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5A0" w:rsidRPr="00B53BE7" w:rsidRDefault="007A05A0" w:rsidP="002379F0">
      <w:pPr>
        <w:rPr>
          <w:lang w:val="fr-FR"/>
        </w:rPr>
      </w:pPr>
      <w:r w:rsidRPr="00B53BE7">
        <w:rPr>
          <w:noProof/>
          <w:lang w:val="fr-FR" w:eastAsia="fr-FR"/>
        </w:rPr>
        <w:drawing>
          <wp:inline distT="0" distB="0" distL="0" distR="0" wp14:anchorId="6B66CA2F" wp14:editId="61675200">
            <wp:extent cx="2313940" cy="1969770"/>
            <wp:effectExtent l="0" t="0" r="0" b="0"/>
            <wp:docPr id="1" name="Image 1" descr="http://t3.gstatic.com/images?q=tbn:ANd9GcS-O66Oc9gsA2Ib2JYC3C-yF8n0vCtHNtBiwmlQkMavwZ1x1i1F4A">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3.gstatic.com/images?q=tbn:ANd9GcS-O66Oc9gsA2Ib2JYC3C-yF8n0vCtHNtBiwmlQkMavwZ1x1i1F4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13940" cy="1969770"/>
                    </a:xfrm>
                    <a:prstGeom prst="rect">
                      <a:avLst/>
                    </a:prstGeom>
                    <a:noFill/>
                    <a:ln>
                      <a:noFill/>
                    </a:ln>
                  </pic:spPr>
                </pic:pic>
              </a:graphicData>
            </a:graphic>
          </wp:inline>
        </w:drawing>
      </w:r>
    </w:p>
    <w:p w:rsidR="007A05A0" w:rsidRPr="00B53BE7" w:rsidRDefault="007A05A0" w:rsidP="007A05A0">
      <w:pPr>
        <w:jc w:val="both"/>
        <w:rPr>
          <w:rFonts w:asciiTheme="majorBidi" w:hAnsiTheme="majorBidi" w:cstheme="majorBidi"/>
          <w:lang w:val="fr-FR"/>
        </w:rPr>
      </w:pPr>
    </w:p>
    <w:p w:rsidR="007A05A0" w:rsidRPr="00B53BE7" w:rsidRDefault="007A05A0" w:rsidP="007A05A0">
      <w:pPr>
        <w:tabs>
          <w:tab w:val="left" w:pos="540"/>
          <w:tab w:val="left" w:pos="3750"/>
        </w:tabs>
        <w:jc w:val="both"/>
        <w:rPr>
          <w:rFonts w:asciiTheme="majorBidi" w:hAnsiTheme="majorBidi" w:cstheme="majorBidi"/>
          <w:b/>
          <w:lang w:val="fr-FR"/>
        </w:rPr>
      </w:pPr>
      <w:bookmarkStart w:id="0" w:name="non"/>
      <w:bookmarkEnd w:id="0"/>
      <w:r w:rsidRPr="00B53BE7">
        <w:rPr>
          <w:rFonts w:asciiTheme="majorBidi" w:hAnsiTheme="majorBidi" w:cstheme="majorBidi"/>
          <w:b/>
          <w:lang w:val="fr-FR"/>
        </w:rPr>
        <w:tab/>
      </w:r>
      <w:r w:rsidRPr="00B53BE7">
        <w:rPr>
          <w:rFonts w:asciiTheme="majorBidi" w:hAnsiTheme="majorBidi" w:cstheme="majorBidi"/>
          <w:b/>
          <w:lang w:val="fr-FR"/>
        </w:rPr>
        <w:tab/>
      </w:r>
    </w:p>
    <w:p w:rsidR="007A05A0" w:rsidRPr="00B53BE7" w:rsidRDefault="007A05A0" w:rsidP="007A05A0">
      <w:pPr>
        <w:tabs>
          <w:tab w:val="left" w:pos="540"/>
        </w:tabs>
        <w:jc w:val="both"/>
        <w:rPr>
          <w:rFonts w:asciiTheme="majorBidi" w:hAnsiTheme="majorBidi" w:cstheme="majorBidi"/>
          <w:b/>
          <w:lang w:val="fr-FR"/>
        </w:rPr>
      </w:pPr>
    </w:p>
    <w:p w:rsidR="007A05A0" w:rsidRPr="00B53BE7" w:rsidRDefault="007A05A0" w:rsidP="007A05A0">
      <w:pPr>
        <w:tabs>
          <w:tab w:val="left" w:pos="540"/>
        </w:tabs>
        <w:jc w:val="both"/>
        <w:rPr>
          <w:rFonts w:asciiTheme="majorBidi" w:hAnsiTheme="majorBidi" w:cstheme="majorBidi"/>
          <w:b/>
          <w:lang w:val="fr-FR"/>
        </w:rPr>
      </w:pPr>
    </w:p>
    <w:p w:rsidR="007A05A0" w:rsidRPr="00B53BE7" w:rsidRDefault="007A05A0" w:rsidP="007A05A0">
      <w:pPr>
        <w:tabs>
          <w:tab w:val="left" w:pos="540"/>
        </w:tabs>
        <w:jc w:val="both"/>
        <w:rPr>
          <w:rFonts w:asciiTheme="majorBidi" w:hAnsiTheme="majorBidi" w:cstheme="majorBidi"/>
          <w:b/>
          <w:lang w:val="fr-FR"/>
        </w:rPr>
      </w:pPr>
    </w:p>
    <w:p w:rsidR="007A05A0" w:rsidRPr="00B53BE7" w:rsidRDefault="007A05A0" w:rsidP="007A05A0">
      <w:pPr>
        <w:tabs>
          <w:tab w:val="left" w:pos="540"/>
        </w:tabs>
        <w:jc w:val="both"/>
        <w:rPr>
          <w:rFonts w:asciiTheme="majorBidi" w:hAnsiTheme="majorBidi" w:cstheme="majorBidi"/>
          <w:b/>
          <w:lang w:val="fr-FR"/>
        </w:rPr>
      </w:pPr>
    </w:p>
    <w:p w:rsidR="007A05A0" w:rsidRPr="00B53BE7" w:rsidRDefault="007A05A0" w:rsidP="007A05A0">
      <w:pPr>
        <w:tabs>
          <w:tab w:val="left" w:pos="540"/>
        </w:tabs>
        <w:jc w:val="both"/>
        <w:rPr>
          <w:rFonts w:asciiTheme="majorBidi" w:hAnsiTheme="majorBidi" w:cstheme="majorBidi"/>
          <w:b/>
          <w:lang w:val="fr-FR"/>
        </w:rPr>
      </w:pPr>
    </w:p>
    <w:p w:rsidR="007A05A0" w:rsidRPr="00B53BE7" w:rsidRDefault="007A05A0" w:rsidP="007A05A0">
      <w:pPr>
        <w:pStyle w:val="Corpsdetexte2"/>
        <w:pBdr>
          <w:bottom w:val="single" w:sz="12" w:space="1" w:color="808080"/>
        </w:pBdr>
        <w:spacing w:after="0" w:line="240" w:lineRule="auto"/>
        <w:ind w:right="300"/>
        <w:jc w:val="both"/>
        <w:rPr>
          <w:rFonts w:asciiTheme="majorBidi" w:hAnsiTheme="majorBidi" w:cstheme="majorBidi"/>
          <w:b/>
          <w:lang w:val="fr-FR"/>
        </w:rPr>
      </w:pPr>
    </w:p>
    <w:p w:rsidR="007A05A0" w:rsidRPr="006808F9" w:rsidRDefault="007A05A0" w:rsidP="0071236E">
      <w:pPr>
        <w:pStyle w:val="Corpsdetexte2"/>
        <w:pBdr>
          <w:top w:val="single" w:sz="4" w:space="1" w:color="auto"/>
          <w:left w:val="single" w:sz="4" w:space="4" w:color="auto"/>
          <w:bottom w:val="single" w:sz="4" w:space="1" w:color="auto"/>
          <w:right w:val="single" w:sz="4" w:space="4" w:color="auto"/>
        </w:pBdr>
        <w:spacing w:after="0" w:line="240" w:lineRule="auto"/>
        <w:ind w:right="300"/>
        <w:jc w:val="center"/>
        <w:rPr>
          <w:rFonts w:asciiTheme="majorBidi" w:hAnsiTheme="majorBidi" w:cstheme="majorBidi"/>
          <w:b/>
          <w:sz w:val="40"/>
          <w:szCs w:val="40"/>
          <w:lang w:val="fr-FR"/>
        </w:rPr>
      </w:pPr>
      <w:r w:rsidRPr="006808F9">
        <w:rPr>
          <w:rFonts w:asciiTheme="majorBidi" w:hAnsiTheme="majorBidi" w:cstheme="majorBidi"/>
          <w:b/>
          <w:sz w:val="40"/>
          <w:szCs w:val="40"/>
          <w:lang w:val="fr-FR"/>
        </w:rPr>
        <w:t xml:space="preserve">Programme conjoint </w:t>
      </w:r>
    </w:p>
    <w:p w:rsidR="007A05A0" w:rsidRPr="00B53BE7" w:rsidRDefault="0071236E" w:rsidP="0071236E">
      <w:pPr>
        <w:pStyle w:val="Corpsdetexte2"/>
        <w:pBdr>
          <w:top w:val="single" w:sz="4" w:space="1" w:color="auto"/>
          <w:left w:val="single" w:sz="4" w:space="4" w:color="auto"/>
          <w:bottom w:val="single" w:sz="4" w:space="1" w:color="auto"/>
          <w:right w:val="single" w:sz="4" w:space="4" w:color="auto"/>
        </w:pBdr>
        <w:spacing w:after="0" w:line="240" w:lineRule="auto"/>
        <w:ind w:right="300"/>
        <w:jc w:val="center"/>
        <w:rPr>
          <w:rFonts w:asciiTheme="majorBidi" w:hAnsiTheme="majorBidi" w:cstheme="majorBidi"/>
          <w:b/>
          <w:lang w:val="fr-FR"/>
        </w:rPr>
      </w:pPr>
      <w:r>
        <w:rPr>
          <w:rFonts w:asciiTheme="majorBidi" w:hAnsiTheme="majorBidi" w:cstheme="majorBidi"/>
          <w:b/>
          <w:sz w:val="40"/>
          <w:szCs w:val="40"/>
          <w:lang w:val="fr-FR"/>
        </w:rPr>
        <w:t>P</w:t>
      </w:r>
      <w:r w:rsidR="007A05A0" w:rsidRPr="006808F9">
        <w:rPr>
          <w:rFonts w:asciiTheme="majorBidi" w:hAnsiTheme="majorBidi" w:cstheme="majorBidi"/>
          <w:b/>
          <w:sz w:val="40"/>
          <w:szCs w:val="40"/>
          <w:lang w:val="fr-FR"/>
        </w:rPr>
        <w:t>romotion de la participation politique des femmes en Mauritanie</w:t>
      </w:r>
      <w:r w:rsidR="007A05A0" w:rsidRPr="00B53BE7">
        <w:rPr>
          <w:rFonts w:asciiTheme="majorBidi" w:hAnsiTheme="majorBidi" w:cstheme="majorBidi"/>
          <w:b/>
          <w:lang w:val="fr-FR"/>
        </w:rPr>
        <w:t xml:space="preserve"> </w:t>
      </w:r>
    </w:p>
    <w:p w:rsidR="007A05A0" w:rsidRPr="00B53BE7" w:rsidRDefault="007A05A0" w:rsidP="0071236E">
      <w:pPr>
        <w:pStyle w:val="Corpsdetexte2"/>
        <w:pBdr>
          <w:top w:val="single" w:sz="4" w:space="1" w:color="auto"/>
          <w:left w:val="single" w:sz="4" w:space="4" w:color="auto"/>
          <w:bottom w:val="single" w:sz="4" w:space="1" w:color="auto"/>
          <w:right w:val="single" w:sz="4" w:space="4" w:color="auto"/>
        </w:pBdr>
        <w:spacing w:after="0" w:line="240" w:lineRule="auto"/>
        <w:ind w:right="300"/>
        <w:jc w:val="center"/>
        <w:rPr>
          <w:rFonts w:asciiTheme="majorBidi" w:hAnsiTheme="majorBidi" w:cstheme="majorBidi"/>
          <w:b/>
          <w:lang w:val="fr-FR"/>
        </w:rPr>
      </w:pPr>
    </w:p>
    <w:p w:rsidR="007A05A0" w:rsidRPr="00B53BE7" w:rsidRDefault="007A05A0" w:rsidP="0071236E">
      <w:pPr>
        <w:pStyle w:val="Corpsdetexte2"/>
        <w:pBdr>
          <w:top w:val="single" w:sz="4" w:space="1" w:color="auto"/>
          <w:left w:val="single" w:sz="4" w:space="4" w:color="auto"/>
          <w:bottom w:val="single" w:sz="4" w:space="1" w:color="auto"/>
          <w:right w:val="single" w:sz="4" w:space="4" w:color="auto"/>
        </w:pBdr>
        <w:spacing w:after="0" w:line="240" w:lineRule="auto"/>
        <w:ind w:right="300"/>
        <w:jc w:val="center"/>
        <w:rPr>
          <w:rFonts w:asciiTheme="majorBidi" w:hAnsiTheme="majorBidi" w:cstheme="majorBidi"/>
          <w:b/>
          <w:lang w:val="fr-FR"/>
        </w:rPr>
      </w:pPr>
    </w:p>
    <w:p w:rsidR="007A05A0" w:rsidRPr="00B53BE7" w:rsidRDefault="007A05A0" w:rsidP="007A05A0">
      <w:pPr>
        <w:pStyle w:val="Corpsdetexte2"/>
        <w:pBdr>
          <w:bottom w:val="single" w:sz="12" w:space="1" w:color="808080"/>
        </w:pBdr>
        <w:spacing w:after="0" w:line="240" w:lineRule="auto"/>
        <w:ind w:right="300"/>
        <w:jc w:val="center"/>
        <w:rPr>
          <w:rFonts w:asciiTheme="majorBidi" w:hAnsiTheme="majorBidi" w:cstheme="majorBidi"/>
          <w:b/>
          <w:lang w:val="fr-FR"/>
        </w:rPr>
      </w:pPr>
    </w:p>
    <w:p w:rsidR="007A05A0" w:rsidRPr="00B53BE7" w:rsidRDefault="007A05A0" w:rsidP="007A05A0">
      <w:pPr>
        <w:tabs>
          <w:tab w:val="left" w:pos="540"/>
        </w:tabs>
        <w:jc w:val="center"/>
        <w:rPr>
          <w:rFonts w:asciiTheme="majorBidi" w:hAnsiTheme="majorBidi" w:cstheme="majorBidi"/>
          <w:b/>
          <w:lang w:val="fr-FR"/>
        </w:rPr>
      </w:pPr>
    </w:p>
    <w:p w:rsidR="007A05A0" w:rsidRPr="00B53BE7" w:rsidRDefault="007A05A0" w:rsidP="007A05A0">
      <w:pPr>
        <w:tabs>
          <w:tab w:val="left" w:pos="540"/>
        </w:tabs>
        <w:jc w:val="center"/>
        <w:rPr>
          <w:rFonts w:asciiTheme="majorBidi" w:hAnsiTheme="majorBidi" w:cstheme="majorBidi"/>
          <w:b/>
          <w:lang w:val="fr-FR"/>
        </w:rPr>
      </w:pPr>
    </w:p>
    <w:p w:rsidR="007A05A0" w:rsidRPr="00B53BE7" w:rsidRDefault="007A05A0" w:rsidP="007A05A0">
      <w:pPr>
        <w:tabs>
          <w:tab w:val="left" w:pos="540"/>
        </w:tabs>
        <w:jc w:val="both"/>
        <w:rPr>
          <w:rFonts w:asciiTheme="majorBidi" w:hAnsiTheme="majorBidi" w:cstheme="majorBidi"/>
          <w:b/>
          <w:lang w:val="fr-FR"/>
        </w:rPr>
      </w:pPr>
    </w:p>
    <w:p w:rsidR="007A05A0" w:rsidRPr="00B53BE7" w:rsidRDefault="007A05A0" w:rsidP="007A05A0">
      <w:pPr>
        <w:tabs>
          <w:tab w:val="left" w:pos="540"/>
        </w:tabs>
        <w:jc w:val="both"/>
        <w:rPr>
          <w:rFonts w:asciiTheme="majorBidi" w:hAnsiTheme="majorBidi" w:cstheme="majorBidi"/>
          <w:b/>
          <w:lang w:val="fr-FR"/>
        </w:rPr>
      </w:pPr>
    </w:p>
    <w:p w:rsidR="007A05A0" w:rsidRPr="00B53BE7" w:rsidRDefault="007A05A0" w:rsidP="007A05A0">
      <w:pPr>
        <w:jc w:val="both"/>
        <w:rPr>
          <w:rFonts w:asciiTheme="majorBidi" w:hAnsiTheme="majorBidi" w:cstheme="majorBidi"/>
          <w:lang w:val="fr-FR"/>
        </w:rPr>
      </w:pPr>
    </w:p>
    <w:p w:rsidR="007A05A0" w:rsidRPr="00B53BE7" w:rsidRDefault="007A05A0" w:rsidP="007A05A0">
      <w:pPr>
        <w:tabs>
          <w:tab w:val="left" w:pos="540"/>
        </w:tabs>
        <w:jc w:val="both"/>
        <w:rPr>
          <w:rFonts w:asciiTheme="majorBidi" w:hAnsiTheme="majorBidi" w:cstheme="majorBidi"/>
          <w:lang w:val="fr-FR"/>
        </w:rPr>
      </w:pPr>
    </w:p>
    <w:p w:rsidR="007A05A0" w:rsidRPr="00B53BE7" w:rsidRDefault="007A05A0" w:rsidP="007A05A0">
      <w:pPr>
        <w:tabs>
          <w:tab w:val="left" w:pos="540"/>
          <w:tab w:val="left" w:pos="2895"/>
        </w:tabs>
        <w:jc w:val="both"/>
        <w:rPr>
          <w:rFonts w:asciiTheme="majorBidi" w:hAnsiTheme="majorBidi" w:cstheme="majorBidi"/>
          <w:lang w:val="fr-FR"/>
        </w:rPr>
      </w:pPr>
      <w:r w:rsidRPr="00B53BE7">
        <w:rPr>
          <w:rFonts w:asciiTheme="majorBidi" w:hAnsiTheme="majorBidi" w:cstheme="majorBidi"/>
          <w:lang w:val="fr-FR"/>
        </w:rPr>
        <w:tab/>
      </w:r>
      <w:r w:rsidRPr="00B53BE7">
        <w:rPr>
          <w:rFonts w:asciiTheme="majorBidi" w:hAnsiTheme="majorBidi" w:cstheme="majorBidi"/>
          <w:lang w:val="fr-FR"/>
        </w:rPr>
        <w:tab/>
      </w:r>
    </w:p>
    <w:p w:rsidR="007A05A0" w:rsidRPr="00B53BE7" w:rsidRDefault="007A05A0" w:rsidP="007A05A0">
      <w:pPr>
        <w:pStyle w:val="Titre"/>
        <w:rPr>
          <w:rFonts w:asciiTheme="majorBidi" w:hAnsiTheme="majorBidi" w:cstheme="majorBidi"/>
          <w:szCs w:val="24"/>
          <w:lang w:val="fr-FR"/>
        </w:rPr>
      </w:pPr>
      <w:r w:rsidRPr="00B53BE7">
        <w:rPr>
          <w:rFonts w:asciiTheme="majorBidi" w:hAnsiTheme="majorBidi" w:cstheme="majorBidi"/>
          <w:szCs w:val="24"/>
          <w:lang w:val="fr-FR"/>
        </w:rPr>
        <w:br w:type="page"/>
      </w:r>
    </w:p>
    <w:p w:rsidR="007A05A0" w:rsidRPr="00B53BE7" w:rsidRDefault="007A05A0" w:rsidP="007A05A0">
      <w:pPr>
        <w:ind w:left="3600" w:firstLine="720"/>
        <w:rPr>
          <w:rFonts w:asciiTheme="majorBidi" w:hAnsiTheme="majorBidi" w:cstheme="majorBidi"/>
          <w:b/>
          <w:lang w:val="fr-FR"/>
        </w:rPr>
      </w:pPr>
      <w:r w:rsidRPr="00B53BE7">
        <w:rPr>
          <w:rFonts w:asciiTheme="majorBidi" w:hAnsiTheme="majorBidi" w:cstheme="majorBidi"/>
          <w:b/>
          <w:lang w:val="fr-FR"/>
        </w:rPr>
        <w:t>Pays: Mauritanie</w:t>
      </w:r>
    </w:p>
    <w:p w:rsidR="007A05A0" w:rsidRPr="00B53BE7" w:rsidRDefault="007A05A0" w:rsidP="007A05A0">
      <w:pPr>
        <w:jc w:val="both"/>
        <w:rPr>
          <w:rFonts w:asciiTheme="majorBidi" w:hAnsiTheme="majorBidi" w:cstheme="majorBidi"/>
          <w:lang w:val="fr-FR"/>
        </w:rPr>
      </w:pPr>
    </w:p>
    <w:p w:rsidR="007A05A0" w:rsidRPr="0014221B" w:rsidRDefault="007A05A0" w:rsidP="007A05A0">
      <w:pPr>
        <w:jc w:val="both"/>
        <w:rPr>
          <w:rFonts w:asciiTheme="majorBidi" w:hAnsiTheme="majorBidi" w:cstheme="majorBidi"/>
          <w:b/>
          <w:lang w:val="fr-FR"/>
        </w:rPr>
      </w:pPr>
      <w:r w:rsidRPr="0014221B">
        <w:rPr>
          <w:rFonts w:asciiTheme="majorBidi" w:hAnsiTheme="majorBidi" w:cstheme="majorBidi"/>
          <w:b/>
          <w:lang w:val="fr-FR"/>
        </w:rPr>
        <w:t>Axe 4 de coopération - Amélioration de la gouvernance (économique, démocratique, territoriale et locale, contrôle citoyen de l’action publique) et renforcement des capacités des acteurs</w:t>
      </w:r>
    </w:p>
    <w:p w:rsidR="007A05A0" w:rsidRDefault="007A05A0" w:rsidP="007A05A0">
      <w:pPr>
        <w:jc w:val="both"/>
        <w:rPr>
          <w:rFonts w:asciiTheme="majorBidi" w:hAnsiTheme="majorBidi" w:cstheme="majorBidi"/>
          <w:lang w:val="fr-FR"/>
        </w:rPr>
      </w:pPr>
    </w:p>
    <w:p w:rsidR="0014221B" w:rsidRPr="0014221B" w:rsidRDefault="0014221B" w:rsidP="007A05A0">
      <w:pPr>
        <w:jc w:val="both"/>
        <w:rPr>
          <w:rFonts w:asciiTheme="majorBidi" w:hAnsiTheme="majorBidi" w:cstheme="majorBidi"/>
          <w:b/>
          <w:lang w:val="fr-FR"/>
        </w:rPr>
      </w:pPr>
      <w:r w:rsidRPr="0014221B">
        <w:rPr>
          <w:rFonts w:asciiTheme="majorBidi" w:hAnsiTheme="majorBidi" w:cstheme="majorBidi"/>
          <w:b/>
          <w:lang w:val="fr-FR"/>
        </w:rPr>
        <w:t>Effets de l’UNDAF :</w:t>
      </w:r>
    </w:p>
    <w:p w:rsidR="0014221B" w:rsidRPr="00B53BE7" w:rsidRDefault="0014221B" w:rsidP="007A05A0">
      <w:pPr>
        <w:jc w:val="both"/>
        <w:rPr>
          <w:rFonts w:asciiTheme="majorBidi" w:hAnsiTheme="majorBidi" w:cstheme="majorBidi"/>
          <w:lang w:val="fr-FR"/>
        </w:rPr>
      </w:pPr>
    </w:p>
    <w:p w:rsidR="007A05A0" w:rsidRPr="0014221B" w:rsidRDefault="007A05A0" w:rsidP="003221A7">
      <w:pPr>
        <w:numPr>
          <w:ilvl w:val="0"/>
          <w:numId w:val="9"/>
        </w:numPr>
        <w:jc w:val="both"/>
        <w:rPr>
          <w:rFonts w:asciiTheme="majorBidi" w:hAnsiTheme="majorBidi" w:cstheme="majorBidi"/>
          <w:i/>
          <w:lang w:val="fr-FR"/>
        </w:rPr>
      </w:pPr>
      <w:r w:rsidRPr="0014221B">
        <w:rPr>
          <w:rFonts w:asciiTheme="majorBidi" w:hAnsiTheme="majorBidi" w:cstheme="majorBidi"/>
          <w:i/>
          <w:lang w:val="fr-FR"/>
        </w:rPr>
        <w:t>Effet 1 : Les institutions  démocratiques sont renforcées pour le plein exercice de leurs fonctions, et favorisent  la participation et le contrôle citoyens.</w:t>
      </w:r>
    </w:p>
    <w:p w:rsidR="007A05A0" w:rsidRPr="00B53BE7" w:rsidRDefault="007A05A0" w:rsidP="003221A7">
      <w:pPr>
        <w:numPr>
          <w:ilvl w:val="0"/>
          <w:numId w:val="9"/>
        </w:numPr>
        <w:jc w:val="both"/>
        <w:rPr>
          <w:rFonts w:asciiTheme="majorBidi" w:hAnsiTheme="majorBidi" w:cstheme="majorBidi"/>
          <w:lang w:val="fr-FR"/>
        </w:rPr>
      </w:pPr>
      <w:r w:rsidRPr="0014221B">
        <w:rPr>
          <w:rFonts w:asciiTheme="majorBidi" w:hAnsiTheme="majorBidi" w:cstheme="majorBidi"/>
          <w:i/>
          <w:lang w:val="fr-FR"/>
        </w:rPr>
        <w:t>Effet 2 : L’administration publique dispose de capacités et compétences accrues pour une conduite plus efficace des politiques de développement, y inclus à travers de l’approche sensible au genre et droits humains</w:t>
      </w:r>
      <w:r w:rsidRPr="00B53BE7">
        <w:rPr>
          <w:rFonts w:asciiTheme="majorBidi" w:hAnsiTheme="majorBidi" w:cstheme="majorBidi"/>
          <w:lang w:val="fr-FR"/>
        </w:rPr>
        <w:t>.</w:t>
      </w:r>
      <w:r w:rsidRPr="00B53BE7">
        <w:rPr>
          <w:rFonts w:asciiTheme="majorBidi" w:hAnsiTheme="majorBidi" w:cstheme="majorBidi"/>
          <w:lang w:val="fr-FR"/>
        </w:rPr>
        <w:tab/>
      </w:r>
      <w:r w:rsidRPr="00B53BE7">
        <w:rPr>
          <w:rFonts w:asciiTheme="majorBidi" w:hAnsiTheme="majorBidi" w:cstheme="majorBidi"/>
          <w:lang w:val="fr-FR"/>
        </w:rPr>
        <w:tab/>
      </w:r>
    </w:p>
    <w:p w:rsidR="007A05A0" w:rsidRDefault="007A05A0" w:rsidP="007A05A0">
      <w:pPr>
        <w:jc w:val="both"/>
        <w:rPr>
          <w:rFonts w:asciiTheme="majorBidi" w:hAnsiTheme="majorBidi" w:cstheme="majorBidi"/>
          <w:i/>
          <w:lang w:val="fr-FR"/>
        </w:rPr>
      </w:pPr>
      <w:r w:rsidRPr="00B53BE7">
        <w:rPr>
          <w:rFonts w:asciiTheme="majorBidi" w:hAnsiTheme="majorBidi" w:cstheme="majorBidi"/>
          <w:i/>
          <w:lang w:val="fr-FR"/>
        </w:rPr>
        <w:tab/>
      </w:r>
    </w:p>
    <w:p w:rsidR="0014221B" w:rsidRPr="0014221B" w:rsidRDefault="0014221B" w:rsidP="007A05A0">
      <w:pPr>
        <w:jc w:val="both"/>
        <w:rPr>
          <w:rFonts w:asciiTheme="majorBidi" w:hAnsiTheme="majorBidi" w:cstheme="majorBidi"/>
          <w:b/>
          <w:i/>
          <w:lang w:val="fr-FR"/>
        </w:rPr>
      </w:pPr>
      <w:r w:rsidRPr="0014221B">
        <w:rPr>
          <w:rFonts w:asciiTheme="majorBidi" w:hAnsiTheme="majorBidi" w:cstheme="majorBidi"/>
          <w:b/>
          <w:i/>
          <w:lang w:val="fr-FR"/>
        </w:rPr>
        <w:t>Produits attendus :</w:t>
      </w:r>
    </w:p>
    <w:p w:rsidR="0014221B" w:rsidRPr="0014221B" w:rsidRDefault="0014221B" w:rsidP="0014221B">
      <w:pPr>
        <w:pStyle w:val="Paragraphedeliste"/>
        <w:numPr>
          <w:ilvl w:val="0"/>
          <w:numId w:val="45"/>
        </w:numPr>
        <w:jc w:val="both"/>
        <w:rPr>
          <w:rFonts w:asciiTheme="majorBidi" w:hAnsiTheme="majorBidi" w:cstheme="majorBidi"/>
          <w:i/>
          <w:lang w:val="fr-FR"/>
        </w:rPr>
      </w:pPr>
      <w:r w:rsidRPr="0014221B">
        <w:rPr>
          <w:rFonts w:asciiTheme="majorBidi" w:hAnsiTheme="majorBidi" w:cstheme="majorBidi"/>
          <w:i/>
          <w:lang w:val="fr-FR"/>
        </w:rPr>
        <w:t>Le cadre institutionnel est consolidé en vue d’une meilleure contribution des femmes à la vie politique et à la prise de décision</w:t>
      </w:r>
    </w:p>
    <w:p w:rsidR="0014221B" w:rsidRPr="0014221B" w:rsidRDefault="0014221B" w:rsidP="0014221B">
      <w:pPr>
        <w:pStyle w:val="Paragraphedeliste"/>
        <w:numPr>
          <w:ilvl w:val="0"/>
          <w:numId w:val="45"/>
        </w:numPr>
        <w:jc w:val="both"/>
        <w:rPr>
          <w:rFonts w:asciiTheme="majorBidi" w:hAnsiTheme="majorBidi" w:cstheme="majorBidi"/>
          <w:i/>
          <w:lang w:val="fr-FR"/>
        </w:rPr>
      </w:pPr>
      <w:r w:rsidRPr="0014221B">
        <w:rPr>
          <w:rFonts w:asciiTheme="majorBidi" w:hAnsiTheme="majorBidi" w:cstheme="majorBidi"/>
          <w:i/>
          <w:lang w:val="fr-FR"/>
        </w:rPr>
        <w:t>Les capacités des acteurs institutionnels, particulièrement des femmes candidates et élues, et celles de la société civile sont renforcées pour une meilleure participation politique et représentativité des femmes.</w:t>
      </w:r>
    </w:p>
    <w:p w:rsidR="0014221B" w:rsidRPr="00B53BE7" w:rsidRDefault="0014221B" w:rsidP="007A05A0">
      <w:pPr>
        <w:jc w:val="both"/>
        <w:rPr>
          <w:rFonts w:asciiTheme="majorBidi" w:hAnsiTheme="majorBidi" w:cstheme="majorBidi"/>
          <w:i/>
          <w:lang w:val="fr-FR"/>
        </w:rPr>
      </w:pPr>
    </w:p>
    <w:p w:rsidR="007A05A0" w:rsidRPr="00B53BE7" w:rsidRDefault="007A05A0" w:rsidP="007A05A0">
      <w:pPr>
        <w:rPr>
          <w:rFonts w:asciiTheme="majorBidi" w:hAnsiTheme="majorBidi" w:cstheme="majorBidi"/>
          <w:lang w:val="fr-FR"/>
        </w:rPr>
      </w:pPr>
      <w:r w:rsidRPr="00B53BE7">
        <w:rPr>
          <w:rFonts w:asciiTheme="majorBidi" w:hAnsiTheme="majorBidi" w:cstheme="majorBidi"/>
          <w:shd w:val="clear" w:color="auto" w:fill="FFFFFF"/>
          <w:lang w:val="fr-FR"/>
        </w:rPr>
        <w:t>___________________________________________</w:t>
      </w:r>
    </w:p>
    <w:p w:rsidR="007A05A0" w:rsidRPr="00B53BE7" w:rsidRDefault="007A05A0" w:rsidP="007A05A0">
      <w:pPr>
        <w:ind w:left="2880" w:firstLine="720"/>
        <w:jc w:val="both"/>
        <w:rPr>
          <w:rFonts w:asciiTheme="majorBidi" w:hAnsiTheme="majorBidi" w:cstheme="majorBidi"/>
          <w:lang w:val="fr-FR"/>
        </w:rPr>
      </w:pPr>
      <w:r w:rsidRPr="00B53BE7">
        <w:rPr>
          <w:rFonts w:asciiTheme="majorBidi" w:hAnsiTheme="majorBidi" w:cstheme="majorBidi"/>
          <w:lang w:val="fr-FR"/>
        </w:rPr>
        <w:tab/>
      </w:r>
    </w:p>
    <w:p w:rsidR="007A05A0" w:rsidRPr="00B53BE7" w:rsidRDefault="0071236E" w:rsidP="007A05A0">
      <w:pPr>
        <w:ind w:left="2880" w:firstLine="720"/>
        <w:jc w:val="both"/>
        <w:rPr>
          <w:rFonts w:asciiTheme="majorBidi" w:hAnsiTheme="majorBidi" w:cstheme="majorBidi"/>
          <w:lang w:val="fr-FR"/>
        </w:rPr>
      </w:pPr>
      <w:r>
        <w:rPr>
          <w:rFonts w:asciiTheme="majorBidi" w:hAnsiTheme="majorBidi" w:cstheme="majorBidi"/>
          <w:noProof/>
          <w:lang w:val="fr-FR" w:eastAsia="fr-FR"/>
        </w:rPr>
        <mc:AlternateContent>
          <mc:Choice Requires="wps">
            <w:drawing>
              <wp:anchor distT="0" distB="0" distL="114300" distR="114300" simplePos="0" relativeHeight="251662336" behindDoc="0" locked="0" layoutInCell="1" allowOverlap="1" wp14:anchorId="1DDF340C" wp14:editId="16DC67E2">
                <wp:simplePos x="0" y="0"/>
                <wp:positionH relativeFrom="column">
                  <wp:posOffset>3201035</wp:posOffset>
                </wp:positionH>
                <wp:positionV relativeFrom="paragraph">
                  <wp:posOffset>118745</wp:posOffset>
                </wp:positionV>
                <wp:extent cx="3172460" cy="2059305"/>
                <wp:effectExtent l="0" t="0" r="27940" b="17145"/>
                <wp:wrapNone/>
                <wp:docPr id="22" name="Zone de text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2460" cy="2059305"/>
                        </a:xfrm>
                        <a:prstGeom prst="rect">
                          <a:avLst/>
                        </a:prstGeom>
                        <a:solidFill>
                          <a:srgbClr val="FFFFFF"/>
                        </a:solidFill>
                        <a:ln w="9525">
                          <a:solidFill>
                            <a:srgbClr val="000000"/>
                          </a:solidFill>
                          <a:miter lim="800000"/>
                          <a:headEnd/>
                          <a:tailEnd/>
                        </a:ln>
                      </wps:spPr>
                      <wps:txbx>
                        <w:txbxContent>
                          <w:p w:rsidR="0014221B" w:rsidRPr="00044325" w:rsidRDefault="0014221B" w:rsidP="001B17B0">
                            <w:pPr>
                              <w:rPr>
                                <w:rFonts w:ascii="Verdana" w:hAnsi="Verdana"/>
                                <w:b/>
                                <w:sz w:val="18"/>
                                <w:szCs w:val="18"/>
                                <w:lang w:val="fr-FR"/>
                              </w:rPr>
                            </w:pPr>
                            <w:r w:rsidRPr="00D701E6">
                              <w:rPr>
                                <w:rFonts w:ascii="Verdana" w:hAnsi="Verdana"/>
                                <w:sz w:val="18"/>
                                <w:szCs w:val="18"/>
                                <w:lang w:val="fr-FR"/>
                              </w:rPr>
                              <w:t>Budget estima</w:t>
                            </w:r>
                            <w:r>
                              <w:rPr>
                                <w:rFonts w:ascii="Verdana" w:hAnsi="Verdana"/>
                                <w:sz w:val="18"/>
                                <w:szCs w:val="18"/>
                                <w:lang w:val="fr-FR"/>
                              </w:rPr>
                              <w:t>tif total du prog/projet :</w:t>
                            </w:r>
                            <w:r>
                              <w:rPr>
                                <w:rFonts w:ascii="Verdana" w:hAnsi="Verdana"/>
                                <w:sz w:val="18"/>
                                <w:szCs w:val="18"/>
                                <w:lang w:val="fr-FR"/>
                              </w:rPr>
                              <w:tab/>
                            </w:r>
                            <w:r w:rsidRPr="001B17B0">
                              <w:rPr>
                                <w:rFonts w:ascii="Verdana" w:hAnsi="Verdana"/>
                                <w:b/>
                                <w:sz w:val="18"/>
                                <w:szCs w:val="18"/>
                                <w:lang w:val="fr-FR"/>
                              </w:rPr>
                              <w:t>1322</w:t>
                            </w:r>
                            <w:r>
                              <w:rPr>
                                <w:rFonts w:ascii="Verdana" w:hAnsi="Verdana"/>
                                <w:b/>
                                <w:sz w:val="18"/>
                                <w:szCs w:val="18"/>
                                <w:lang w:val="fr-FR"/>
                              </w:rPr>
                              <w:t> </w:t>
                            </w:r>
                            <w:r w:rsidRPr="001B17B0">
                              <w:rPr>
                                <w:rFonts w:ascii="Verdana" w:hAnsi="Verdana"/>
                                <w:b/>
                                <w:sz w:val="18"/>
                                <w:szCs w:val="18"/>
                                <w:lang w:val="fr-FR"/>
                              </w:rPr>
                              <w:t>520</w:t>
                            </w:r>
                            <w:r>
                              <w:rPr>
                                <w:rFonts w:ascii="Verdana" w:hAnsi="Verdana"/>
                                <w:b/>
                                <w:sz w:val="18"/>
                                <w:szCs w:val="18"/>
                                <w:lang w:val="fr-FR"/>
                              </w:rPr>
                              <w:t xml:space="preserve"> </w:t>
                            </w:r>
                            <w:r w:rsidRPr="00044325">
                              <w:rPr>
                                <w:rFonts w:ascii="Verdana" w:hAnsi="Verdana"/>
                                <w:b/>
                                <w:sz w:val="18"/>
                                <w:szCs w:val="18"/>
                                <w:lang w:val="fr-FR"/>
                              </w:rPr>
                              <w:t>USD</w:t>
                            </w:r>
                          </w:p>
                          <w:p w:rsidR="0014221B" w:rsidRPr="00D701E6" w:rsidRDefault="0014221B" w:rsidP="007A05A0">
                            <w:pPr>
                              <w:rPr>
                                <w:rFonts w:ascii="Verdana" w:hAnsi="Verdana"/>
                                <w:sz w:val="18"/>
                                <w:szCs w:val="18"/>
                                <w:lang w:val="fr-FR"/>
                              </w:rPr>
                            </w:pPr>
                            <w:r w:rsidRPr="00D701E6">
                              <w:rPr>
                                <w:rFonts w:ascii="Verdana" w:hAnsi="Verdana"/>
                                <w:sz w:val="18"/>
                                <w:szCs w:val="18"/>
                                <w:lang w:val="fr-FR"/>
                              </w:rPr>
                              <w:t>Dont:</w:t>
                            </w:r>
                          </w:p>
                          <w:p w:rsidR="0014221B" w:rsidRPr="00D701E6" w:rsidRDefault="0014221B" w:rsidP="007A05A0">
                            <w:pPr>
                              <w:rPr>
                                <w:rFonts w:ascii="Verdana" w:hAnsi="Verdana"/>
                                <w:sz w:val="18"/>
                                <w:szCs w:val="18"/>
                                <w:lang w:val="fr-FR"/>
                              </w:rPr>
                            </w:pPr>
                            <w:r w:rsidRPr="00D701E6">
                              <w:rPr>
                                <w:rFonts w:ascii="Verdana" w:hAnsi="Verdana"/>
                                <w:sz w:val="18"/>
                                <w:szCs w:val="18"/>
                                <w:lang w:val="fr-FR"/>
                              </w:rPr>
                              <w:t>1. Ressources prévues:</w:t>
                            </w:r>
                            <w:r>
                              <w:rPr>
                                <w:rFonts w:ascii="Verdana" w:hAnsi="Verdana"/>
                                <w:sz w:val="18"/>
                                <w:szCs w:val="18"/>
                                <w:lang w:val="fr-FR"/>
                              </w:rPr>
                              <w:t xml:space="preserve">          </w:t>
                            </w:r>
                            <w:r w:rsidRPr="000E2CDE">
                              <w:rPr>
                                <w:rFonts w:ascii="Verdana" w:hAnsi="Verdana"/>
                                <w:b/>
                                <w:sz w:val="18"/>
                                <w:szCs w:val="18"/>
                                <w:lang w:val="fr-FR"/>
                              </w:rPr>
                              <w:t xml:space="preserve"> 15</w:t>
                            </w:r>
                            <w:r>
                              <w:rPr>
                                <w:rFonts w:ascii="Verdana" w:hAnsi="Verdana"/>
                                <w:b/>
                                <w:sz w:val="18"/>
                                <w:szCs w:val="18"/>
                                <w:lang w:val="fr-FR"/>
                              </w:rPr>
                              <w:t>8</w:t>
                            </w:r>
                            <w:r w:rsidRPr="000E2CDE">
                              <w:rPr>
                                <w:rFonts w:ascii="Verdana" w:hAnsi="Verdana"/>
                                <w:b/>
                                <w:sz w:val="18"/>
                                <w:szCs w:val="18"/>
                                <w:lang w:val="fr-FR"/>
                              </w:rPr>
                              <w:t xml:space="preserve"> 392 US D      </w:t>
                            </w:r>
                          </w:p>
                          <w:p w:rsidR="0014221B" w:rsidRPr="00D701E6" w:rsidRDefault="0014221B" w:rsidP="003221A7">
                            <w:pPr>
                              <w:numPr>
                                <w:ilvl w:val="0"/>
                                <w:numId w:val="1"/>
                              </w:numPr>
                              <w:tabs>
                                <w:tab w:val="clear" w:pos="1080"/>
                                <w:tab w:val="num" w:pos="720"/>
                              </w:tabs>
                              <w:ind w:left="720"/>
                              <w:rPr>
                                <w:rFonts w:ascii="Verdana" w:hAnsi="Verdana"/>
                                <w:sz w:val="18"/>
                                <w:szCs w:val="18"/>
                                <w:lang w:val="fr-FR"/>
                              </w:rPr>
                            </w:pPr>
                            <w:r w:rsidRPr="00D701E6">
                              <w:rPr>
                                <w:rFonts w:ascii="Verdana" w:hAnsi="Verdana"/>
                                <w:sz w:val="18"/>
                                <w:szCs w:val="18"/>
                                <w:lang w:val="fr-FR"/>
                              </w:rPr>
                              <w:t>Gouvernement</w:t>
                            </w:r>
                            <w:r w:rsidRPr="00D701E6">
                              <w:rPr>
                                <w:rFonts w:ascii="Verdana" w:hAnsi="Verdana"/>
                                <w:sz w:val="18"/>
                                <w:szCs w:val="18"/>
                                <w:lang w:val="fr-FR"/>
                              </w:rPr>
                              <w:tab/>
                              <w:t xml:space="preserve"> </w:t>
                            </w:r>
                            <w:r w:rsidRPr="00D701E6">
                              <w:rPr>
                                <w:rFonts w:ascii="Verdana" w:hAnsi="Verdana"/>
                                <w:sz w:val="18"/>
                                <w:szCs w:val="18"/>
                                <w:lang w:val="fr-FR"/>
                              </w:rPr>
                              <w:tab/>
                              <w:t>________</w:t>
                            </w:r>
                          </w:p>
                          <w:p w:rsidR="0014221B" w:rsidRPr="00D701E6" w:rsidRDefault="0014221B" w:rsidP="003221A7">
                            <w:pPr>
                              <w:numPr>
                                <w:ilvl w:val="0"/>
                                <w:numId w:val="1"/>
                              </w:numPr>
                              <w:tabs>
                                <w:tab w:val="clear" w:pos="1080"/>
                                <w:tab w:val="num" w:pos="720"/>
                              </w:tabs>
                              <w:ind w:left="720"/>
                              <w:rPr>
                                <w:rFonts w:ascii="Verdana" w:hAnsi="Verdana"/>
                                <w:sz w:val="18"/>
                                <w:szCs w:val="18"/>
                                <w:lang w:val="fr-FR"/>
                              </w:rPr>
                            </w:pPr>
                            <w:r w:rsidRPr="00D701E6">
                              <w:rPr>
                                <w:rFonts w:ascii="Verdana" w:hAnsi="Verdana"/>
                                <w:sz w:val="18"/>
                                <w:szCs w:val="18"/>
                                <w:lang w:val="fr-FR"/>
                              </w:rPr>
                              <w:t>Ressources ordinaires/autres ressources</w:t>
                            </w:r>
                          </w:p>
                          <w:p w:rsidR="0014221B" w:rsidRPr="00D701E6" w:rsidRDefault="0014221B" w:rsidP="003221A7">
                            <w:pPr>
                              <w:numPr>
                                <w:ilvl w:val="0"/>
                                <w:numId w:val="1"/>
                              </w:numPr>
                              <w:tabs>
                                <w:tab w:val="clear" w:pos="1080"/>
                                <w:tab w:val="num" w:pos="720"/>
                              </w:tabs>
                              <w:ind w:left="720"/>
                              <w:rPr>
                                <w:rFonts w:ascii="Verdana" w:hAnsi="Verdana"/>
                                <w:sz w:val="18"/>
                                <w:szCs w:val="18"/>
                                <w:lang w:val="fr-FR"/>
                              </w:rPr>
                            </w:pPr>
                            <w:r w:rsidRPr="00D701E6">
                              <w:rPr>
                                <w:rFonts w:ascii="Verdana" w:hAnsi="Verdana"/>
                                <w:sz w:val="18"/>
                                <w:szCs w:val="18"/>
                                <w:lang w:val="fr-FR"/>
                              </w:rPr>
                              <w:t>ONG ou source privée</w:t>
                            </w:r>
                            <w:r w:rsidRPr="00D701E6">
                              <w:rPr>
                                <w:rFonts w:ascii="Verdana" w:hAnsi="Verdana"/>
                                <w:sz w:val="18"/>
                                <w:szCs w:val="18"/>
                                <w:lang w:val="fr-FR"/>
                              </w:rPr>
                              <w:tab/>
                              <w:t xml:space="preserve">_________ </w:t>
                            </w:r>
                          </w:p>
                          <w:p w:rsidR="0014221B" w:rsidRPr="0014221B" w:rsidRDefault="0014221B" w:rsidP="00247746">
                            <w:pPr>
                              <w:numPr>
                                <w:ilvl w:val="0"/>
                                <w:numId w:val="1"/>
                              </w:numPr>
                              <w:tabs>
                                <w:tab w:val="clear" w:pos="1080"/>
                                <w:tab w:val="num" w:pos="720"/>
                              </w:tabs>
                              <w:ind w:left="720"/>
                              <w:rPr>
                                <w:rFonts w:ascii="Verdana" w:hAnsi="Verdana"/>
                                <w:b/>
                                <w:sz w:val="18"/>
                                <w:szCs w:val="18"/>
                                <w:lang w:val="fr-FR"/>
                              </w:rPr>
                            </w:pPr>
                            <w:r w:rsidRPr="0014221B">
                              <w:rPr>
                                <w:rFonts w:ascii="Verdana" w:hAnsi="Verdana"/>
                                <w:b/>
                                <w:sz w:val="18"/>
                                <w:szCs w:val="18"/>
                                <w:lang w:val="fr-FR"/>
                              </w:rPr>
                              <w:t>PNUD</w:t>
                            </w:r>
                            <w:r w:rsidRPr="0014221B">
                              <w:rPr>
                                <w:rFonts w:ascii="Verdana" w:hAnsi="Verdana"/>
                                <w:b/>
                                <w:sz w:val="18"/>
                                <w:szCs w:val="18"/>
                                <w:lang w:val="fr-FR"/>
                              </w:rPr>
                              <w:tab/>
                            </w:r>
                            <w:r w:rsidRPr="0014221B">
                              <w:rPr>
                                <w:rFonts w:ascii="Verdana" w:hAnsi="Verdana"/>
                                <w:b/>
                                <w:sz w:val="18"/>
                                <w:szCs w:val="18"/>
                                <w:lang w:val="fr-FR"/>
                              </w:rPr>
                              <w:tab/>
                            </w:r>
                            <w:r w:rsidRPr="0014221B">
                              <w:rPr>
                                <w:rFonts w:ascii="Verdana" w:hAnsi="Verdana"/>
                                <w:b/>
                                <w:sz w:val="18"/>
                                <w:szCs w:val="18"/>
                                <w:lang w:val="fr-FR"/>
                              </w:rPr>
                              <w:tab/>
                              <w:t xml:space="preserve">   7</w:t>
                            </w:r>
                            <w:r>
                              <w:rPr>
                                <w:rFonts w:ascii="Verdana" w:hAnsi="Verdana"/>
                                <w:b/>
                                <w:sz w:val="18"/>
                                <w:szCs w:val="18"/>
                                <w:lang w:val="fr-FR"/>
                              </w:rPr>
                              <w:t>1</w:t>
                            </w:r>
                            <w:r w:rsidRPr="0014221B">
                              <w:rPr>
                                <w:rFonts w:ascii="Verdana" w:hAnsi="Verdana"/>
                                <w:b/>
                                <w:sz w:val="18"/>
                                <w:szCs w:val="18"/>
                                <w:lang w:val="fr-FR"/>
                              </w:rPr>
                              <w:t> 000 USD</w:t>
                            </w:r>
                          </w:p>
                          <w:p w:rsidR="0014221B" w:rsidRPr="0014221B" w:rsidRDefault="0014221B" w:rsidP="00247746">
                            <w:pPr>
                              <w:numPr>
                                <w:ilvl w:val="0"/>
                                <w:numId w:val="1"/>
                              </w:numPr>
                              <w:tabs>
                                <w:tab w:val="clear" w:pos="1080"/>
                                <w:tab w:val="num" w:pos="720"/>
                              </w:tabs>
                              <w:ind w:left="720"/>
                              <w:rPr>
                                <w:rFonts w:ascii="Verdana" w:hAnsi="Verdana"/>
                                <w:b/>
                                <w:sz w:val="18"/>
                                <w:szCs w:val="18"/>
                                <w:lang w:val="fr-FR"/>
                              </w:rPr>
                            </w:pPr>
                            <w:r w:rsidRPr="0014221B">
                              <w:rPr>
                                <w:rFonts w:ascii="Verdana" w:hAnsi="Verdana"/>
                                <w:b/>
                                <w:sz w:val="18"/>
                                <w:szCs w:val="18"/>
                                <w:lang w:val="fr-FR"/>
                              </w:rPr>
                              <w:t>ONU Femmes</w:t>
                            </w:r>
                            <w:r w:rsidRPr="0014221B">
                              <w:rPr>
                                <w:rFonts w:ascii="Verdana" w:hAnsi="Verdana"/>
                                <w:b/>
                                <w:sz w:val="18"/>
                                <w:szCs w:val="18"/>
                                <w:lang w:val="fr-FR"/>
                              </w:rPr>
                              <w:tab/>
                            </w:r>
                            <w:r w:rsidRPr="0014221B">
                              <w:rPr>
                                <w:rFonts w:ascii="Verdana" w:hAnsi="Verdana"/>
                                <w:b/>
                                <w:sz w:val="18"/>
                                <w:szCs w:val="18"/>
                                <w:lang w:val="fr-FR"/>
                              </w:rPr>
                              <w:tab/>
                              <w:t xml:space="preserve">   50 000 US D</w:t>
                            </w:r>
                          </w:p>
                          <w:p w:rsidR="0014221B" w:rsidRPr="0014221B" w:rsidRDefault="0014221B" w:rsidP="003221A7">
                            <w:pPr>
                              <w:numPr>
                                <w:ilvl w:val="0"/>
                                <w:numId w:val="1"/>
                              </w:numPr>
                              <w:tabs>
                                <w:tab w:val="clear" w:pos="1080"/>
                                <w:tab w:val="num" w:pos="720"/>
                              </w:tabs>
                              <w:ind w:left="720"/>
                              <w:rPr>
                                <w:rFonts w:ascii="Verdana" w:hAnsi="Verdana"/>
                                <w:b/>
                                <w:sz w:val="18"/>
                                <w:szCs w:val="18"/>
                                <w:lang w:val="fr-FR"/>
                              </w:rPr>
                            </w:pPr>
                            <w:r w:rsidRPr="0014221B">
                              <w:rPr>
                                <w:rFonts w:ascii="Verdana" w:hAnsi="Verdana"/>
                                <w:b/>
                                <w:sz w:val="18"/>
                                <w:szCs w:val="18"/>
                                <w:lang w:val="fr-FR"/>
                              </w:rPr>
                              <w:t>FNUAP</w:t>
                            </w:r>
                            <w:r w:rsidRPr="0014221B">
                              <w:rPr>
                                <w:rFonts w:ascii="Verdana" w:hAnsi="Verdana"/>
                                <w:b/>
                                <w:sz w:val="18"/>
                                <w:szCs w:val="18"/>
                                <w:lang w:val="fr-FR"/>
                              </w:rPr>
                              <w:tab/>
                              <w:t xml:space="preserve">                          12 000 US D</w:t>
                            </w:r>
                          </w:p>
                          <w:p w:rsidR="0014221B" w:rsidRPr="0014221B" w:rsidRDefault="0014221B" w:rsidP="0014221B">
                            <w:pPr>
                              <w:numPr>
                                <w:ilvl w:val="0"/>
                                <w:numId w:val="1"/>
                              </w:numPr>
                              <w:tabs>
                                <w:tab w:val="clear" w:pos="1080"/>
                                <w:tab w:val="num" w:pos="720"/>
                              </w:tabs>
                              <w:ind w:left="720"/>
                              <w:rPr>
                                <w:rFonts w:ascii="Verdana" w:hAnsi="Verdana"/>
                                <w:b/>
                                <w:sz w:val="18"/>
                                <w:szCs w:val="18"/>
                                <w:lang w:val="fr-FR"/>
                              </w:rPr>
                            </w:pPr>
                            <w:r w:rsidRPr="0014221B">
                              <w:rPr>
                                <w:rFonts w:ascii="Verdana" w:hAnsi="Verdana"/>
                                <w:b/>
                                <w:sz w:val="18"/>
                                <w:szCs w:val="18"/>
                                <w:lang w:val="fr-FR"/>
                              </w:rPr>
                              <w:t>HCDH</w:t>
                            </w:r>
                            <w:r w:rsidRPr="0014221B">
                              <w:rPr>
                                <w:rFonts w:ascii="Verdana" w:hAnsi="Verdana"/>
                                <w:b/>
                                <w:sz w:val="18"/>
                                <w:szCs w:val="18"/>
                                <w:lang w:val="fr-FR"/>
                              </w:rPr>
                              <w:tab/>
                            </w:r>
                            <w:r w:rsidRPr="0014221B">
                              <w:rPr>
                                <w:rFonts w:ascii="Verdana" w:hAnsi="Verdana"/>
                                <w:b/>
                                <w:sz w:val="18"/>
                                <w:szCs w:val="18"/>
                                <w:lang w:val="fr-FR"/>
                              </w:rPr>
                              <w:tab/>
                              <w:t xml:space="preserve">    </w:t>
                            </w:r>
                            <w:r>
                              <w:rPr>
                                <w:rFonts w:ascii="Verdana" w:hAnsi="Verdana"/>
                                <w:b/>
                                <w:sz w:val="18"/>
                                <w:szCs w:val="18"/>
                                <w:lang w:val="fr-FR"/>
                              </w:rPr>
                              <w:t xml:space="preserve">           </w:t>
                            </w:r>
                            <w:r w:rsidRPr="0014221B">
                              <w:rPr>
                                <w:rFonts w:ascii="Verdana" w:hAnsi="Verdana"/>
                                <w:b/>
                                <w:sz w:val="18"/>
                                <w:szCs w:val="18"/>
                                <w:lang w:val="fr-FR"/>
                              </w:rPr>
                              <w:t>25 392 US D</w:t>
                            </w:r>
                          </w:p>
                          <w:p w:rsidR="0014221B" w:rsidRPr="00D701E6" w:rsidRDefault="0014221B" w:rsidP="003221A7">
                            <w:pPr>
                              <w:numPr>
                                <w:ilvl w:val="0"/>
                                <w:numId w:val="1"/>
                              </w:numPr>
                              <w:tabs>
                                <w:tab w:val="clear" w:pos="1080"/>
                                <w:tab w:val="num" w:pos="720"/>
                              </w:tabs>
                              <w:ind w:left="720"/>
                              <w:rPr>
                                <w:rFonts w:ascii="Verdana" w:hAnsi="Verdana"/>
                                <w:sz w:val="18"/>
                                <w:szCs w:val="18"/>
                                <w:lang w:val="fr-FR"/>
                              </w:rPr>
                            </w:pPr>
                            <w:r w:rsidRPr="00D701E6">
                              <w:rPr>
                                <w:rFonts w:ascii="Verdana" w:hAnsi="Verdana"/>
                                <w:sz w:val="18"/>
                                <w:szCs w:val="18"/>
                                <w:lang w:val="fr-FR"/>
                              </w:rPr>
                              <w:t>Donateur …</w:t>
                            </w:r>
                            <w:r w:rsidRPr="00D701E6">
                              <w:rPr>
                                <w:rFonts w:ascii="Verdana" w:hAnsi="Verdana"/>
                                <w:sz w:val="18"/>
                                <w:szCs w:val="18"/>
                                <w:lang w:val="fr-FR"/>
                              </w:rPr>
                              <w:tab/>
                            </w:r>
                            <w:r w:rsidRPr="00D701E6">
                              <w:rPr>
                                <w:rFonts w:ascii="Verdana" w:hAnsi="Verdana"/>
                                <w:sz w:val="18"/>
                                <w:szCs w:val="18"/>
                                <w:lang w:val="fr-FR"/>
                              </w:rPr>
                              <w:tab/>
                              <w:t>_________</w:t>
                            </w:r>
                          </w:p>
                          <w:p w:rsidR="0014221B" w:rsidRPr="00D701E6" w:rsidRDefault="0014221B" w:rsidP="007A05A0">
                            <w:pPr>
                              <w:ind w:left="360"/>
                              <w:rPr>
                                <w:rFonts w:ascii="Verdana" w:hAnsi="Verdana"/>
                                <w:sz w:val="18"/>
                                <w:szCs w:val="18"/>
                                <w:lang w:val="fr-FR"/>
                              </w:rPr>
                            </w:pPr>
                          </w:p>
                          <w:p w:rsidR="0014221B" w:rsidRPr="00044325" w:rsidRDefault="0014221B" w:rsidP="007A05A0">
                            <w:pPr>
                              <w:rPr>
                                <w:rFonts w:ascii="Verdana" w:hAnsi="Verdana"/>
                                <w:sz w:val="18"/>
                                <w:szCs w:val="18"/>
                                <w:lang w:val="fr-FR"/>
                              </w:rPr>
                            </w:pPr>
                            <w:r w:rsidRPr="00044325">
                              <w:rPr>
                                <w:rFonts w:ascii="Verdana" w:hAnsi="Verdana"/>
                                <w:sz w:val="18"/>
                                <w:szCs w:val="18"/>
                                <w:lang w:val="fr-FR"/>
                              </w:rPr>
                              <w:tab/>
                              <w:t>_____</w:t>
                            </w:r>
                          </w:p>
                          <w:p w:rsidR="0014221B" w:rsidRPr="00044325" w:rsidRDefault="0014221B" w:rsidP="007A05A0">
                            <w:pPr>
                              <w:rPr>
                                <w:rFonts w:ascii="Verdana" w:hAnsi="Verdana"/>
                                <w:sz w:val="18"/>
                                <w:szCs w:val="18"/>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22" o:spid="_x0000_s1026" type="#_x0000_t202" style="position:absolute;left:0;text-align:left;margin-left:252.05pt;margin-top:9.35pt;width:249.8pt;height:16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uMQIAAFgEAAAOAAAAZHJzL2Uyb0RvYy54bWysVEtv2zAMvg/YfxB0X+y4SdsYcYouXYYB&#10;3QPodtlNluRYmCRqkhK7+/WjZTfLXpdhPgikSH0kP5Je3/RGk6P0QYGt6HyWUyItB6HsvqKfPu5e&#10;XFMSIrOCabCyoo8y0JvN82frzpWygBa0kJ4giA1l5yraxujKLAu8lYaFGThp0diANyyi6veZ8KxD&#10;dKOzIs8vsw68cB64DAFv70Yj3ST8ppE8vm+aICPRFcXcYjp9OuvhzDZrVu49c63iUxrsH7IwTFkM&#10;eoK6Y5GRg1e/QRnFPQRo4oyDyaBpFJepBqxmnv9SzUPLnEy1IDnBnWgK/w+Wvzt+8ESJihYFJZYZ&#10;7NFn7BQRkkTZR0nwHknqXCjR98Ghd+xfQo/NTgUHdw/8SyAWti2ze3nrPXStZAKTnA8vs7OnI04Y&#10;QOruLQgMxg4RElDfeDMwiJwQRMdmPZ4ahIkQjpcX86ticYkmjrYiX64u8mWKwcqn586H+FqCIYNQ&#10;UY8TkODZ8T7EIR1WPrkM0QJoJXZK66T4fb3VnhwZTssufRP6T27akq6iq2WxHBn4K0Sevj9BGBVx&#10;7LUyFb0+ObFy4O2VFWkoI1N6lDFlbSciB+5GFmNf91NjahCPSKmHcbxxHVFowX+jpMPRrmj4emBe&#10;UqLfWGzLar5YDLuQlMXyqkDFn1vqcwuzHKEqGikZxW0c9+fgvNq3GGkcBAu32MpGJZKHno9ZTXnj&#10;+Cbup1Ub9uNcT14/fgib7wAAAP//AwBQSwMEFAAGAAgAAAAhAOflWUHgAAAACwEAAA8AAABkcnMv&#10;ZG93bnJldi54bWxMj8FOwzAMhu9IvENkJC6IJaNlK6XphJBAcINtgmvWZG1F4pQk68rb453gZuv/&#10;9PtztZqcZaMJsfcoYT4TwAw2XvfYSthunq4LYDEp1Mp6NBJ+TIRVfX5WqVL7I76bcZ1aRiUYSyWh&#10;S2koOY9NZ5yKMz8YpGzvg1OJ1tByHdSRyp3lN0IsuFM90oVODeaxM83X+uAkFPnL+Blfs7ePZrG3&#10;d+lqOT5/BykvL6aHe2DJTOkPhpM+qUNNTjt/QB2ZlXAr8jmhFBRLYCdAiIymnYQszwTwuuL/f6h/&#10;AQAA//8DAFBLAQItABQABgAIAAAAIQC2gziS/gAAAOEBAAATAAAAAAAAAAAAAAAAAAAAAABbQ29u&#10;dGVudF9UeXBlc10ueG1sUEsBAi0AFAAGAAgAAAAhADj9If/WAAAAlAEAAAsAAAAAAAAAAAAAAAAA&#10;LwEAAF9yZWxzLy5yZWxzUEsBAi0AFAAGAAgAAAAhAP5D4m4xAgAAWAQAAA4AAAAAAAAAAAAAAAAA&#10;LgIAAGRycy9lMm9Eb2MueG1sUEsBAi0AFAAGAAgAAAAhAOflWUHgAAAACwEAAA8AAAAAAAAAAAAA&#10;AAAAiwQAAGRycy9kb3ducmV2LnhtbFBLBQYAAAAABAAEAPMAAACYBQAAAAA=&#10;">
                <v:textbox>
                  <w:txbxContent>
                    <w:p w:rsidR="0014221B" w:rsidRPr="00044325" w:rsidRDefault="0014221B" w:rsidP="001B17B0">
                      <w:pPr>
                        <w:rPr>
                          <w:rFonts w:ascii="Verdana" w:hAnsi="Verdana"/>
                          <w:b/>
                          <w:sz w:val="18"/>
                          <w:szCs w:val="18"/>
                          <w:lang w:val="fr-FR"/>
                        </w:rPr>
                      </w:pPr>
                      <w:r w:rsidRPr="00D701E6">
                        <w:rPr>
                          <w:rFonts w:ascii="Verdana" w:hAnsi="Verdana"/>
                          <w:sz w:val="18"/>
                          <w:szCs w:val="18"/>
                          <w:lang w:val="fr-FR"/>
                        </w:rPr>
                        <w:t>Budget estima</w:t>
                      </w:r>
                      <w:r>
                        <w:rPr>
                          <w:rFonts w:ascii="Verdana" w:hAnsi="Verdana"/>
                          <w:sz w:val="18"/>
                          <w:szCs w:val="18"/>
                          <w:lang w:val="fr-FR"/>
                        </w:rPr>
                        <w:t>tif total du prog/projet :</w:t>
                      </w:r>
                      <w:r>
                        <w:rPr>
                          <w:rFonts w:ascii="Verdana" w:hAnsi="Verdana"/>
                          <w:sz w:val="18"/>
                          <w:szCs w:val="18"/>
                          <w:lang w:val="fr-FR"/>
                        </w:rPr>
                        <w:tab/>
                      </w:r>
                      <w:r w:rsidRPr="001B17B0">
                        <w:rPr>
                          <w:rFonts w:ascii="Verdana" w:hAnsi="Verdana"/>
                          <w:b/>
                          <w:sz w:val="18"/>
                          <w:szCs w:val="18"/>
                          <w:lang w:val="fr-FR"/>
                        </w:rPr>
                        <w:t>1322</w:t>
                      </w:r>
                      <w:r>
                        <w:rPr>
                          <w:rFonts w:ascii="Verdana" w:hAnsi="Verdana"/>
                          <w:b/>
                          <w:sz w:val="18"/>
                          <w:szCs w:val="18"/>
                          <w:lang w:val="fr-FR"/>
                        </w:rPr>
                        <w:t> </w:t>
                      </w:r>
                      <w:r w:rsidRPr="001B17B0">
                        <w:rPr>
                          <w:rFonts w:ascii="Verdana" w:hAnsi="Verdana"/>
                          <w:b/>
                          <w:sz w:val="18"/>
                          <w:szCs w:val="18"/>
                          <w:lang w:val="fr-FR"/>
                        </w:rPr>
                        <w:t>520</w:t>
                      </w:r>
                      <w:r>
                        <w:rPr>
                          <w:rFonts w:ascii="Verdana" w:hAnsi="Verdana"/>
                          <w:b/>
                          <w:sz w:val="18"/>
                          <w:szCs w:val="18"/>
                          <w:lang w:val="fr-FR"/>
                        </w:rPr>
                        <w:t xml:space="preserve"> </w:t>
                      </w:r>
                      <w:r w:rsidRPr="00044325">
                        <w:rPr>
                          <w:rFonts w:ascii="Verdana" w:hAnsi="Verdana"/>
                          <w:b/>
                          <w:sz w:val="18"/>
                          <w:szCs w:val="18"/>
                          <w:lang w:val="fr-FR"/>
                        </w:rPr>
                        <w:t>USD</w:t>
                      </w:r>
                    </w:p>
                    <w:p w:rsidR="0014221B" w:rsidRPr="00D701E6" w:rsidRDefault="0014221B" w:rsidP="007A05A0">
                      <w:pPr>
                        <w:rPr>
                          <w:rFonts w:ascii="Verdana" w:hAnsi="Verdana"/>
                          <w:sz w:val="18"/>
                          <w:szCs w:val="18"/>
                          <w:lang w:val="fr-FR"/>
                        </w:rPr>
                      </w:pPr>
                      <w:r w:rsidRPr="00D701E6">
                        <w:rPr>
                          <w:rFonts w:ascii="Verdana" w:hAnsi="Verdana"/>
                          <w:sz w:val="18"/>
                          <w:szCs w:val="18"/>
                          <w:lang w:val="fr-FR"/>
                        </w:rPr>
                        <w:t>Dont:</w:t>
                      </w:r>
                    </w:p>
                    <w:p w:rsidR="0014221B" w:rsidRPr="00D701E6" w:rsidRDefault="0014221B" w:rsidP="007A05A0">
                      <w:pPr>
                        <w:rPr>
                          <w:rFonts w:ascii="Verdana" w:hAnsi="Verdana"/>
                          <w:sz w:val="18"/>
                          <w:szCs w:val="18"/>
                          <w:lang w:val="fr-FR"/>
                        </w:rPr>
                      </w:pPr>
                      <w:r w:rsidRPr="00D701E6">
                        <w:rPr>
                          <w:rFonts w:ascii="Verdana" w:hAnsi="Verdana"/>
                          <w:sz w:val="18"/>
                          <w:szCs w:val="18"/>
                          <w:lang w:val="fr-FR"/>
                        </w:rPr>
                        <w:t>1. Ressources prévues:</w:t>
                      </w:r>
                      <w:r>
                        <w:rPr>
                          <w:rFonts w:ascii="Verdana" w:hAnsi="Verdana"/>
                          <w:sz w:val="18"/>
                          <w:szCs w:val="18"/>
                          <w:lang w:val="fr-FR"/>
                        </w:rPr>
                        <w:t xml:space="preserve">          </w:t>
                      </w:r>
                      <w:r w:rsidRPr="000E2CDE">
                        <w:rPr>
                          <w:rFonts w:ascii="Verdana" w:hAnsi="Verdana"/>
                          <w:b/>
                          <w:sz w:val="18"/>
                          <w:szCs w:val="18"/>
                          <w:lang w:val="fr-FR"/>
                        </w:rPr>
                        <w:t xml:space="preserve"> 15</w:t>
                      </w:r>
                      <w:r>
                        <w:rPr>
                          <w:rFonts w:ascii="Verdana" w:hAnsi="Verdana"/>
                          <w:b/>
                          <w:sz w:val="18"/>
                          <w:szCs w:val="18"/>
                          <w:lang w:val="fr-FR"/>
                        </w:rPr>
                        <w:t>8</w:t>
                      </w:r>
                      <w:r w:rsidRPr="000E2CDE">
                        <w:rPr>
                          <w:rFonts w:ascii="Verdana" w:hAnsi="Verdana"/>
                          <w:b/>
                          <w:sz w:val="18"/>
                          <w:szCs w:val="18"/>
                          <w:lang w:val="fr-FR"/>
                        </w:rPr>
                        <w:t xml:space="preserve"> 392 US D      </w:t>
                      </w:r>
                    </w:p>
                    <w:p w:rsidR="0014221B" w:rsidRPr="00D701E6" w:rsidRDefault="0014221B" w:rsidP="003221A7">
                      <w:pPr>
                        <w:numPr>
                          <w:ilvl w:val="0"/>
                          <w:numId w:val="1"/>
                        </w:numPr>
                        <w:tabs>
                          <w:tab w:val="clear" w:pos="1080"/>
                          <w:tab w:val="num" w:pos="720"/>
                        </w:tabs>
                        <w:ind w:left="720"/>
                        <w:rPr>
                          <w:rFonts w:ascii="Verdana" w:hAnsi="Verdana"/>
                          <w:sz w:val="18"/>
                          <w:szCs w:val="18"/>
                          <w:lang w:val="fr-FR"/>
                        </w:rPr>
                      </w:pPr>
                      <w:r w:rsidRPr="00D701E6">
                        <w:rPr>
                          <w:rFonts w:ascii="Verdana" w:hAnsi="Verdana"/>
                          <w:sz w:val="18"/>
                          <w:szCs w:val="18"/>
                          <w:lang w:val="fr-FR"/>
                        </w:rPr>
                        <w:t>Gouvernement</w:t>
                      </w:r>
                      <w:r w:rsidRPr="00D701E6">
                        <w:rPr>
                          <w:rFonts w:ascii="Verdana" w:hAnsi="Verdana"/>
                          <w:sz w:val="18"/>
                          <w:szCs w:val="18"/>
                          <w:lang w:val="fr-FR"/>
                        </w:rPr>
                        <w:tab/>
                        <w:t xml:space="preserve"> </w:t>
                      </w:r>
                      <w:r w:rsidRPr="00D701E6">
                        <w:rPr>
                          <w:rFonts w:ascii="Verdana" w:hAnsi="Verdana"/>
                          <w:sz w:val="18"/>
                          <w:szCs w:val="18"/>
                          <w:lang w:val="fr-FR"/>
                        </w:rPr>
                        <w:tab/>
                        <w:t>________</w:t>
                      </w:r>
                    </w:p>
                    <w:p w:rsidR="0014221B" w:rsidRPr="00D701E6" w:rsidRDefault="0014221B" w:rsidP="003221A7">
                      <w:pPr>
                        <w:numPr>
                          <w:ilvl w:val="0"/>
                          <w:numId w:val="1"/>
                        </w:numPr>
                        <w:tabs>
                          <w:tab w:val="clear" w:pos="1080"/>
                          <w:tab w:val="num" w:pos="720"/>
                        </w:tabs>
                        <w:ind w:left="720"/>
                        <w:rPr>
                          <w:rFonts w:ascii="Verdana" w:hAnsi="Verdana"/>
                          <w:sz w:val="18"/>
                          <w:szCs w:val="18"/>
                          <w:lang w:val="fr-FR"/>
                        </w:rPr>
                      </w:pPr>
                      <w:r w:rsidRPr="00D701E6">
                        <w:rPr>
                          <w:rFonts w:ascii="Verdana" w:hAnsi="Verdana"/>
                          <w:sz w:val="18"/>
                          <w:szCs w:val="18"/>
                          <w:lang w:val="fr-FR"/>
                        </w:rPr>
                        <w:t>Ressources ordinaires/autres ressources</w:t>
                      </w:r>
                    </w:p>
                    <w:p w:rsidR="0014221B" w:rsidRPr="00D701E6" w:rsidRDefault="0014221B" w:rsidP="003221A7">
                      <w:pPr>
                        <w:numPr>
                          <w:ilvl w:val="0"/>
                          <w:numId w:val="1"/>
                        </w:numPr>
                        <w:tabs>
                          <w:tab w:val="clear" w:pos="1080"/>
                          <w:tab w:val="num" w:pos="720"/>
                        </w:tabs>
                        <w:ind w:left="720"/>
                        <w:rPr>
                          <w:rFonts w:ascii="Verdana" w:hAnsi="Verdana"/>
                          <w:sz w:val="18"/>
                          <w:szCs w:val="18"/>
                          <w:lang w:val="fr-FR"/>
                        </w:rPr>
                      </w:pPr>
                      <w:r w:rsidRPr="00D701E6">
                        <w:rPr>
                          <w:rFonts w:ascii="Verdana" w:hAnsi="Verdana"/>
                          <w:sz w:val="18"/>
                          <w:szCs w:val="18"/>
                          <w:lang w:val="fr-FR"/>
                        </w:rPr>
                        <w:t>ONG ou source privée</w:t>
                      </w:r>
                      <w:r w:rsidRPr="00D701E6">
                        <w:rPr>
                          <w:rFonts w:ascii="Verdana" w:hAnsi="Verdana"/>
                          <w:sz w:val="18"/>
                          <w:szCs w:val="18"/>
                          <w:lang w:val="fr-FR"/>
                        </w:rPr>
                        <w:tab/>
                        <w:t xml:space="preserve">_________ </w:t>
                      </w:r>
                    </w:p>
                    <w:p w:rsidR="0014221B" w:rsidRPr="0014221B" w:rsidRDefault="0014221B" w:rsidP="00247746">
                      <w:pPr>
                        <w:numPr>
                          <w:ilvl w:val="0"/>
                          <w:numId w:val="1"/>
                        </w:numPr>
                        <w:tabs>
                          <w:tab w:val="clear" w:pos="1080"/>
                          <w:tab w:val="num" w:pos="720"/>
                        </w:tabs>
                        <w:ind w:left="720"/>
                        <w:rPr>
                          <w:rFonts w:ascii="Verdana" w:hAnsi="Verdana"/>
                          <w:b/>
                          <w:sz w:val="18"/>
                          <w:szCs w:val="18"/>
                          <w:lang w:val="fr-FR"/>
                        </w:rPr>
                      </w:pPr>
                      <w:r w:rsidRPr="0014221B">
                        <w:rPr>
                          <w:rFonts w:ascii="Verdana" w:hAnsi="Verdana"/>
                          <w:b/>
                          <w:sz w:val="18"/>
                          <w:szCs w:val="18"/>
                          <w:lang w:val="fr-FR"/>
                        </w:rPr>
                        <w:t>PNUD</w:t>
                      </w:r>
                      <w:r w:rsidRPr="0014221B">
                        <w:rPr>
                          <w:rFonts w:ascii="Verdana" w:hAnsi="Verdana"/>
                          <w:b/>
                          <w:sz w:val="18"/>
                          <w:szCs w:val="18"/>
                          <w:lang w:val="fr-FR"/>
                        </w:rPr>
                        <w:tab/>
                      </w:r>
                      <w:r w:rsidRPr="0014221B">
                        <w:rPr>
                          <w:rFonts w:ascii="Verdana" w:hAnsi="Verdana"/>
                          <w:b/>
                          <w:sz w:val="18"/>
                          <w:szCs w:val="18"/>
                          <w:lang w:val="fr-FR"/>
                        </w:rPr>
                        <w:tab/>
                      </w:r>
                      <w:r w:rsidRPr="0014221B">
                        <w:rPr>
                          <w:rFonts w:ascii="Verdana" w:hAnsi="Verdana"/>
                          <w:b/>
                          <w:sz w:val="18"/>
                          <w:szCs w:val="18"/>
                          <w:lang w:val="fr-FR"/>
                        </w:rPr>
                        <w:tab/>
                        <w:t xml:space="preserve">   7</w:t>
                      </w:r>
                      <w:r>
                        <w:rPr>
                          <w:rFonts w:ascii="Verdana" w:hAnsi="Verdana"/>
                          <w:b/>
                          <w:sz w:val="18"/>
                          <w:szCs w:val="18"/>
                          <w:lang w:val="fr-FR"/>
                        </w:rPr>
                        <w:t>1</w:t>
                      </w:r>
                      <w:r w:rsidRPr="0014221B">
                        <w:rPr>
                          <w:rFonts w:ascii="Verdana" w:hAnsi="Verdana"/>
                          <w:b/>
                          <w:sz w:val="18"/>
                          <w:szCs w:val="18"/>
                          <w:lang w:val="fr-FR"/>
                        </w:rPr>
                        <w:t> 000 USD</w:t>
                      </w:r>
                    </w:p>
                    <w:p w:rsidR="0014221B" w:rsidRPr="0014221B" w:rsidRDefault="0014221B" w:rsidP="00247746">
                      <w:pPr>
                        <w:numPr>
                          <w:ilvl w:val="0"/>
                          <w:numId w:val="1"/>
                        </w:numPr>
                        <w:tabs>
                          <w:tab w:val="clear" w:pos="1080"/>
                          <w:tab w:val="num" w:pos="720"/>
                        </w:tabs>
                        <w:ind w:left="720"/>
                        <w:rPr>
                          <w:rFonts w:ascii="Verdana" w:hAnsi="Verdana"/>
                          <w:b/>
                          <w:sz w:val="18"/>
                          <w:szCs w:val="18"/>
                          <w:lang w:val="fr-FR"/>
                        </w:rPr>
                      </w:pPr>
                      <w:r w:rsidRPr="0014221B">
                        <w:rPr>
                          <w:rFonts w:ascii="Verdana" w:hAnsi="Verdana"/>
                          <w:b/>
                          <w:sz w:val="18"/>
                          <w:szCs w:val="18"/>
                          <w:lang w:val="fr-FR"/>
                        </w:rPr>
                        <w:t>ONU Femmes</w:t>
                      </w:r>
                      <w:r w:rsidRPr="0014221B">
                        <w:rPr>
                          <w:rFonts w:ascii="Verdana" w:hAnsi="Verdana"/>
                          <w:b/>
                          <w:sz w:val="18"/>
                          <w:szCs w:val="18"/>
                          <w:lang w:val="fr-FR"/>
                        </w:rPr>
                        <w:tab/>
                      </w:r>
                      <w:r w:rsidRPr="0014221B">
                        <w:rPr>
                          <w:rFonts w:ascii="Verdana" w:hAnsi="Verdana"/>
                          <w:b/>
                          <w:sz w:val="18"/>
                          <w:szCs w:val="18"/>
                          <w:lang w:val="fr-FR"/>
                        </w:rPr>
                        <w:tab/>
                        <w:t xml:space="preserve">   50 000 US D</w:t>
                      </w:r>
                    </w:p>
                    <w:p w:rsidR="0014221B" w:rsidRPr="0014221B" w:rsidRDefault="0014221B" w:rsidP="003221A7">
                      <w:pPr>
                        <w:numPr>
                          <w:ilvl w:val="0"/>
                          <w:numId w:val="1"/>
                        </w:numPr>
                        <w:tabs>
                          <w:tab w:val="clear" w:pos="1080"/>
                          <w:tab w:val="num" w:pos="720"/>
                        </w:tabs>
                        <w:ind w:left="720"/>
                        <w:rPr>
                          <w:rFonts w:ascii="Verdana" w:hAnsi="Verdana"/>
                          <w:b/>
                          <w:sz w:val="18"/>
                          <w:szCs w:val="18"/>
                          <w:lang w:val="fr-FR"/>
                        </w:rPr>
                      </w:pPr>
                      <w:r w:rsidRPr="0014221B">
                        <w:rPr>
                          <w:rFonts w:ascii="Verdana" w:hAnsi="Verdana"/>
                          <w:b/>
                          <w:sz w:val="18"/>
                          <w:szCs w:val="18"/>
                          <w:lang w:val="fr-FR"/>
                        </w:rPr>
                        <w:t>FNUAP</w:t>
                      </w:r>
                      <w:r w:rsidRPr="0014221B">
                        <w:rPr>
                          <w:rFonts w:ascii="Verdana" w:hAnsi="Verdana"/>
                          <w:b/>
                          <w:sz w:val="18"/>
                          <w:szCs w:val="18"/>
                          <w:lang w:val="fr-FR"/>
                        </w:rPr>
                        <w:tab/>
                        <w:t xml:space="preserve">                          12 000 US D</w:t>
                      </w:r>
                    </w:p>
                    <w:p w:rsidR="0014221B" w:rsidRPr="0014221B" w:rsidRDefault="0014221B" w:rsidP="0014221B">
                      <w:pPr>
                        <w:numPr>
                          <w:ilvl w:val="0"/>
                          <w:numId w:val="1"/>
                        </w:numPr>
                        <w:tabs>
                          <w:tab w:val="clear" w:pos="1080"/>
                          <w:tab w:val="num" w:pos="720"/>
                        </w:tabs>
                        <w:ind w:left="720"/>
                        <w:rPr>
                          <w:rFonts w:ascii="Verdana" w:hAnsi="Verdana"/>
                          <w:b/>
                          <w:sz w:val="18"/>
                          <w:szCs w:val="18"/>
                          <w:lang w:val="fr-FR"/>
                        </w:rPr>
                      </w:pPr>
                      <w:r w:rsidRPr="0014221B">
                        <w:rPr>
                          <w:rFonts w:ascii="Verdana" w:hAnsi="Verdana"/>
                          <w:b/>
                          <w:sz w:val="18"/>
                          <w:szCs w:val="18"/>
                          <w:lang w:val="fr-FR"/>
                        </w:rPr>
                        <w:t>HCDH</w:t>
                      </w:r>
                      <w:r w:rsidRPr="0014221B">
                        <w:rPr>
                          <w:rFonts w:ascii="Verdana" w:hAnsi="Verdana"/>
                          <w:b/>
                          <w:sz w:val="18"/>
                          <w:szCs w:val="18"/>
                          <w:lang w:val="fr-FR"/>
                        </w:rPr>
                        <w:tab/>
                      </w:r>
                      <w:r w:rsidRPr="0014221B">
                        <w:rPr>
                          <w:rFonts w:ascii="Verdana" w:hAnsi="Verdana"/>
                          <w:b/>
                          <w:sz w:val="18"/>
                          <w:szCs w:val="18"/>
                          <w:lang w:val="fr-FR"/>
                        </w:rPr>
                        <w:tab/>
                        <w:t xml:space="preserve">    </w:t>
                      </w:r>
                      <w:r>
                        <w:rPr>
                          <w:rFonts w:ascii="Verdana" w:hAnsi="Verdana"/>
                          <w:b/>
                          <w:sz w:val="18"/>
                          <w:szCs w:val="18"/>
                          <w:lang w:val="fr-FR"/>
                        </w:rPr>
                        <w:t xml:space="preserve">           </w:t>
                      </w:r>
                      <w:r w:rsidRPr="0014221B">
                        <w:rPr>
                          <w:rFonts w:ascii="Verdana" w:hAnsi="Verdana"/>
                          <w:b/>
                          <w:sz w:val="18"/>
                          <w:szCs w:val="18"/>
                          <w:lang w:val="fr-FR"/>
                        </w:rPr>
                        <w:t>25 392 US D</w:t>
                      </w:r>
                    </w:p>
                    <w:p w:rsidR="0014221B" w:rsidRPr="00D701E6" w:rsidRDefault="0014221B" w:rsidP="003221A7">
                      <w:pPr>
                        <w:numPr>
                          <w:ilvl w:val="0"/>
                          <w:numId w:val="1"/>
                        </w:numPr>
                        <w:tabs>
                          <w:tab w:val="clear" w:pos="1080"/>
                          <w:tab w:val="num" w:pos="720"/>
                        </w:tabs>
                        <w:ind w:left="720"/>
                        <w:rPr>
                          <w:rFonts w:ascii="Verdana" w:hAnsi="Verdana"/>
                          <w:sz w:val="18"/>
                          <w:szCs w:val="18"/>
                          <w:lang w:val="fr-FR"/>
                        </w:rPr>
                      </w:pPr>
                      <w:r w:rsidRPr="00D701E6">
                        <w:rPr>
                          <w:rFonts w:ascii="Verdana" w:hAnsi="Verdana"/>
                          <w:sz w:val="18"/>
                          <w:szCs w:val="18"/>
                          <w:lang w:val="fr-FR"/>
                        </w:rPr>
                        <w:t>Donateur …</w:t>
                      </w:r>
                      <w:r w:rsidRPr="00D701E6">
                        <w:rPr>
                          <w:rFonts w:ascii="Verdana" w:hAnsi="Verdana"/>
                          <w:sz w:val="18"/>
                          <w:szCs w:val="18"/>
                          <w:lang w:val="fr-FR"/>
                        </w:rPr>
                        <w:tab/>
                      </w:r>
                      <w:r w:rsidRPr="00D701E6">
                        <w:rPr>
                          <w:rFonts w:ascii="Verdana" w:hAnsi="Verdana"/>
                          <w:sz w:val="18"/>
                          <w:szCs w:val="18"/>
                          <w:lang w:val="fr-FR"/>
                        </w:rPr>
                        <w:tab/>
                        <w:t>_________</w:t>
                      </w:r>
                    </w:p>
                    <w:p w:rsidR="0014221B" w:rsidRPr="00D701E6" w:rsidRDefault="0014221B" w:rsidP="007A05A0">
                      <w:pPr>
                        <w:ind w:left="360"/>
                        <w:rPr>
                          <w:rFonts w:ascii="Verdana" w:hAnsi="Verdana"/>
                          <w:sz w:val="18"/>
                          <w:szCs w:val="18"/>
                          <w:lang w:val="fr-FR"/>
                        </w:rPr>
                      </w:pPr>
                    </w:p>
                    <w:p w:rsidR="0014221B" w:rsidRPr="00044325" w:rsidRDefault="0014221B" w:rsidP="007A05A0">
                      <w:pPr>
                        <w:rPr>
                          <w:rFonts w:ascii="Verdana" w:hAnsi="Verdana"/>
                          <w:sz w:val="18"/>
                          <w:szCs w:val="18"/>
                          <w:lang w:val="fr-FR"/>
                        </w:rPr>
                      </w:pPr>
                      <w:r w:rsidRPr="00044325">
                        <w:rPr>
                          <w:rFonts w:ascii="Verdana" w:hAnsi="Verdana"/>
                          <w:sz w:val="18"/>
                          <w:szCs w:val="18"/>
                          <w:lang w:val="fr-FR"/>
                        </w:rPr>
                        <w:tab/>
                        <w:t>_____</w:t>
                      </w:r>
                    </w:p>
                    <w:p w:rsidR="0014221B" w:rsidRPr="00044325" w:rsidRDefault="0014221B" w:rsidP="007A05A0">
                      <w:pPr>
                        <w:rPr>
                          <w:rFonts w:ascii="Verdana" w:hAnsi="Verdana"/>
                          <w:sz w:val="18"/>
                          <w:szCs w:val="18"/>
                          <w:lang w:val="fr-FR"/>
                        </w:rPr>
                      </w:pPr>
                    </w:p>
                  </w:txbxContent>
                </v:textbox>
              </v:shape>
            </w:pict>
          </mc:Fallback>
        </mc:AlternateContent>
      </w:r>
      <w:r>
        <w:rPr>
          <w:rFonts w:asciiTheme="majorBidi" w:hAnsiTheme="majorBidi" w:cstheme="majorBidi"/>
          <w:noProof/>
          <w:lang w:val="fr-FR" w:eastAsia="fr-FR"/>
        </w:rPr>
        <mc:AlternateContent>
          <mc:Choice Requires="wps">
            <w:drawing>
              <wp:anchor distT="0" distB="0" distL="114300" distR="114300" simplePos="0" relativeHeight="251661312" behindDoc="0" locked="0" layoutInCell="1" allowOverlap="1" wp14:anchorId="2FC924DB" wp14:editId="52979FED">
                <wp:simplePos x="0" y="0"/>
                <wp:positionH relativeFrom="column">
                  <wp:posOffset>-3810</wp:posOffset>
                </wp:positionH>
                <wp:positionV relativeFrom="paragraph">
                  <wp:posOffset>118745</wp:posOffset>
                </wp:positionV>
                <wp:extent cx="3086100" cy="2059305"/>
                <wp:effectExtent l="0" t="0" r="19050" b="17145"/>
                <wp:wrapNone/>
                <wp:docPr id="23" name="Zone de text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059305"/>
                        </a:xfrm>
                        <a:prstGeom prst="rect">
                          <a:avLst/>
                        </a:prstGeom>
                        <a:solidFill>
                          <a:srgbClr val="FFFFFF"/>
                        </a:solidFill>
                        <a:ln w="9525">
                          <a:solidFill>
                            <a:srgbClr val="000000"/>
                          </a:solidFill>
                          <a:miter lim="800000"/>
                          <a:headEnd/>
                          <a:tailEnd/>
                        </a:ln>
                      </wps:spPr>
                      <wps:txbx>
                        <w:txbxContent>
                          <w:p w:rsidR="0014221B" w:rsidRPr="00044325" w:rsidRDefault="0014221B" w:rsidP="007A05A0">
                            <w:pPr>
                              <w:rPr>
                                <w:rFonts w:ascii="Verdana" w:hAnsi="Verdana"/>
                                <w:b/>
                                <w:sz w:val="18"/>
                                <w:szCs w:val="18"/>
                                <w:lang w:val="fr-FR"/>
                              </w:rPr>
                            </w:pPr>
                            <w:r w:rsidRPr="00D701E6">
                              <w:rPr>
                                <w:rFonts w:ascii="Verdana" w:hAnsi="Verdana"/>
                                <w:sz w:val="18"/>
                                <w:szCs w:val="18"/>
                                <w:lang w:val="fr-FR"/>
                              </w:rPr>
                              <w:t>Titre du pro</w:t>
                            </w:r>
                            <w:r>
                              <w:rPr>
                                <w:rFonts w:ascii="Verdana" w:hAnsi="Verdana"/>
                                <w:sz w:val="18"/>
                                <w:szCs w:val="18"/>
                                <w:lang w:val="fr-FR"/>
                              </w:rPr>
                              <w:t xml:space="preserve">g/projet: </w:t>
                            </w:r>
                            <w:r w:rsidRPr="00044325">
                              <w:rPr>
                                <w:rFonts w:ascii="Verdana" w:hAnsi="Verdana"/>
                                <w:b/>
                                <w:sz w:val="18"/>
                                <w:szCs w:val="18"/>
                                <w:lang w:val="fr-FR"/>
                              </w:rPr>
                              <w:t>Programme conjoint sur la promotion de la participation politique des femmes en Mauritanie</w:t>
                            </w:r>
                          </w:p>
                          <w:p w:rsidR="0014221B" w:rsidRPr="00D701E6" w:rsidRDefault="0014221B" w:rsidP="007A05A0">
                            <w:pPr>
                              <w:rPr>
                                <w:rFonts w:ascii="Verdana" w:hAnsi="Verdana"/>
                                <w:sz w:val="18"/>
                                <w:szCs w:val="18"/>
                                <w:lang w:val="fr-FR"/>
                              </w:rPr>
                            </w:pPr>
                            <w:r w:rsidRPr="00D701E6">
                              <w:rPr>
                                <w:rFonts w:ascii="Verdana" w:hAnsi="Verdana"/>
                                <w:sz w:val="18"/>
                                <w:szCs w:val="18"/>
                                <w:lang w:val="fr-FR"/>
                              </w:rPr>
                              <w:t xml:space="preserve"> </w:t>
                            </w:r>
                          </w:p>
                          <w:p w:rsidR="0014221B" w:rsidRPr="00D701E6" w:rsidRDefault="0014221B" w:rsidP="007A05A0">
                            <w:pPr>
                              <w:rPr>
                                <w:rFonts w:ascii="Verdana" w:hAnsi="Verdana"/>
                                <w:sz w:val="18"/>
                                <w:szCs w:val="18"/>
                                <w:lang w:val="fr-FR"/>
                              </w:rPr>
                            </w:pPr>
                            <w:r w:rsidRPr="00D701E6">
                              <w:rPr>
                                <w:rFonts w:ascii="Verdana" w:hAnsi="Verdana"/>
                                <w:sz w:val="18"/>
                                <w:szCs w:val="18"/>
                                <w:lang w:val="fr-FR"/>
                              </w:rPr>
                              <w:t xml:space="preserve">Durée du programme/projet  </w:t>
                            </w:r>
                          </w:p>
                          <w:p w:rsidR="0014221B" w:rsidRPr="00044325" w:rsidRDefault="0014221B" w:rsidP="007A05A0">
                            <w:pPr>
                              <w:rPr>
                                <w:rFonts w:ascii="Verdana" w:hAnsi="Verdana"/>
                                <w:b/>
                                <w:sz w:val="18"/>
                                <w:szCs w:val="18"/>
                                <w:lang w:val="fr-FR"/>
                              </w:rPr>
                            </w:pPr>
                            <w:r w:rsidRPr="00D701E6">
                              <w:rPr>
                                <w:rFonts w:ascii="Verdana" w:hAnsi="Verdana"/>
                                <w:sz w:val="18"/>
                                <w:szCs w:val="18"/>
                                <w:lang w:val="fr-FR"/>
                              </w:rPr>
                              <w:t>(Dates</w:t>
                            </w:r>
                            <w:r>
                              <w:rPr>
                                <w:rFonts w:ascii="Verdana" w:hAnsi="Verdana"/>
                                <w:sz w:val="18"/>
                                <w:szCs w:val="18"/>
                                <w:lang w:val="fr-FR"/>
                              </w:rPr>
                              <w:t xml:space="preserve"> début/fin): </w:t>
                            </w:r>
                            <w:r w:rsidRPr="00044325">
                              <w:rPr>
                                <w:rFonts w:ascii="Verdana" w:hAnsi="Verdana"/>
                                <w:b/>
                                <w:sz w:val="18"/>
                                <w:szCs w:val="18"/>
                                <w:lang w:val="fr-FR"/>
                              </w:rPr>
                              <w:t>36 mois</w:t>
                            </w:r>
                          </w:p>
                          <w:p w:rsidR="0014221B" w:rsidRPr="00D701E6" w:rsidRDefault="0014221B" w:rsidP="007A05A0">
                            <w:pPr>
                              <w:rPr>
                                <w:rFonts w:ascii="Verdana" w:hAnsi="Verdana"/>
                                <w:sz w:val="18"/>
                                <w:szCs w:val="18"/>
                                <w:lang w:val="fr-FR"/>
                              </w:rPr>
                            </w:pPr>
                          </w:p>
                          <w:p w:rsidR="0014221B" w:rsidRPr="00D701E6" w:rsidRDefault="0014221B" w:rsidP="007A05A0">
                            <w:pPr>
                              <w:rPr>
                                <w:rFonts w:ascii="Verdana" w:hAnsi="Verdana"/>
                                <w:sz w:val="18"/>
                                <w:szCs w:val="18"/>
                                <w:lang w:val="fr-FR"/>
                              </w:rPr>
                            </w:pPr>
                            <w:r w:rsidRPr="00D701E6">
                              <w:rPr>
                                <w:rFonts w:ascii="Verdana" w:hAnsi="Verdana"/>
                                <w:sz w:val="18"/>
                                <w:szCs w:val="18"/>
                                <w:lang w:val="fr-FR"/>
                              </w:rPr>
                              <w:t>Opt</w:t>
                            </w:r>
                            <w:r w:rsidR="0071236E">
                              <w:rPr>
                                <w:rFonts w:ascii="Verdana" w:hAnsi="Verdana"/>
                                <w:sz w:val="18"/>
                                <w:szCs w:val="18"/>
                                <w:lang w:val="fr-FR"/>
                              </w:rPr>
                              <w:t>ions de gestion des fonds: NEX</w:t>
                            </w:r>
                            <w:r w:rsidRPr="00D701E6">
                              <w:rPr>
                                <w:rFonts w:ascii="Verdana" w:hAnsi="Verdana"/>
                                <w:sz w:val="18"/>
                                <w:szCs w:val="18"/>
                                <w:lang w:val="fr-FR"/>
                              </w:rPr>
                              <w:t>__________</w:t>
                            </w:r>
                          </w:p>
                          <w:p w:rsidR="0014221B" w:rsidRPr="00D701E6" w:rsidRDefault="0014221B" w:rsidP="007A05A0">
                            <w:pPr>
                              <w:rPr>
                                <w:rFonts w:ascii="Verdana" w:hAnsi="Verdana"/>
                                <w:sz w:val="18"/>
                                <w:szCs w:val="18"/>
                                <w:lang w:val="fr-FR"/>
                              </w:rPr>
                            </w:pPr>
                            <w:r w:rsidRPr="00D701E6">
                              <w:rPr>
                                <w:rFonts w:ascii="Verdana" w:hAnsi="Verdana"/>
                                <w:sz w:val="18"/>
                                <w:szCs w:val="18"/>
                                <w:lang w:val="fr-FR"/>
                              </w:rPr>
                              <w:t xml:space="preserve">(Parallèle, </w:t>
                            </w:r>
                            <w:r>
                              <w:rPr>
                                <w:rFonts w:ascii="Verdana" w:hAnsi="Verdana"/>
                                <w:sz w:val="18"/>
                                <w:szCs w:val="18"/>
                                <w:lang w:val="fr-FR"/>
                              </w:rPr>
                              <w:t>groupée</w:t>
                            </w:r>
                            <w:r w:rsidRPr="00D701E6">
                              <w:rPr>
                                <w:rFonts w:ascii="Verdana" w:hAnsi="Verdana"/>
                                <w:sz w:val="18"/>
                                <w:szCs w:val="18"/>
                                <w:lang w:val="fr-FR"/>
                              </w:rPr>
                              <w:t xml:space="preserve">, </w:t>
                            </w:r>
                            <w:r>
                              <w:rPr>
                                <w:rFonts w:ascii="Verdana" w:hAnsi="Verdana"/>
                                <w:sz w:val="18"/>
                                <w:szCs w:val="18"/>
                                <w:lang w:val="fr-FR"/>
                              </w:rPr>
                              <w:t>canalisée</w:t>
                            </w:r>
                            <w:r w:rsidRPr="00D701E6">
                              <w:rPr>
                                <w:rFonts w:ascii="Verdana" w:hAnsi="Verdana"/>
                                <w:sz w:val="18"/>
                                <w:szCs w:val="18"/>
                                <w:lang w:val="fr-FR"/>
                              </w:rPr>
                              <w:t xml:space="preserve">, </w:t>
                            </w:r>
                            <w:r>
                              <w:rPr>
                                <w:rFonts w:ascii="Verdana" w:hAnsi="Verdana"/>
                                <w:sz w:val="18"/>
                                <w:szCs w:val="18"/>
                                <w:lang w:val="fr-FR"/>
                              </w:rPr>
                              <w:t>mixte</w:t>
                            </w:r>
                            <w:r w:rsidRPr="00D701E6">
                              <w:rPr>
                                <w:rFonts w:ascii="Verdana" w:hAnsi="Verdana"/>
                                <w:sz w:val="18"/>
                                <w:szCs w:val="18"/>
                                <w:lang w:val="fr-FR"/>
                              </w:rPr>
                              <w:t>)</w:t>
                            </w:r>
                          </w:p>
                          <w:p w:rsidR="0014221B" w:rsidRPr="00D701E6" w:rsidRDefault="0014221B" w:rsidP="007A05A0">
                            <w:pPr>
                              <w:rPr>
                                <w:rFonts w:ascii="Verdana" w:hAnsi="Verdana"/>
                                <w:sz w:val="18"/>
                                <w:szCs w:val="18"/>
                                <w:lang w:val="fr-FR"/>
                              </w:rPr>
                            </w:pPr>
                          </w:p>
                          <w:p w:rsidR="0014221B" w:rsidRPr="00D701E6" w:rsidRDefault="0014221B" w:rsidP="007A05A0">
                            <w:pPr>
                              <w:rPr>
                                <w:rFonts w:ascii="Verdana" w:hAnsi="Verdana"/>
                                <w:sz w:val="18"/>
                                <w:szCs w:val="18"/>
                                <w:lang w:val="fr-FR"/>
                              </w:rPr>
                            </w:pPr>
                            <w:r w:rsidRPr="00D701E6">
                              <w:rPr>
                                <w:rFonts w:ascii="Verdana" w:hAnsi="Verdana"/>
                                <w:sz w:val="18"/>
                                <w:szCs w:val="18"/>
                                <w:lang w:val="fr-FR"/>
                              </w:rPr>
                              <w:t xml:space="preserve">Agent de gestion ou d’administration: </w:t>
                            </w:r>
                            <w:r>
                              <w:rPr>
                                <w:rFonts w:ascii="Verdana" w:hAnsi="Verdana"/>
                                <w:sz w:val="18"/>
                                <w:szCs w:val="18"/>
                                <w:lang w:val="fr-FR"/>
                              </w:rPr>
                              <w:t xml:space="preserve"> </w:t>
                            </w:r>
                            <w:r w:rsidRPr="00044325">
                              <w:rPr>
                                <w:rFonts w:ascii="Verdana" w:hAnsi="Verdana"/>
                                <w:b/>
                                <w:sz w:val="18"/>
                                <w:szCs w:val="18"/>
                                <w:lang w:val="fr-FR"/>
                              </w:rPr>
                              <w:t>MASEF___________</w:t>
                            </w:r>
                          </w:p>
                          <w:p w:rsidR="0014221B" w:rsidRPr="00D701E6" w:rsidRDefault="0014221B" w:rsidP="007A05A0">
                            <w:pPr>
                              <w:rPr>
                                <w:rFonts w:ascii="Verdana" w:hAnsi="Verdana"/>
                                <w:sz w:val="18"/>
                                <w:szCs w:val="18"/>
                                <w:lang w:val="fr-FR"/>
                              </w:rPr>
                            </w:pPr>
                            <w:r w:rsidRPr="00D701E6">
                              <w:rPr>
                                <w:rFonts w:ascii="Verdana" w:hAnsi="Verdana"/>
                                <w:sz w:val="18"/>
                                <w:szCs w:val="18"/>
                                <w:lang w:val="fr-FR"/>
                              </w:rPr>
                              <w:t>(le cas échéant)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23" o:spid="_x0000_s1027" type="#_x0000_t202" style="position:absolute;left:0;text-align:left;margin-left:-.3pt;margin-top:9.35pt;width:243pt;height:16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JAxMwIAAF8EAAAOAAAAZHJzL2Uyb0RvYy54bWysVEtv2zAMvg/YfxB0X+w4SZcYcYouXYYB&#10;3QPodtlNluRYmCxqkhK7+/Wj5DTNXpdhPgikSH0kP5JeXw+dJkfpvAJT0ekkp0QaDkKZfUU/f9q9&#10;WFLiAzOCaTCyog/S0+vN82fr3paygBa0kI4giPFlbyvahmDLLPO8lR3zE7DSoLEB17GAqttnwrEe&#10;0TudFXl+lfXghHXApfd4ezsa6SbhN43k4UPTeBmIrijmFtLp0lnHM9usWbl3zLaKn9Jg/5BFx5TB&#10;oGeoWxYYOTj1G1SnuAMPTZhw6DJoGsVlqgGrmea/VHPfMitTLUiOt2ea/P+D5e+PHx1RoqLFjBLD&#10;OuzRF+wUEZIEOQRJ8B5J6q0v0ffeoncYXsGAzU4Fe3sH/KsnBrYtM3t54xz0rWQCk5zGl9nF0xHH&#10;R5C6fwcCg7FDgAQ0NK6LDCInBNGxWQ/nBmEihOPlLF9eTXM0cbQV+WI1yxcpBisfn1vnwxsJHYlC&#10;RR1OQIJnxzsfYjqsfHSJ0TxoJXZK66S4fb3VjhwZTssufSf0n9y0IX1FV4tiMTLwV4g8fX+C6FTA&#10;sdeqq+jy7MTKyNtrI9JQBqb0KGPK2pyIjNyNLIahHlLjEsuR5BrEAzLrYJxy3EoUWnDfKelxwivq&#10;vx2Yk5Totwa7s5rO53ElkjJfvCxQcZeW+tLCDEeoigZKRnEbxjU6WKf2LUYa58HADXa0UYnrp6xO&#10;6eMUpxacNi6uyaWevJ7+C5sfAAAA//8DAFBLAwQUAAYACAAAACEA0WKD098AAAAIAQAADwAAAGRy&#10;cy9kb3ducmV2LnhtbEyPwU7DMBBE70j8g7VIXFDrQEIaQpwKIYHoDQqCqxtvk4h4HWw3DX/PcoLj&#10;7Ixm3lbr2Q5iQh96RwoulwkIpMaZnloFb68PiwJEiJqMHhyhgm8MsK5PTypdGnekF5y2sRVcQqHU&#10;CroYx1LK0HRodVi6EYm9vfNWR5a+lcbrI5fbQV4lSS6t7okXOj3ifYfN5/ZgFRTZ0/QRNunze5Pv&#10;h5t4sZoev7xS52fz3S2IiHP8C8MvPqNDzUw7dyATxKBgkXOQz8UKBNtZcZ2B2ClIszQBWVfy/wP1&#10;DwAAAP//AwBQSwECLQAUAAYACAAAACEAtoM4kv4AAADhAQAAEwAAAAAAAAAAAAAAAAAAAAAAW0Nv&#10;bnRlbnRfVHlwZXNdLnhtbFBLAQItABQABgAIAAAAIQA4/SH/1gAAAJQBAAALAAAAAAAAAAAAAAAA&#10;AC8BAABfcmVscy8ucmVsc1BLAQItABQABgAIAAAAIQBQVJAxMwIAAF8EAAAOAAAAAAAAAAAAAAAA&#10;AC4CAABkcnMvZTJvRG9jLnhtbFBLAQItABQABgAIAAAAIQDRYoPT3wAAAAgBAAAPAAAAAAAAAAAA&#10;AAAAAI0EAABkcnMvZG93bnJldi54bWxQSwUGAAAAAAQABADzAAAAmQUAAAAA&#10;">
                <v:textbox>
                  <w:txbxContent>
                    <w:p w:rsidR="0014221B" w:rsidRPr="00044325" w:rsidRDefault="0014221B" w:rsidP="007A05A0">
                      <w:pPr>
                        <w:rPr>
                          <w:rFonts w:ascii="Verdana" w:hAnsi="Verdana"/>
                          <w:b/>
                          <w:sz w:val="18"/>
                          <w:szCs w:val="18"/>
                          <w:lang w:val="fr-FR"/>
                        </w:rPr>
                      </w:pPr>
                      <w:r w:rsidRPr="00D701E6">
                        <w:rPr>
                          <w:rFonts w:ascii="Verdana" w:hAnsi="Verdana"/>
                          <w:sz w:val="18"/>
                          <w:szCs w:val="18"/>
                          <w:lang w:val="fr-FR"/>
                        </w:rPr>
                        <w:t>Titre du pro</w:t>
                      </w:r>
                      <w:r>
                        <w:rPr>
                          <w:rFonts w:ascii="Verdana" w:hAnsi="Verdana"/>
                          <w:sz w:val="18"/>
                          <w:szCs w:val="18"/>
                          <w:lang w:val="fr-FR"/>
                        </w:rPr>
                        <w:t xml:space="preserve">g/projet: </w:t>
                      </w:r>
                      <w:r w:rsidRPr="00044325">
                        <w:rPr>
                          <w:rFonts w:ascii="Verdana" w:hAnsi="Verdana"/>
                          <w:b/>
                          <w:sz w:val="18"/>
                          <w:szCs w:val="18"/>
                          <w:lang w:val="fr-FR"/>
                        </w:rPr>
                        <w:t>Programme conjoint sur la promotion de la participation politique des femmes en Mauritanie</w:t>
                      </w:r>
                    </w:p>
                    <w:p w:rsidR="0014221B" w:rsidRPr="00D701E6" w:rsidRDefault="0014221B" w:rsidP="007A05A0">
                      <w:pPr>
                        <w:rPr>
                          <w:rFonts w:ascii="Verdana" w:hAnsi="Verdana"/>
                          <w:sz w:val="18"/>
                          <w:szCs w:val="18"/>
                          <w:lang w:val="fr-FR"/>
                        </w:rPr>
                      </w:pPr>
                      <w:r w:rsidRPr="00D701E6">
                        <w:rPr>
                          <w:rFonts w:ascii="Verdana" w:hAnsi="Verdana"/>
                          <w:sz w:val="18"/>
                          <w:szCs w:val="18"/>
                          <w:lang w:val="fr-FR"/>
                        </w:rPr>
                        <w:t xml:space="preserve"> </w:t>
                      </w:r>
                    </w:p>
                    <w:p w:rsidR="0014221B" w:rsidRPr="00D701E6" w:rsidRDefault="0014221B" w:rsidP="007A05A0">
                      <w:pPr>
                        <w:rPr>
                          <w:rFonts w:ascii="Verdana" w:hAnsi="Verdana"/>
                          <w:sz w:val="18"/>
                          <w:szCs w:val="18"/>
                          <w:lang w:val="fr-FR"/>
                        </w:rPr>
                      </w:pPr>
                      <w:r w:rsidRPr="00D701E6">
                        <w:rPr>
                          <w:rFonts w:ascii="Verdana" w:hAnsi="Verdana"/>
                          <w:sz w:val="18"/>
                          <w:szCs w:val="18"/>
                          <w:lang w:val="fr-FR"/>
                        </w:rPr>
                        <w:t xml:space="preserve">Durée du programme/projet  </w:t>
                      </w:r>
                    </w:p>
                    <w:p w:rsidR="0014221B" w:rsidRPr="00044325" w:rsidRDefault="0014221B" w:rsidP="007A05A0">
                      <w:pPr>
                        <w:rPr>
                          <w:rFonts w:ascii="Verdana" w:hAnsi="Verdana"/>
                          <w:b/>
                          <w:sz w:val="18"/>
                          <w:szCs w:val="18"/>
                          <w:lang w:val="fr-FR"/>
                        </w:rPr>
                      </w:pPr>
                      <w:r w:rsidRPr="00D701E6">
                        <w:rPr>
                          <w:rFonts w:ascii="Verdana" w:hAnsi="Verdana"/>
                          <w:sz w:val="18"/>
                          <w:szCs w:val="18"/>
                          <w:lang w:val="fr-FR"/>
                        </w:rPr>
                        <w:t>(Dates</w:t>
                      </w:r>
                      <w:r>
                        <w:rPr>
                          <w:rFonts w:ascii="Verdana" w:hAnsi="Verdana"/>
                          <w:sz w:val="18"/>
                          <w:szCs w:val="18"/>
                          <w:lang w:val="fr-FR"/>
                        </w:rPr>
                        <w:t xml:space="preserve"> début/fin): </w:t>
                      </w:r>
                      <w:r w:rsidRPr="00044325">
                        <w:rPr>
                          <w:rFonts w:ascii="Verdana" w:hAnsi="Verdana"/>
                          <w:b/>
                          <w:sz w:val="18"/>
                          <w:szCs w:val="18"/>
                          <w:lang w:val="fr-FR"/>
                        </w:rPr>
                        <w:t>36 mois</w:t>
                      </w:r>
                    </w:p>
                    <w:p w:rsidR="0014221B" w:rsidRPr="00D701E6" w:rsidRDefault="0014221B" w:rsidP="007A05A0">
                      <w:pPr>
                        <w:rPr>
                          <w:rFonts w:ascii="Verdana" w:hAnsi="Verdana"/>
                          <w:sz w:val="18"/>
                          <w:szCs w:val="18"/>
                          <w:lang w:val="fr-FR"/>
                        </w:rPr>
                      </w:pPr>
                    </w:p>
                    <w:p w:rsidR="0014221B" w:rsidRPr="00D701E6" w:rsidRDefault="0014221B" w:rsidP="007A05A0">
                      <w:pPr>
                        <w:rPr>
                          <w:rFonts w:ascii="Verdana" w:hAnsi="Verdana"/>
                          <w:sz w:val="18"/>
                          <w:szCs w:val="18"/>
                          <w:lang w:val="fr-FR"/>
                        </w:rPr>
                      </w:pPr>
                      <w:r w:rsidRPr="00D701E6">
                        <w:rPr>
                          <w:rFonts w:ascii="Verdana" w:hAnsi="Verdana"/>
                          <w:sz w:val="18"/>
                          <w:szCs w:val="18"/>
                          <w:lang w:val="fr-FR"/>
                        </w:rPr>
                        <w:t>Opt</w:t>
                      </w:r>
                      <w:r w:rsidR="0071236E">
                        <w:rPr>
                          <w:rFonts w:ascii="Verdana" w:hAnsi="Verdana"/>
                          <w:sz w:val="18"/>
                          <w:szCs w:val="18"/>
                          <w:lang w:val="fr-FR"/>
                        </w:rPr>
                        <w:t>ions de gestion des fonds: NEX</w:t>
                      </w:r>
                      <w:r w:rsidRPr="00D701E6">
                        <w:rPr>
                          <w:rFonts w:ascii="Verdana" w:hAnsi="Verdana"/>
                          <w:sz w:val="18"/>
                          <w:szCs w:val="18"/>
                          <w:lang w:val="fr-FR"/>
                        </w:rPr>
                        <w:t>__________</w:t>
                      </w:r>
                    </w:p>
                    <w:p w:rsidR="0014221B" w:rsidRPr="00D701E6" w:rsidRDefault="0014221B" w:rsidP="007A05A0">
                      <w:pPr>
                        <w:rPr>
                          <w:rFonts w:ascii="Verdana" w:hAnsi="Verdana"/>
                          <w:sz w:val="18"/>
                          <w:szCs w:val="18"/>
                          <w:lang w:val="fr-FR"/>
                        </w:rPr>
                      </w:pPr>
                      <w:r w:rsidRPr="00D701E6">
                        <w:rPr>
                          <w:rFonts w:ascii="Verdana" w:hAnsi="Verdana"/>
                          <w:sz w:val="18"/>
                          <w:szCs w:val="18"/>
                          <w:lang w:val="fr-FR"/>
                        </w:rPr>
                        <w:t xml:space="preserve">(Parallèle, </w:t>
                      </w:r>
                      <w:r>
                        <w:rPr>
                          <w:rFonts w:ascii="Verdana" w:hAnsi="Verdana"/>
                          <w:sz w:val="18"/>
                          <w:szCs w:val="18"/>
                          <w:lang w:val="fr-FR"/>
                        </w:rPr>
                        <w:t>groupée</w:t>
                      </w:r>
                      <w:r w:rsidRPr="00D701E6">
                        <w:rPr>
                          <w:rFonts w:ascii="Verdana" w:hAnsi="Verdana"/>
                          <w:sz w:val="18"/>
                          <w:szCs w:val="18"/>
                          <w:lang w:val="fr-FR"/>
                        </w:rPr>
                        <w:t xml:space="preserve">, </w:t>
                      </w:r>
                      <w:r>
                        <w:rPr>
                          <w:rFonts w:ascii="Verdana" w:hAnsi="Verdana"/>
                          <w:sz w:val="18"/>
                          <w:szCs w:val="18"/>
                          <w:lang w:val="fr-FR"/>
                        </w:rPr>
                        <w:t>canalisée</w:t>
                      </w:r>
                      <w:r w:rsidRPr="00D701E6">
                        <w:rPr>
                          <w:rFonts w:ascii="Verdana" w:hAnsi="Verdana"/>
                          <w:sz w:val="18"/>
                          <w:szCs w:val="18"/>
                          <w:lang w:val="fr-FR"/>
                        </w:rPr>
                        <w:t xml:space="preserve">, </w:t>
                      </w:r>
                      <w:r>
                        <w:rPr>
                          <w:rFonts w:ascii="Verdana" w:hAnsi="Verdana"/>
                          <w:sz w:val="18"/>
                          <w:szCs w:val="18"/>
                          <w:lang w:val="fr-FR"/>
                        </w:rPr>
                        <w:t>mixte</w:t>
                      </w:r>
                      <w:r w:rsidRPr="00D701E6">
                        <w:rPr>
                          <w:rFonts w:ascii="Verdana" w:hAnsi="Verdana"/>
                          <w:sz w:val="18"/>
                          <w:szCs w:val="18"/>
                          <w:lang w:val="fr-FR"/>
                        </w:rPr>
                        <w:t>)</w:t>
                      </w:r>
                    </w:p>
                    <w:p w:rsidR="0014221B" w:rsidRPr="00D701E6" w:rsidRDefault="0014221B" w:rsidP="007A05A0">
                      <w:pPr>
                        <w:rPr>
                          <w:rFonts w:ascii="Verdana" w:hAnsi="Verdana"/>
                          <w:sz w:val="18"/>
                          <w:szCs w:val="18"/>
                          <w:lang w:val="fr-FR"/>
                        </w:rPr>
                      </w:pPr>
                    </w:p>
                    <w:p w:rsidR="0014221B" w:rsidRPr="00D701E6" w:rsidRDefault="0014221B" w:rsidP="007A05A0">
                      <w:pPr>
                        <w:rPr>
                          <w:rFonts w:ascii="Verdana" w:hAnsi="Verdana"/>
                          <w:sz w:val="18"/>
                          <w:szCs w:val="18"/>
                          <w:lang w:val="fr-FR"/>
                        </w:rPr>
                      </w:pPr>
                      <w:r w:rsidRPr="00D701E6">
                        <w:rPr>
                          <w:rFonts w:ascii="Verdana" w:hAnsi="Verdana"/>
                          <w:sz w:val="18"/>
                          <w:szCs w:val="18"/>
                          <w:lang w:val="fr-FR"/>
                        </w:rPr>
                        <w:t xml:space="preserve">Agent de gestion ou d’administration: </w:t>
                      </w:r>
                      <w:r>
                        <w:rPr>
                          <w:rFonts w:ascii="Verdana" w:hAnsi="Verdana"/>
                          <w:sz w:val="18"/>
                          <w:szCs w:val="18"/>
                          <w:lang w:val="fr-FR"/>
                        </w:rPr>
                        <w:t xml:space="preserve"> </w:t>
                      </w:r>
                      <w:r w:rsidRPr="00044325">
                        <w:rPr>
                          <w:rFonts w:ascii="Verdana" w:hAnsi="Verdana"/>
                          <w:b/>
                          <w:sz w:val="18"/>
                          <w:szCs w:val="18"/>
                          <w:lang w:val="fr-FR"/>
                        </w:rPr>
                        <w:t>MASEF___________</w:t>
                      </w:r>
                    </w:p>
                    <w:p w:rsidR="0014221B" w:rsidRPr="00D701E6" w:rsidRDefault="0014221B" w:rsidP="007A05A0">
                      <w:pPr>
                        <w:rPr>
                          <w:rFonts w:ascii="Verdana" w:hAnsi="Verdana"/>
                          <w:sz w:val="18"/>
                          <w:szCs w:val="18"/>
                          <w:lang w:val="fr-FR"/>
                        </w:rPr>
                      </w:pPr>
                      <w:r w:rsidRPr="00D701E6">
                        <w:rPr>
                          <w:rFonts w:ascii="Verdana" w:hAnsi="Verdana"/>
                          <w:sz w:val="18"/>
                          <w:szCs w:val="18"/>
                          <w:lang w:val="fr-FR"/>
                        </w:rPr>
                        <w:t>(le cas échéant)</w:t>
                      </w:r>
                    </w:p>
                  </w:txbxContent>
                </v:textbox>
              </v:shape>
            </w:pict>
          </mc:Fallback>
        </mc:AlternateContent>
      </w:r>
    </w:p>
    <w:p w:rsidR="007A05A0" w:rsidRPr="00B53BE7" w:rsidRDefault="007A05A0" w:rsidP="007A05A0">
      <w:pPr>
        <w:ind w:left="2880" w:firstLine="720"/>
        <w:jc w:val="both"/>
        <w:rPr>
          <w:rFonts w:asciiTheme="majorBidi" w:hAnsiTheme="majorBidi" w:cstheme="majorBidi"/>
          <w:lang w:val="fr-FR"/>
        </w:rPr>
      </w:pPr>
    </w:p>
    <w:p w:rsidR="007A05A0" w:rsidRPr="00B53BE7" w:rsidRDefault="007A05A0" w:rsidP="007A05A0">
      <w:pPr>
        <w:ind w:left="2880" w:firstLine="720"/>
        <w:jc w:val="both"/>
        <w:rPr>
          <w:rFonts w:asciiTheme="majorBidi" w:hAnsiTheme="majorBidi" w:cstheme="majorBidi"/>
          <w:lang w:val="fr-FR"/>
        </w:rPr>
      </w:pPr>
    </w:p>
    <w:p w:rsidR="007A05A0" w:rsidRPr="00B53BE7" w:rsidRDefault="007A05A0" w:rsidP="007A05A0">
      <w:pPr>
        <w:ind w:left="2880" w:firstLine="720"/>
        <w:jc w:val="both"/>
        <w:rPr>
          <w:rFonts w:asciiTheme="majorBidi" w:hAnsiTheme="majorBidi" w:cstheme="majorBidi"/>
          <w:lang w:val="fr-FR"/>
        </w:rPr>
      </w:pPr>
    </w:p>
    <w:p w:rsidR="007A05A0" w:rsidRPr="00B53BE7" w:rsidRDefault="007A05A0" w:rsidP="007A05A0">
      <w:pPr>
        <w:ind w:left="2880" w:firstLine="720"/>
        <w:jc w:val="both"/>
        <w:rPr>
          <w:rFonts w:asciiTheme="majorBidi" w:hAnsiTheme="majorBidi" w:cstheme="majorBidi"/>
          <w:lang w:val="fr-FR"/>
        </w:rPr>
      </w:pPr>
    </w:p>
    <w:p w:rsidR="007A05A0" w:rsidRPr="00B53BE7" w:rsidRDefault="007A05A0" w:rsidP="007A05A0">
      <w:pPr>
        <w:ind w:left="2880" w:firstLine="720"/>
        <w:jc w:val="both"/>
        <w:rPr>
          <w:rFonts w:asciiTheme="majorBidi" w:hAnsiTheme="majorBidi" w:cstheme="majorBidi"/>
          <w:lang w:val="fr-FR"/>
        </w:rPr>
      </w:pPr>
    </w:p>
    <w:p w:rsidR="007A05A0" w:rsidRPr="00B53BE7" w:rsidRDefault="007A05A0" w:rsidP="007A05A0">
      <w:pPr>
        <w:ind w:left="2880" w:firstLine="720"/>
        <w:jc w:val="both"/>
        <w:rPr>
          <w:rFonts w:asciiTheme="majorBidi" w:hAnsiTheme="majorBidi" w:cstheme="majorBidi"/>
          <w:lang w:val="fr-FR"/>
        </w:rPr>
      </w:pPr>
    </w:p>
    <w:p w:rsidR="007A05A0" w:rsidRPr="00B53BE7" w:rsidRDefault="007A05A0" w:rsidP="007A05A0">
      <w:pPr>
        <w:ind w:left="2880" w:firstLine="720"/>
        <w:jc w:val="both"/>
        <w:rPr>
          <w:rFonts w:asciiTheme="majorBidi" w:hAnsiTheme="majorBidi" w:cstheme="majorBidi"/>
          <w:lang w:val="fr-FR"/>
        </w:rPr>
      </w:pPr>
    </w:p>
    <w:p w:rsidR="007A05A0" w:rsidRPr="00B53BE7" w:rsidRDefault="007A05A0" w:rsidP="007A05A0">
      <w:pPr>
        <w:ind w:left="2880" w:firstLine="720"/>
        <w:jc w:val="both"/>
        <w:rPr>
          <w:rFonts w:asciiTheme="majorBidi" w:hAnsiTheme="majorBidi" w:cstheme="majorBidi"/>
          <w:lang w:val="fr-FR"/>
        </w:rPr>
      </w:pPr>
    </w:p>
    <w:p w:rsidR="007A05A0" w:rsidRPr="00B53BE7" w:rsidRDefault="007A05A0" w:rsidP="007A05A0">
      <w:pPr>
        <w:ind w:left="2880" w:firstLine="720"/>
        <w:jc w:val="both"/>
        <w:rPr>
          <w:rFonts w:asciiTheme="majorBidi" w:hAnsiTheme="majorBidi" w:cstheme="majorBidi"/>
          <w:lang w:val="fr-FR"/>
        </w:rPr>
      </w:pPr>
    </w:p>
    <w:p w:rsidR="007A05A0" w:rsidRPr="00B53BE7" w:rsidRDefault="007A05A0" w:rsidP="007A05A0">
      <w:pPr>
        <w:ind w:left="2880" w:firstLine="720"/>
        <w:jc w:val="both"/>
        <w:rPr>
          <w:rFonts w:asciiTheme="majorBidi" w:hAnsiTheme="majorBidi" w:cstheme="majorBidi"/>
          <w:lang w:val="fr-FR"/>
        </w:rPr>
      </w:pPr>
    </w:p>
    <w:p w:rsidR="007A05A0" w:rsidRDefault="007A05A0" w:rsidP="007A05A0">
      <w:pPr>
        <w:jc w:val="both"/>
        <w:rPr>
          <w:rFonts w:asciiTheme="majorBidi" w:hAnsiTheme="majorBidi" w:cstheme="majorBidi"/>
          <w:b/>
          <w:iCs/>
          <w:lang w:val="fr-FR"/>
        </w:rPr>
      </w:pPr>
    </w:p>
    <w:p w:rsidR="0014221B" w:rsidRDefault="0014221B" w:rsidP="007A05A0">
      <w:pPr>
        <w:jc w:val="both"/>
        <w:rPr>
          <w:rFonts w:asciiTheme="majorBidi" w:hAnsiTheme="majorBidi" w:cstheme="majorBidi"/>
          <w:b/>
          <w:iCs/>
          <w:lang w:val="fr-FR"/>
        </w:rPr>
      </w:pPr>
    </w:p>
    <w:p w:rsidR="0014221B" w:rsidRDefault="0014221B" w:rsidP="007A05A0">
      <w:pPr>
        <w:jc w:val="both"/>
        <w:rPr>
          <w:rFonts w:asciiTheme="majorBidi" w:hAnsiTheme="majorBidi" w:cstheme="majorBidi"/>
          <w:b/>
          <w:iCs/>
          <w:lang w:val="fr-FR"/>
        </w:rPr>
      </w:pPr>
    </w:p>
    <w:p w:rsidR="0014221B" w:rsidRDefault="0014221B" w:rsidP="007A05A0">
      <w:pPr>
        <w:jc w:val="both"/>
        <w:rPr>
          <w:rFonts w:asciiTheme="majorBidi" w:hAnsiTheme="majorBidi" w:cstheme="majorBidi"/>
          <w:b/>
          <w:iCs/>
          <w:lang w:val="fr-FR"/>
        </w:rPr>
      </w:pPr>
    </w:p>
    <w:p w:rsidR="0014221B" w:rsidRDefault="0014221B" w:rsidP="007A05A0">
      <w:pPr>
        <w:jc w:val="both"/>
        <w:rPr>
          <w:rFonts w:asciiTheme="majorBidi" w:hAnsiTheme="majorBidi" w:cstheme="majorBidi"/>
          <w:b/>
          <w:iCs/>
          <w:lang w:val="fr-FR"/>
        </w:rPr>
      </w:pPr>
    </w:p>
    <w:p w:rsidR="0014221B" w:rsidRDefault="0014221B" w:rsidP="007A05A0">
      <w:pPr>
        <w:jc w:val="both"/>
        <w:rPr>
          <w:rFonts w:asciiTheme="majorBidi" w:hAnsiTheme="majorBidi" w:cstheme="majorBidi"/>
          <w:b/>
          <w:iCs/>
          <w:lang w:val="fr-FR"/>
        </w:rPr>
      </w:pPr>
    </w:p>
    <w:p w:rsidR="0014221B" w:rsidRDefault="0014221B" w:rsidP="007A05A0">
      <w:pPr>
        <w:jc w:val="both"/>
        <w:rPr>
          <w:rFonts w:asciiTheme="majorBidi" w:hAnsiTheme="majorBidi" w:cstheme="majorBidi"/>
          <w:b/>
          <w:iCs/>
          <w:lang w:val="fr-FR"/>
        </w:rPr>
      </w:pPr>
    </w:p>
    <w:p w:rsidR="0014221B" w:rsidRDefault="0014221B" w:rsidP="007A05A0">
      <w:pPr>
        <w:jc w:val="both"/>
        <w:rPr>
          <w:rFonts w:asciiTheme="majorBidi" w:hAnsiTheme="majorBidi" w:cstheme="majorBidi"/>
          <w:b/>
          <w:iCs/>
          <w:lang w:val="fr-FR"/>
        </w:rPr>
      </w:pPr>
    </w:p>
    <w:p w:rsidR="0014221B" w:rsidRDefault="0014221B" w:rsidP="007A05A0">
      <w:pPr>
        <w:jc w:val="both"/>
        <w:rPr>
          <w:rFonts w:asciiTheme="majorBidi" w:hAnsiTheme="majorBidi" w:cstheme="majorBidi"/>
          <w:b/>
          <w:iCs/>
          <w:lang w:val="fr-FR"/>
        </w:rPr>
      </w:pPr>
    </w:p>
    <w:p w:rsidR="0014221B" w:rsidRDefault="0014221B" w:rsidP="007A05A0">
      <w:pPr>
        <w:jc w:val="both"/>
        <w:rPr>
          <w:rFonts w:asciiTheme="majorBidi" w:hAnsiTheme="majorBidi" w:cstheme="majorBidi"/>
          <w:b/>
          <w:iCs/>
          <w:lang w:val="fr-FR"/>
        </w:rPr>
      </w:pPr>
    </w:p>
    <w:p w:rsidR="0014221B" w:rsidRDefault="0014221B" w:rsidP="007A05A0">
      <w:pPr>
        <w:jc w:val="both"/>
        <w:rPr>
          <w:rFonts w:asciiTheme="majorBidi" w:hAnsiTheme="majorBidi" w:cstheme="majorBidi"/>
          <w:b/>
          <w:iCs/>
          <w:lang w:val="fr-FR"/>
        </w:rPr>
      </w:pPr>
    </w:p>
    <w:p w:rsidR="0014221B" w:rsidRDefault="0014221B" w:rsidP="007A05A0">
      <w:pPr>
        <w:jc w:val="both"/>
        <w:rPr>
          <w:rFonts w:asciiTheme="majorBidi" w:hAnsiTheme="majorBidi" w:cstheme="majorBidi"/>
          <w:b/>
          <w:iCs/>
          <w:lang w:val="fr-FR"/>
        </w:rPr>
      </w:pPr>
    </w:p>
    <w:p w:rsidR="0014221B" w:rsidRDefault="0014221B" w:rsidP="007A05A0">
      <w:pPr>
        <w:jc w:val="both"/>
        <w:rPr>
          <w:rFonts w:asciiTheme="majorBidi" w:hAnsiTheme="majorBidi" w:cstheme="majorBidi"/>
          <w:b/>
          <w:iCs/>
          <w:lang w:val="fr-FR"/>
        </w:rPr>
      </w:pPr>
    </w:p>
    <w:p w:rsidR="0014221B" w:rsidRDefault="0014221B" w:rsidP="007A05A0">
      <w:pPr>
        <w:jc w:val="both"/>
        <w:rPr>
          <w:rFonts w:asciiTheme="majorBidi" w:hAnsiTheme="majorBidi" w:cstheme="majorBidi"/>
          <w:b/>
          <w:iCs/>
          <w:lang w:val="fr-FR"/>
        </w:rPr>
      </w:pPr>
    </w:p>
    <w:p w:rsidR="0014221B" w:rsidRDefault="0014221B" w:rsidP="007A05A0">
      <w:pPr>
        <w:jc w:val="both"/>
        <w:rPr>
          <w:rFonts w:asciiTheme="majorBidi" w:hAnsiTheme="majorBidi" w:cstheme="majorBidi"/>
          <w:b/>
          <w:iCs/>
          <w:lang w:val="fr-FR"/>
        </w:rPr>
      </w:pPr>
    </w:p>
    <w:p w:rsidR="0014221B" w:rsidRDefault="0014221B" w:rsidP="007A05A0">
      <w:pPr>
        <w:jc w:val="both"/>
        <w:rPr>
          <w:rFonts w:asciiTheme="majorBidi" w:hAnsiTheme="majorBidi" w:cstheme="majorBidi"/>
          <w:b/>
          <w:iCs/>
          <w:lang w:val="fr-FR"/>
        </w:rPr>
      </w:pPr>
    </w:p>
    <w:p w:rsidR="0014221B" w:rsidRDefault="0014221B" w:rsidP="007A05A0">
      <w:pPr>
        <w:jc w:val="both"/>
        <w:rPr>
          <w:rFonts w:asciiTheme="majorBidi" w:hAnsiTheme="majorBidi" w:cstheme="majorBidi"/>
          <w:b/>
          <w:iCs/>
          <w:lang w:val="fr-FR"/>
        </w:rPr>
      </w:pPr>
    </w:p>
    <w:p w:rsidR="0014221B" w:rsidRDefault="0014221B" w:rsidP="007A05A0">
      <w:pPr>
        <w:jc w:val="both"/>
        <w:rPr>
          <w:rFonts w:asciiTheme="majorBidi" w:hAnsiTheme="majorBidi" w:cstheme="majorBidi"/>
          <w:b/>
          <w:iCs/>
          <w:lang w:val="fr-FR"/>
        </w:rPr>
      </w:pPr>
    </w:p>
    <w:p w:rsidR="0014221B" w:rsidRDefault="0014221B" w:rsidP="007A05A0">
      <w:pPr>
        <w:jc w:val="both"/>
        <w:rPr>
          <w:rFonts w:asciiTheme="majorBidi" w:hAnsiTheme="majorBidi" w:cstheme="majorBidi"/>
          <w:b/>
          <w:iCs/>
          <w:lang w:val="fr-FR"/>
        </w:rPr>
      </w:pPr>
    </w:p>
    <w:p w:rsidR="0014221B" w:rsidRDefault="0014221B" w:rsidP="007A05A0">
      <w:pPr>
        <w:jc w:val="both"/>
        <w:rPr>
          <w:rFonts w:asciiTheme="majorBidi" w:hAnsiTheme="majorBidi" w:cstheme="majorBidi"/>
          <w:b/>
          <w:iCs/>
          <w:lang w:val="fr-FR"/>
        </w:rPr>
      </w:pPr>
    </w:p>
    <w:p w:rsidR="0014221B" w:rsidRPr="00B53BE7" w:rsidRDefault="0014221B" w:rsidP="007A05A0">
      <w:pPr>
        <w:jc w:val="both"/>
        <w:rPr>
          <w:rFonts w:asciiTheme="majorBidi" w:hAnsiTheme="majorBidi" w:cstheme="majorBidi"/>
          <w:b/>
          <w:iCs/>
          <w:lang w:val="fr-FR"/>
        </w:rPr>
      </w:pPr>
    </w:p>
    <w:p w:rsidR="007A05A0" w:rsidRDefault="0014221B" w:rsidP="007A05A0">
      <w:pPr>
        <w:rPr>
          <w:rFonts w:asciiTheme="majorBidi" w:hAnsiTheme="majorBidi" w:cstheme="majorBidi"/>
          <w:b/>
          <w:iCs/>
          <w:lang w:val="fr-FR"/>
        </w:rPr>
      </w:pPr>
      <w:r>
        <w:rPr>
          <w:rFonts w:asciiTheme="majorBidi" w:hAnsiTheme="majorBidi" w:cstheme="majorBidi"/>
          <w:b/>
          <w:iCs/>
          <w:lang w:val="fr-FR"/>
        </w:rPr>
        <w:t>Noms et signatures du partenaire national</w:t>
      </w:r>
      <w:r w:rsidR="007A05A0" w:rsidRPr="00B53BE7">
        <w:rPr>
          <w:rStyle w:val="Appelnotedebasdep"/>
          <w:rFonts w:asciiTheme="majorBidi" w:hAnsiTheme="majorBidi" w:cstheme="majorBidi"/>
          <w:b/>
          <w:iCs/>
        </w:rPr>
        <w:footnoteReference w:id="1"/>
      </w:r>
      <w:r w:rsidR="007A05A0" w:rsidRPr="00B53BE7">
        <w:rPr>
          <w:rFonts w:asciiTheme="majorBidi" w:hAnsiTheme="majorBidi" w:cstheme="majorBidi"/>
          <w:b/>
          <w:iCs/>
          <w:lang w:val="fr-FR"/>
        </w:rPr>
        <w:t xml:space="preserve">  et organismes des Nations Unies participants </w:t>
      </w:r>
    </w:p>
    <w:p w:rsidR="0014221B" w:rsidRPr="00B53BE7" w:rsidRDefault="0014221B" w:rsidP="007A05A0">
      <w:pPr>
        <w:rPr>
          <w:rFonts w:asciiTheme="majorBidi" w:hAnsiTheme="majorBidi" w:cstheme="majorBidi"/>
          <w:b/>
          <w:iCs/>
          <w:lang w:val="fr-FR"/>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4513"/>
      </w:tblGrid>
      <w:tr w:rsidR="00B53BE7" w:rsidRPr="000648BF" w:rsidTr="0014221B">
        <w:tc>
          <w:tcPr>
            <w:tcW w:w="5495" w:type="dxa"/>
          </w:tcPr>
          <w:p w:rsidR="007A05A0" w:rsidRPr="00B53BE7" w:rsidRDefault="007A05A0" w:rsidP="003221A7">
            <w:pPr>
              <w:rPr>
                <w:rFonts w:asciiTheme="majorBidi" w:hAnsiTheme="majorBidi" w:cstheme="majorBidi"/>
                <w:b/>
              </w:rPr>
            </w:pPr>
            <w:r w:rsidRPr="00B53BE7">
              <w:rPr>
                <w:rFonts w:asciiTheme="majorBidi" w:hAnsiTheme="majorBidi" w:cstheme="majorBidi"/>
                <w:b/>
              </w:rPr>
              <w:t>Organismes des Nations Unies</w:t>
            </w:r>
          </w:p>
        </w:tc>
        <w:tc>
          <w:tcPr>
            <w:tcW w:w="4513" w:type="dxa"/>
          </w:tcPr>
          <w:p w:rsidR="007A05A0" w:rsidRPr="00B53BE7" w:rsidRDefault="007A05A0" w:rsidP="0014221B">
            <w:pPr>
              <w:rPr>
                <w:rFonts w:asciiTheme="majorBidi" w:hAnsiTheme="majorBidi" w:cstheme="majorBidi"/>
                <w:b/>
                <w:lang w:val="fr-FR"/>
              </w:rPr>
            </w:pPr>
            <w:r w:rsidRPr="00B53BE7">
              <w:rPr>
                <w:rFonts w:asciiTheme="majorBidi" w:hAnsiTheme="majorBidi" w:cstheme="majorBidi"/>
                <w:b/>
                <w:lang w:val="fr-FR"/>
              </w:rPr>
              <w:t xml:space="preserve">Partenaire </w:t>
            </w:r>
            <w:r w:rsidR="0014221B" w:rsidRPr="00B53BE7">
              <w:rPr>
                <w:rFonts w:asciiTheme="majorBidi" w:hAnsiTheme="majorBidi" w:cstheme="majorBidi"/>
                <w:b/>
                <w:lang w:val="fr-FR"/>
              </w:rPr>
              <w:t>nationa</w:t>
            </w:r>
            <w:r w:rsidR="0014221B">
              <w:rPr>
                <w:rFonts w:asciiTheme="majorBidi" w:hAnsiTheme="majorBidi" w:cstheme="majorBidi"/>
                <w:b/>
                <w:lang w:val="fr-FR"/>
              </w:rPr>
              <w:t>l</w:t>
            </w:r>
            <w:r w:rsidRPr="00B53BE7">
              <w:rPr>
                <w:rStyle w:val="Appelnotedebasdep"/>
                <w:rFonts w:asciiTheme="majorBidi" w:hAnsiTheme="majorBidi" w:cstheme="majorBidi"/>
                <w:b/>
              </w:rPr>
              <w:footnoteReference w:id="2"/>
            </w:r>
            <w:r w:rsidRPr="00B53BE7">
              <w:rPr>
                <w:rFonts w:asciiTheme="majorBidi" w:hAnsiTheme="majorBidi" w:cstheme="majorBidi"/>
                <w:b/>
                <w:lang w:val="fr-FR"/>
              </w:rPr>
              <w:t xml:space="preserve"> </w:t>
            </w:r>
          </w:p>
        </w:tc>
      </w:tr>
      <w:tr w:rsidR="0014221B" w:rsidRPr="000648BF" w:rsidTr="0014221B">
        <w:tc>
          <w:tcPr>
            <w:tcW w:w="5495" w:type="dxa"/>
          </w:tcPr>
          <w:p w:rsidR="0014221B" w:rsidRDefault="0014221B" w:rsidP="003221A7">
            <w:pPr>
              <w:jc w:val="both"/>
              <w:rPr>
                <w:rFonts w:asciiTheme="majorBidi" w:hAnsiTheme="majorBidi" w:cstheme="majorBidi"/>
                <w:b/>
                <w:lang w:val="fr-FR"/>
              </w:rPr>
            </w:pPr>
          </w:p>
          <w:p w:rsidR="0014221B" w:rsidRPr="0014221B" w:rsidRDefault="0014221B" w:rsidP="003221A7">
            <w:pPr>
              <w:jc w:val="both"/>
              <w:rPr>
                <w:rFonts w:asciiTheme="majorBidi" w:hAnsiTheme="majorBidi" w:cstheme="majorBidi"/>
                <w:b/>
                <w:lang w:val="fr-FR"/>
              </w:rPr>
            </w:pPr>
            <w:r w:rsidRPr="0014221B">
              <w:rPr>
                <w:rFonts w:asciiTheme="majorBidi" w:hAnsiTheme="majorBidi" w:cstheme="majorBidi"/>
                <w:b/>
                <w:lang w:val="fr-FR"/>
              </w:rPr>
              <w:t xml:space="preserve">Représentante Résidente du PNUD </w:t>
            </w:r>
          </w:p>
          <w:p w:rsidR="0014221B" w:rsidRPr="0014221B" w:rsidRDefault="0014221B" w:rsidP="003221A7">
            <w:pPr>
              <w:jc w:val="both"/>
              <w:rPr>
                <w:rFonts w:asciiTheme="majorBidi" w:hAnsiTheme="majorBidi" w:cstheme="majorBidi"/>
                <w:b/>
                <w:lang w:val="fr-FR"/>
              </w:rPr>
            </w:pPr>
          </w:p>
          <w:p w:rsidR="0014221B" w:rsidRDefault="0014221B" w:rsidP="003221A7">
            <w:pPr>
              <w:jc w:val="both"/>
              <w:rPr>
                <w:rFonts w:asciiTheme="majorBidi" w:hAnsiTheme="majorBidi" w:cstheme="majorBidi"/>
                <w:b/>
                <w:lang w:val="fr-FR"/>
              </w:rPr>
            </w:pPr>
            <w:r w:rsidRPr="0014221B">
              <w:rPr>
                <w:rFonts w:asciiTheme="majorBidi" w:hAnsiTheme="majorBidi" w:cstheme="majorBidi"/>
                <w:b/>
                <w:lang w:val="fr-FR"/>
              </w:rPr>
              <w:t>Dr Coumba Mar GADIO</w:t>
            </w:r>
          </w:p>
          <w:p w:rsidR="0014221B" w:rsidRDefault="0014221B" w:rsidP="003221A7">
            <w:pPr>
              <w:jc w:val="both"/>
              <w:rPr>
                <w:rFonts w:asciiTheme="majorBidi" w:hAnsiTheme="majorBidi" w:cstheme="majorBidi"/>
                <w:b/>
                <w:lang w:val="fr-FR"/>
              </w:rPr>
            </w:pPr>
          </w:p>
          <w:p w:rsidR="0014221B" w:rsidRDefault="0014221B" w:rsidP="003221A7">
            <w:pPr>
              <w:jc w:val="both"/>
              <w:rPr>
                <w:rFonts w:asciiTheme="majorBidi" w:hAnsiTheme="majorBidi" w:cstheme="majorBidi"/>
                <w:b/>
                <w:lang w:val="fr-FR"/>
              </w:rPr>
            </w:pPr>
          </w:p>
          <w:p w:rsidR="0014221B" w:rsidRDefault="0014221B" w:rsidP="003221A7">
            <w:pPr>
              <w:jc w:val="both"/>
              <w:rPr>
                <w:rFonts w:asciiTheme="majorBidi" w:hAnsiTheme="majorBidi" w:cstheme="majorBidi"/>
                <w:b/>
                <w:lang w:val="fr-FR"/>
              </w:rPr>
            </w:pPr>
          </w:p>
          <w:p w:rsidR="0014221B" w:rsidRDefault="0014221B" w:rsidP="003221A7">
            <w:pPr>
              <w:jc w:val="both"/>
              <w:rPr>
                <w:rFonts w:asciiTheme="majorBidi" w:hAnsiTheme="majorBidi" w:cstheme="majorBidi"/>
                <w:b/>
                <w:lang w:val="fr-FR"/>
              </w:rPr>
            </w:pPr>
          </w:p>
          <w:p w:rsidR="0014221B" w:rsidRPr="0014221B" w:rsidRDefault="0014221B" w:rsidP="003221A7">
            <w:pPr>
              <w:jc w:val="both"/>
              <w:rPr>
                <w:rFonts w:asciiTheme="majorBidi" w:hAnsiTheme="majorBidi" w:cstheme="majorBidi"/>
                <w:b/>
                <w:lang w:val="fr-FR"/>
              </w:rPr>
            </w:pPr>
          </w:p>
        </w:tc>
        <w:tc>
          <w:tcPr>
            <w:tcW w:w="4513" w:type="dxa"/>
            <w:vMerge w:val="restart"/>
          </w:tcPr>
          <w:p w:rsidR="0014221B" w:rsidRDefault="0014221B" w:rsidP="003221A7">
            <w:pPr>
              <w:jc w:val="both"/>
              <w:rPr>
                <w:rFonts w:asciiTheme="majorBidi" w:hAnsiTheme="majorBidi" w:cstheme="majorBidi"/>
                <w:b/>
                <w:i/>
                <w:lang w:val="fr-FR"/>
              </w:rPr>
            </w:pPr>
          </w:p>
          <w:p w:rsidR="0014221B" w:rsidRDefault="0014221B" w:rsidP="003221A7">
            <w:pPr>
              <w:jc w:val="both"/>
              <w:rPr>
                <w:rFonts w:asciiTheme="majorBidi" w:hAnsiTheme="majorBidi" w:cstheme="majorBidi"/>
                <w:b/>
                <w:i/>
                <w:lang w:val="fr-FR"/>
              </w:rPr>
            </w:pPr>
          </w:p>
          <w:p w:rsidR="0014221B" w:rsidRPr="0071236E" w:rsidRDefault="0014221B" w:rsidP="003221A7">
            <w:pPr>
              <w:jc w:val="both"/>
              <w:rPr>
                <w:rFonts w:asciiTheme="majorBidi" w:hAnsiTheme="majorBidi" w:cstheme="majorBidi"/>
                <w:b/>
                <w:lang w:val="fr-FR"/>
              </w:rPr>
            </w:pPr>
            <w:r w:rsidRPr="0071236E">
              <w:rPr>
                <w:rFonts w:asciiTheme="majorBidi" w:hAnsiTheme="majorBidi" w:cstheme="majorBidi"/>
                <w:b/>
                <w:lang w:val="fr-FR"/>
              </w:rPr>
              <w:t>Ministre des Affaires Sociales, de la Famille et de l’Enfance</w:t>
            </w:r>
          </w:p>
          <w:p w:rsidR="0014221B" w:rsidRPr="0014221B" w:rsidRDefault="0014221B" w:rsidP="003221A7">
            <w:pPr>
              <w:jc w:val="both"/>
              <w:rPr>
                <w:rFonts w:asciiTheme="majorBidi" w:hAnsiTheme="majorBidi" w:cstheme="majorBidi"/>
                <w:b/>
                <w:i/>
                <w:lang w:val="fr-FR"/>
              </w:rPr>
            </w:pPr>
          </w:p>
          <w:p w:rsidR="0014221B" w:rsidRPr="0014221B" w:rsidRDefault="0014221B" w:rsidP="003221A7">
            <w:pPr>
              <w:jc w:val="both"/>
              <w:rPr>
                <w:rFonts w:asciiTheme="majorBidi" w:hAnsiTheme="majorBidi" w:cstheme="majorBidi"/>
                <w:b/>
                <w:lang w:val="fr-FR"/>
              </w:rPr>
            </w:pPr>
            <w:r w:rsidRPr="0014221B">
              <w:rPr>
                <w:rFonts w:asciiTheme="majorBidi" w:hAnsiTheme="majorBidi" w:cstheme="majorBidi"/>
                <w:b/>
                <w:lang w:val="fr-FR"/>
              </w:rPr>
              <w:t>Aicha Vall Verges</w:t>
            </w:r>
          </w:p>
          <w:p w:rsidR="0014221B" w:rsidRPr="0014221B" w:rsidRDefault="0014221B" w:rsidP="003221A7">
            <w:pPr>
              <w:jc w:val="both"/>
              <w:rPr>
                <w:rFonts w:asciiTheme="majorBidi" w:hAnsiTheme="majorBidi" w:cstheme="majorBidi"/>
                <w:b/>
                <w:i/>
                <w:lang w:val="fr-FR"/>
              </w:rPr>
            </w:pPr>
          </w:p>
          <w:p w:rsidR="0014221B" w:rsidRPr="0014221B" w:rsidRDefault="0014221B" w:rsidP="003221A7">
            <w:pPr>
              <w:jc w:val="both"/>
              <w:rPr>
                <w:rFonts w:asciiTheme="majorBidi" w:hAnsiTheme="majorBidi" w:cstheme="majorBidi"/>
                <w:b/>
                <w:lang w:val="fr-FR"/>
              </w:rPr>
            </w:pPr>
          </w:p>
        </w:tc>
      </w:tr>
      <w:tr w:rsidR="0014221B" w:rsidRPr="000648BF" w:rsidTr="0014221B">
        <w:tc>
          <w:tcPr>
            <w:tcW w:w="5495" w:type="dxa"/>
          </w:tcPr>
          <w:p w:rsidR="0014221B" w:rsidRPr="0014221B" w:rsidRDefault="0014221B" w:rsidP="003221A7">
            <w:pPr>
              <w:jc w:val="both"/>
              <w:rPr>
                <w:rFonts w:asciiTheme="majorBidi" w:hAnsiTheme="majorBidi" w:cstheme="majorBidi"/>
                <w:b/>
                <w:lang w:val="fr-FR"/>
              </w:rPr>
            </w:pPr>
            <w:r w:rsidRPr="0014221B">
              <w:rPr>
                <w:rFonts w:asciiTheme="majorBidi" w:hAnsiTheme="majorBidi" w:cstheme="majorBidi"/>
                <w:b/>
                <w:lang w:val="fr-FR"/>
              </w:rPr>
              <w:t>Représentant Résident du l’UNFPA</w:t>
            </w:r>
          </w:p>
          <w:p w:rsidR="0014221B" w:rsidRPr="0014221B" w:rsidRDefault="0014221B" w:rsidP="003221A7">
            <w:pPr>
              <w:jc w:val="both"/>
              <w:rPr>
                <w:rFonts w:asciiTheme="majorBidi" w:hAnsiTheme="majorBidi" w:cstheme="majorBidi"/>
                <w:b/>
                <w:i/>
                <w:lang w:val="fr-FR"/>
              </w:rPr>
            </w:pPr>
          </w:p>
          <w:p w:rsidR="0014221B" w:rsidRDefault="0014221B" w:rsidP="003221A7">
            <w:pPr>
              <w:jc w:val="both"/>
              <w:rPr>
                <w:rFonts w:asciiTheme="majorBidi" w:hAnsiTheme="majorBidi" w:cstheme="majorBidi"/>
                <w:b/>
                <w:i/>
                <w:lang w:val="fr-FR"/>
              </w:rPr>
            </w:pPr>
            <w:r w:rsidRPr="0014221B">
              <w:rPr>
                <w:rFonts w:asciiTheme="majorBidi" w:hAnsiTheme="majorBidi" w:cstheme="majorBidi"/>
                <w:b/>
                <w:i/>
                <w:lang w:val="fr-FR"/>
              </w:rPr>
              <w:t>Dr Koudaogo OUEDRAOGO MD MPH</w:t>
            </w:r>
          </w:p>
          <w:p w:rsidR="0014221B" w:rsidRDefault="0014221B" w:rsidP="003221A7">
            <w:pPr>
              <w:jc w:val="both"/>
              <w:rPr>
                <w:rFonts w:asciiTheme="majorBidi" w:hAnsiTheme="majorBidi" w:cstheme="majorBidi"/>
                <w:b/>
                <w:i/>
                <w:lang w:val="fr-FR"/>
              </w:rPr>
            </w:pPr>
          </w:p>
          <w:p w:rsidR="0014221B" w:rsidRDefault="0014221B" w:rsidP="003221A7">
            <w:pPr>
              <w:jc w:val="both"/>
              <w:rPr>
                <w:rFonts w:asciiTheme="majorBidi" w:hAnsiTheme="majorBidi" w:cstheme="majorBidi"/>
                <w:b/>
                <w:i/>
                <w:lang w:val="fr-FR"/>
              </w:rPr>
            </w:pPr>
          </w:p>
          <w:p w:rsidR="0014221B" w:rsidRPr="0014221B" w:rsidRDefault="0014221B" w:rsidP="003221A7">
            <w:pPr>
              <w:jc w:val="both"/>
              <w:rPr>
                <w:rFonts w:asciiTheme="majorBidi" w:hAnsiTheme="majorBidi" w:cstheme="majorBidi"/>
                <w:b/>
                <w:lang w:val="fr-FR"/>
              </w:rPr>
            </w:pPr>
          </w:p>
        </w:tc>
        <w:tc>
          <w:tcPr>
            <w:tcW w:w="4513" w:type="dxa"/>
            <w:vMerge/>
          </w:tcPr>
          <w:p w:rsidR="0014221B" w:rsidRPr="0014221B" w:rsidRDefault="0014221B" w:rsidP="003221A7">
            <w:pPr>
              <w:jc w:val="both"/>
              <w:rPr>
                <w:rFonts w:asciiTheme="majorBidi" w:hAnsiTheme="majorBidi" w:cstheme="majorBidi"/>
                <w:b/>
                <w:lang w:val="fr-FR"/>
              </w:rPr>
            </w:pPr>
          </w:p>
        </w:tc>
      </w:tr>
      <w:tr w:rsidR="0014221B" w:rsidRPr="000648BF" w:rsidTr="0014221B">
        <w:tc>
          <w:tcPr>
            <w:tcW w:w="5495" w:type="dxa"/>
          </w:tcPr>
          <w:p w:rsidR="0014221B" w:rsidRPr="0014221B" w:rsidRDefault="0014221B" w:rsidP="003221A7">
            <w:pPr>
              <w:jc w:val="both"/>
              <w:rPr>
                <w:rFonts w:asciiTheme="majorBidi" w:hAnsiTheme="majorBidi" w:cstheme="majorBidi"/>
                <w:b/>
                <w:lang w:val="fr-FR"/>
              </w:rPr>
            </w:pPr>
            <w:r w:rsidRPr="0014221B">
              <w:rPr>
                <w:rFonts w:asciiTheme="majorBidi" w:hAnsiTheme="majorBidi" w:cstheme="majorBidi"/>
                <w:b/>
                <w:lang w:val="fr-FR"/>
              </w:rPr>
              <w:t>Représentant Résident du HCDH, a.i</w:t>
            </w:r>
          </w:p>
          <w:p w:rsidR="0014221B" w:rsidRPr="0014221B" w:rsidRDefault="0014221B" w:rsidP="003221A7">
            <w:pPr>
              <w:jc w:val="both"/>
              <w:rPr>
                <w:rFonts w:asciiTheme="majorBidi" w:hAnsiTheme="majorBidi" w:cstheme="majorBidi"/>
                <w:b/>
                <w:lang w:val="fr-FR"/>
              </w:rPr>
            </w:pPr>
          </w:p>
          <w:p w:rsidR="0014221B" w:rsidRDefault="0014221B" w:rsidP="003221A7">
            <w:pPr>
              <w:jc w:val="both"/>
              <w:rPr>
                <w:rFonts w:asciiTheme="majorBidi" w:hAnsiTheme="majorBidi" w:cstheme="majorBidi"/>
                <w:b/>
                <w:lang w:val="fr-FR"/>
              </w:rPr>
            </w:pPr>
            <w:r w:rsidRPr="0014221B">
              <w:rPr>
                <w:rFonts w:asciiTheme="majorBidi" w:hAnsiTheme="majorBidi" w:cstheme="majorBidi"/>
                <w:b/>
                <w:lang w:val="fr-FR"/>
              </w:rPr>
              <w:t>Paul Jatho</w:t>
            </w:r>
          </w:p>
          <w:p w:rsidR="0014221B" w:rsidRDefault="0014221B" w:rsidP="003221A7">
            <w:pPr>
              <w:jc w:val="both"/>
              <w:rPr>
                <w:rFonts w:asciiTheme="majorBidi" w:hAnsiTheme="majorBidi" w:cstheme="majorBidi"/>
                <w:b/>
                <w:lang w:val="fr-FR"/>
              </w:rPr>
            </w:pPr>
          </w:p>
          <w:p w:rsidR="0014221B" w:rsidRDefault="0014221B" w:rsidP="003221A7">
            <w:pPr>
              <w:jc w:val="both"/>
              <w:rPr>
                <w:rFonts w:asciiTheme="majorBidi" w:hAnsiTheme="majorBidi" w:cstheme="majorBidi"/>
                <w:b/>
                <w:lang w:val="fr-FR"/>
              </w:rPr>
            </w:pPr>
          </w:p>
          <w:p w:rsidR="0014221B" w:rsidRPr="0014221B" w:rsidRDefault="0014221B" w:rsidP="003221A7">
            <w:pPr>
              <w:jc w:val="both"/>
              <w:rPr>
                <w:rFonts w:asciiTheme="majorBidi" w:hAnsiTheme="majorBidi" w:cstheme="majorBidi"/>
                <w:b/>
                <w:lang w:val="fr-FR"/>
              </w:rPr>
            </w:pPr>
          </w:p>
        </w:tc>
        <w:tc>
          <w:tcPr>
            <w:tcW w:w="4513" w:type="dxa"/>
            <w:vMerge/>
          </w:tcPr>
          <w:p w:rsidR="0014221B" w:rsidRPr="0014221B" w:rsidRDefault="0014221B" w:rsidP="003221A7">
            <w:pPr>
              <w:jc w:val="both"/>
              <w:rPr>
                <w:rFonts w:asciiTheme="majorBidi" w:hAnsiTheme="majorBidi" w:cstheme="majorBidi"/>
                <w:b/>
                <w:lang w:val="fr-FR"/>
              </w:rPr>
            </w:pPr>
          </w:p>
        </w:tc>
      </w:tr>
      <w:tr w:rsidR="0014221B" w:rsidRPr="000648BF" w:rsidTr="0014221B">
        <w:tc>
          <w:tcPr>
            <w:tcW w:w="5495" w:type="dxa"/>
          </w:tcPr>
          <w:p w:rsidR="0014221B" w:rsidRPr="0014221B" w:rsidRDefault="0014221B" w:rsidP="003221A7">
            <w:pPr>
              <w:jc w:val="both"/>
              <w:rPr>
                <w:rFonts w:asciiTheme="majorBidi" w:hAnsiTheme="majorBidi" w:cstheme="majorBidi"/>
                <w:b/>
                <w:lang w:val="fr-FR"/>
              </w:rPr>
            </w:pPr>
            <w:r>
              <w:rPr>
                <w:rFonts w:asciiTheme="majorBidi" w:hAnsiTheme="majorBidi" w:cstheme="majorBidi"/>
                <w:b/>
                <w:lang w:val="fr-FR"/>
              </w:rPr>
              <w:t xml:space="preserve">ONUFEMMES, </w:t>
            </w:r>
            <w:r w:rsidRPr="0014221B">
              <w:rPr>
                <w:rFonts w:asciiTheme="majorBidi" w:hAnsiTheme="majorBidi" w:cstheme="majorBidi"/>
                <w:b/>
                <w:lang w:val="fr-FR"/>
              </w:rPr>
              <w:t>Coordinatrice Résidente du Système des Nations Unies,</w:t>
            </w:r>
          </w:p>
          <w:p w:rsidR="0014221B" w:rsidRPr="0014221B" w:rsidRDefault="0014221B" w:rsidP="003221A7">
            <w:pPr>
              <w:jc w:val="both"/>
              <w:rPr>
                <w:rFonts w:asciiTheme="majorBidi" w:hAnsiTheme="majorBidi" w:cstheme="majorBidi"/>
                <w:b/>
                <w:lang w:val="fr-FR"/>
              </w:rPr>
            </w:pPr>
          </w:p>
          <w:p w:rsidR="0014221B" w:rsidRDefault="0014221B" w:rsidP="003221A7">
            <w:pPr>
              <w:jc w:val="both"/>
              <w:rPr>
                <w:rFonts w:asciiTheme="majorBidi" w:hAnsiTheme="majorBidi" w:cstheme="majorBidi"/>
                <w:b/>
                <w:lang w:val="fr-FR"/>
              </w:rPr>
            </w:pPr>
            <w:r w:rsidRPr="0014221B">
              <w:rPr>
                <w:rFonts w:asciiTheme="majorBidi" w:hAnsiTheme="majorBidi" w:cstheme="majorBidi"/>
                <w:b/>
                <w:lang w:val="fr-FR"/>
              </w:rPr>
              <w:t>Dr Coumba MAR GADIO</w:t>
            </w:r>
          </w:p>
          <w:p w:rsidR="0014221B" w:rsidRDefault="0014221B" w:rsidP="003221A7">
            <w:pPr>
              <w:jc w:val="both"/>
              <w:rPr>
                <w:rFonts w:asciiTheme="majorBidi" w:hAnsiTheme="majorBidi" w:cstheme="majorBidi"/>
                <w:b/>
                <w:lang w:val="fr-FR"/>
              </w:rPr>
            </w:pPr>
          </w:p>
          <w:p w:rsidR="0014221B" w:rsidRDefault="0014221B" w:rsidP="003221A7">
            <w:pPr>
              <w:jc w:val="both"/>
              <w:rPr>
                <w:rFonts w:asciiTheme="majorBidi" w:hAnsiTheme="majorBidi" w:cstheme="majorBidi"/>
                <w:b/>
                <w:lang w:val="fr-FR"/>
              </w:rPr>
            </w:pPr>
          </w:p>
          <w:p w:rsidR="0014221B" w:rsidRPr="0014221B" w:rsidRDefault="0014221B" w:rsidP="003221A7">
            <w:pPr>
              <w:jc w:val="both"/>
              <w:rPr>
                <w:rFonts w:asciiTheme="majorBidi" w:hAnsiTheme="majorBidi" w:cstheme="majorBidi"/>
                <w:b/>
                <w:lang w:val="fr-FR"/>
              </w:rPr>
            </w:pPr>
          </w:p>
          <w:p w:rsidR="0014221B" w:rsidRPr="0014221B" w:rsidRDefault="0014221B" w:rsidP="003221A7">
            <w:pPr>
              <w:jc w:val="both"/>
              <w:rPr>
                <w:rFonts w:asciiTheme="majorBidi" w:hAnsiTheme="majorBidi" w:cstheme="majorBidi"/>
                <w:b/>
                <w:lang w:val="fr-FR"/>
              </w:rPr>
            </w:pPr>
          </w:p>
        </w:tc>
        <w:tc>
          <w:tcPr>
            <w:tcW w:w="4513" w:type="dxa"/>
            <w:vMerge/>
          </w:tcPr>
          <w:p w:rsidR="0014221B" w:rsidRPr="0014221B" w:rsidRDefault="0014221B" w:rsidP="003221A7">
            <w:pPr>
              <w:jc w:val="both"/>
              <w:rPr>
                <w:rFonts w:asciiTheme="majorBidi" w:hAnsiTheme="majorBidi" w:cstheme="majorBidi"/>
                <w:b/>
                <w:i/>
                <w:lang w:val="fr-FR"/>
              </w:rPr>
            </w:pPr>
          </w:p>
        </w:tc>
      </w:tr>
    </w:tbl>
    <w:p w:rsidR="007A05A0" w:rsidRDefault="007A05A0" w:rsidP="007A05A0">
      <w:pPr>
        <w:jc w:val="both"/>
        <w:rPr>
          <w:rFonts w:asciiTheme="majorBidi" w:hAnsiTheme="majorBidi" w:cstheme="majorBidi"/>
          <w:b/>
          <w:lang w:val="fr-FR"/>
        </w:rPr>
      </w:pPr>
    </w:p>
    <w:p w:rsidR="0014221B" w:rsidRDefault="0014221B" w:rsidP="007A05A0">
      <w:pPr>
        <w:jc w:val="both"/>
        <w:rPr>
          <w:rFonts w:asciiTheme="majorBidi" w:hAnsiTheme="majorBidi" w:cstheme="majorBidi"/>
          <w:b/>
          <w:lang w:val="fr-FR"/>
        </w:rPr>
      </w:pPr>
    </w:p>
    <w:p w:rsidR="0014221B" w:rsidRDefault="0014221B" w:rsidP="007A05A0">
      <w:pPr>
        <w:jc w:val="both"/>
        <w:rPr>
          <w:rFonts w:asciiTheme="majorBidi" w:hAnsiTheme="majorBidi" w:cstheme="majorBidi"/>
          <w:b/>
          <w:lang w:val="fr-FR"/>
        </w:rPr>
      </w:pPr>
    </w:p>
    <w:p w:rsidR="0014221B" w:rsidRDefault="0014221B" w:rsidP="007A05A0">
      <w:pPr>
        <w:jc w:val="both"/>
        <w:rPr>
          <w:rFonts w:asciiTheme="majorBidi" w:hAnsiTheme="majorBidi" w:cstheme="majorBidi"/>
          <w:b/>
          <w:lang w:val="fr-FR"/>
        </w:rPr>
      </w:pPr>
    </w:p>
    <w:p w:rsidR="0014221B" w:rsidRDefault="0014221B" w:rsidP="007A05A0">
      <w:pPr>
        <w:jc w:val="both"/>
        <w:rPr>
          <w:rFonts w:asciiTheme="majorBidi" w:hAnsiTheme="majorBidi" w:cstheme="majorBidi"/>
          <w:b/>
          <w:lang w:val="fr-FR"/>
        </w:rPr>
      </w:pPr>
    </w:p>
    <w:p w:rsidR="0014221B" w:rsidRDefault="0014221B" w:rsidP="007A05A0">
      <w:pPr>
        <w:jc w:val="both"/>
        <w:rPr>
          <w:rFonts w:asciiTheme="majorBidi" w:hAnsiTheme="majorBidi" w:cstheme="majorBidi"/>
          <w:b/>
          <w:lang w:val="fr-FR"/>
        </w:rPr>
      </w:pPr>
    </w:p>
    <w:p w:rsidR="0014221B" w:rsidRDefault="0014221B" w:rsidP="007A05A0">
      <w:pPr>
        <w:jc w:val="both"/>
        <w:rPr>
          <w:rFonts w:asciiTheme="majorBidi" w:hAnsiTheme="majorBidi" w:cstheme="majorBidi"/>
          <w:b/>
          <w:lang w:val="fr-FR"/>
        </w:rPr>
      </w:pPr>
    </w:p>
    <w:p w:rsidR="0014221B" w:rsidRDefault="0014221B" w:rsidP="007A05A0">
      <w:pPr>
        <w:jc w:val="both"/>
        <w:rPr>
          <w:rFonts w:asciiTheme="majorBidi" w:hAnsiTheme="majorBidi" w:cstheme="majorBidi"/>
          <w:b/>
          <w:lang w:val="fr-FR"/>
        </w:rPr>
      </w:pPr>
    </w:p>
    <w:p w:rsidR="0014221B" w:rsidRDefault="0014221B" w:rsidP="007A05A0">
      <w:pPr>
        <w:jc w:val="both"/>
        <w:rPr>
          <w:rFonts w:asciiTheme="majorBidi" w:hAnsiTheme="majorBidi" w:cstheme="majorBidi"/>
          <w:b/>
          <w:lang w:val="fr-FR"/>
        </w:rPr>
      </w:pPr>
    </w:p>
    <w:p w:rsidR="0014221B" w:rsidRDefault="0014221B" w:rsidP="007A05A0">
      <w:pPr>
        <w:jc w:val="both"/>
        <w:rPr>
          <w:rFonts w:asciiTheme="majorBidi" w:hAnsiTheme="majorBidi" w:cstheme="majorBidi"/>
          <w:b/>
          <w:lang w:val="fr-FR"/>
        </w:rPr>
      </w:pPr>
    </w:p>
    <w:p w:rsidR="0014221B" w:rsidRDefault="0014221B" w:rsidP="007A05A0">
      <w:pPr>
        <w:jc w:val="both"/>
        <w:rPr>
          <w:rFonts w:asciiTheme="majorBidi" w:hAnsiTheme="majorBidi" w:cstheme="majorBidi"/>
          <w:b/>
          <w:lang w:val="fr-FR"/>
        </w:rPr>
      </w:pPr>
    </w:p>
    <w:p w:rsidR="0014221B" w:rsidRDefault="0014221B" w:rsidP="007A05A0">
      <w:pPr>
        <w:jc w:val="both"/>
        <w:rPr>
          <w:rFonts w:asciiTheme="majorBidi" w:hAnsiTheme="majorBidi" w:cstheme="majorBidi"/>
          <w:b/>
          <w:lang w:val="fr-FR"/>
        </w:rPr>
      </w:pPr>
    </w:p>
    <w:p w:rsidR="0014221B" w:rsidRDefault="0014221B" w:rsidP="007A05A0">
      <w:pPr>
        <w:jc w:val="both"/>
        <w:rPr>
          <w:rFonts w:asciiTheme="majorBidi" w:hAnsiTheme="majorBidi" w:cstheme="majorBidi"/>
          <w:b/>
          <w:lang w:val="fr-FR"/>
        </w:rPr>
      </w:pPr>
    </w:p>
    <w:p w:rsidR="0014221B" w:rsidRDefault="0014221B" w:rsidP="007A05A0">
      <w:pPr>
        <w:jc w:val="both"/>
        <w:rPr>
          <w:rFonts w:asciiTheme="majorBidi" w:hAnsiTheme="majorBidi" w:cstheme="majorBidi"/>
          <w:b/>
          <w:lang w:val="fr-FR"/>
        </w:rPr>
      </w:pPr>
    </w:p>
    <w:p w:rsidR="0014221B" w:rsidRDefault="0014221B" w:rsidP="007A05A0">
      <w:pPr>
        <w:jc w:val="both"/>
        <w:rPr>
          <w:rFonts w:asciiTheme="majorBidi" w:hAnsiTheme="majorBidi" w:cstheme="majorBidi"/>
          <w:b/>
          <w:lang w:val="fr-FR"/>
        </w:rPr>
      </w:pPr>
    </w:p>
    <w:p w:rsidR="0014221B" w:rsidRDefault="0014221B" w:rsidP="007A05A0">
      <w:pPr>
        <w:jc w:val="both"/>
        <w:rPr>
          <w:rFonts w:asciiTheme="majorBidi" w:hAnsiTheme="majorBidi" w:cstheme="majorBidi"/>
          <w:b/>
          <w:lang w:val="fr-FR"/>
        </w:rPr>
      </w:pPr>
    </w:p>
    <w:p w:rsidR="0014221B" w:rsidRDefault="0014221B" w:rsidP="007A05A0">
      <w:pPr>
        <w:jc w:val="both"/>
        <w:rPr>
          <w:rFonts w:asciiTheme="majorBidi" w:hAnsiTheme="majorBidi" w:cstheme="majorBidi"/>
          <w:b/>
          <w:lang w:val="fr-FR"/>
        </w:rPr>
      </w:pPr>
    </w:p>
    <w:p w:rsidR="0014221B" w:rsidRDefault="0014221B" w:rsidP="007A05A0">
      <w:pPr>
        <w:jc w:val="both"/>
        <w:rPr>
          <w:rFonts w:asciiTheme="majorBidi" w:hAnsiTheme="majorBidi" w:cstheme="majorBidi"/>
          <w:b/>
          <w:lang w:val="fr-FR"/>
        </w:rPr>
      </w:pPr>
    </w:p>
    <w:p w:rsidR="0014221B" w:rsidRDefault="0014221B" w:rsidP="007A05A0">
      <w:pPr>
        <w:jc w:val="both"/>
        <w:rPr>
          <w:rFonts w:asciiTheme="majorBidi" w:hAnsiTheme="majorBidi" w:cstheme="majorBidi"/>
          <w:b/>
          <w:lang w:val="fr-FR"/>
        </w:rPr>
      </w:pPr>
    </w:p>
    <w:p w:rsidR="0014221B" w:rsidRDefault="0014221B" w:rsidP="007A05A0">
      <w:pPr>
        <w:jc w:val="both"/>
        <w:rPr>
          <w:rFonts w:asciiTheme="majorBidi" w:hAnsiTheme="majorBidi" w:cstheme="majorBidi"/>
          <w:b/>
          <w:lang w:val="fr-FR"/>
        </w:rPr>
      </w:pPr>
    </w:p>
    <w:p w:rsidR="0014221B" w:rsidRDefault="0014221B" w:rsidP="007A05A0">
      <w:pPr>
        <w:jc w:val="both"/>
        <w:rPr>
          <w:rFonts w:asciiTheme="majorBidi" w:hAnsiTheme="majorBidi" w:cstheme="majorBidi"/>
          <w:b/>
          <w:lang w:val="fr-FR"/>
        </w:rPr>
      </w:pPr>
    </w:p>
    <w:p w:rsidR="0014221B" w:rsidRDefault="0014221B" w:rsidP="007A05A0">
      <w:pPr>
        <w:jc w:val="both"/>
        <w:rPr>
          <w:rFonts w:asciiTheme="majorBidi" w:hAnsiTheme="majorBidi" w:cstheme="majorBidi"/>
          <w:b/>
          <w:lang w:val="fr-FR"/>
        </w:rPr>
      </w:pPr>
    </w:p>
    <w:p w:rsidR="0014221B" w:rsidRDefault="0014221B" w:rsidP="007A05A0">
      <w:pPr>
        <w:jc w:val="both"/>
        <w:rPr>
          <w:rFonts w:asciiTheme="majorBidi" w:hAnsiTheme="majorBidi" w:cstheme="majorBidi"/>
          <w:b/>
          <w:lang w:val="fr-FR"/>
        </w:rPr>
      </w:pPr>
    </w:p>
    <w:p w:rsidR="0014221B" w:rsidRDefault="0014221B" w:rsidP="007A05A0">
      <w:pPr>
        <w:jc w:val="both"/>
        <w:rPr>
          <w:rFonts w:asciiTheme="majorBidi" w:hAnsiTheme="majorBidi" w:cstheme="majorBidi"/>
          <w:b/>
          <w:lang w:val="fr-FR"/>
        </w:rPr>
      </w:pPr>
    </w:p>
    <w:p w:rsidR="0014221B" w:rsidRDefault="0014221B" w:rsidP="007A05A0">
      <w:pPr>
        <w:jc w:val="both"/>
        <w:rPr>
          <w:rFonts w:asciiTheme="majorBidi" w:hAnsiTheme="majorBidi" w:cstheme="majorBidi"/>
          <w:b/>
          <w:lang w:val="fr-FR"/>
        </w:rPr>
      </w:pPr>
    </w:p>
    <w:p w:rsidR="0014221B" w:rsidRDefault="0014221B" w:rsidP="007A05A0">
      <w:pPr>
        <w:jc w:val="both"/>
        <w:rPr>
          <w:rFonts w:asciiTheme="majorBidi" w:hAnsiTheme="majorBidi" w:cstheme="majorBidi"/>
          <w:b/>
          <w:lang w:val="fr-FR"/>
        </w:rPr>
      </w:pPr>
    </w:p>
    <w:p w:rsidR="0014221B" w:rsidRDefault="0014221B" w:rsidP="007A05A0">
      <w:pPr>
        <w:jc w:val="both"/>
        <w:rPr>
          <w:rFonts w:asciiTheme="majorBidi" w:hAnsiTheme="majorBidi" w:cstheme="majorBidi"/>
          <w:b/>
          <w:lang w:val="fr-FR"/>
        </w:rPr>
      </w:pPr>
    </w:p>
    <w:p w:rsidR="0014221B" w:rsidRPr="00B53BE7" w:rsidRDefault="0014221B" w:rsidP="007A05A0">
      <w:pPr>
        <w:jc w:val="both"/>
        <w:rPr>
          <w:rFonts w:asciiTheme="majorBidi" w:hAnsiTheme="majorBidi" w:cstheme="majorBidi"/>
          <w:b/>
          <w:lang w:val="fr-FR"/>
        </w:rPr>
      </w:pPr>
    </w:p>
    <w:p w:rsidR="007A05A0" w:rsidRPr="00B53BE7" w:rsidRDefault="007A05A0" w:rsidP="007A05A0">
      <w:pPr>
        <w:pBdr>
          <w:bottom w:val="single" w:sz="4" w:space="1" w:color="244061"/>
        </w:pBdr>
        <w:jc w:val="both"/>
        <w:rPr>
          <w:rFonts w:asciiTheme="majorBidi" w:hAnsiTheme="majorBidi" w:cstheme="majorBidi"/>
          <w:b/>
          <w:caps/>
          <w:lang w:val="fr-FR"/>
        </w:rPr>
      </w:pPr>
      <w:bookmarkStart w:id="1" w:name="_Toc195343145"/>
      <w:r w:rsidRPr="00B53BE7">
        <w:rPr>
          <w:rFonts w:asciiTheme="majorBidi" w:hAnsiTheme="majorBidi" w:cstheme="majorBidi"/>
          <w:b/>
          <w:caps/>
          <w:lang w:val="fr-FR"/>
        </w:rPr>
        <w:t>Table  des matières</w:t>
      </w:r>
      <w:bookmarkEnd w:id="1"/>
    </w:p>
    <w:bookmarkStart w:id="2" w:name="_Toc211613098" w:displacedByCustomXml="next"/>
    <w:sdt>
      <w:sdtPr>
        <w:rPr>
          <w:rFonts w:ascii="Times New Roman" w:eastAsia="Times New Roman" w:hAnsi="Times New Roman" w:cs="Times New Roman"/>
          <w:b w:val="0"/>
          <w:bCs w:val="0"/>
          <w:color w:val="auto"/>
          <w:sz w:val="24"/>
          <w:szCs w:val="24"/>
          <w:lang w:val="en-GB" w:eastAsia="en-US"/>
        </w:rPr>
        <w:id w:val="-1098796976"/>
        <w:docPartObj>
          <w:docPartGallery w:val="Table of Contents"/>
          <w:docPartUnique/>
        </w:docPartObj>
      </w:sdtPr>
      <w:sdtContent>
        <w:p w:rsidR="00471AEB" w:rsidRDefault="00EC09E5" w:rsidP="0014221B">
          <w:pPr>
            <w:pStyle w:val="En-ttedetabledesmatires"/>
            <w:rPr>
              <w:rFonts w:asciiTheme="minorHAnsi" w:eastAsiaTheme="minorEastAsia" w:hAnsiTheme="minorHAnsi" w:cstheme="minorBidi"/>
              <w:noProof/>
              <w:sz w:val="22"/>
              <w:szCs w:val="22"/>
            </w:rPr>
          </w:pPr>
          <w:r>
            <w:rPr>
              <w:b w:val="0"/>
              <w:bCs w:val="0"/>
            </w:rPr>
            <w:fldChar w:fldCharType="begin"/>
          </w:r>
          <w:r w:rsidR="006033C0">
            <w:instrText xml:space="preserve"> TOC \o "1-3" \h \z \u </w:instrText>
          </w:r>
          <w:r>
            <w:rPr>
              <w:b w:val="0"/>
              <w:bCs w:val="0"/>
            </w:rPr>
            <w:fldChar w:fldCharType="separate"/>
          </w:r>
          <w:hyperlink w:anchor="_Toc336774238" w:history="1">
            <w:r w:rsidR="00471AEB" w:rsidRPr="00AB6861">
              <w:rPr>
                <w:rStyle w:val="Lienhypertexte"/>
                <w:rFonts w:asciiTheme="majorBidi" w:eastAsia="MS Mincho" w:hAnsiTheme="majorBidi"/>
                <w:smallCaps/>
                <w:noProof/>
              </w:rPr>
              <w:t>1.</w:t>
            </w:r>
            <w:r w:rsidR="00471AEB">
              <w:rPr>
                <w:rFonts w:asciiTheme="minorHAnsi" w:eastAsiaTheme="minorEastAsia" w:hAnsiTheme="minorHAnsi" w:cstheme="minorBidi"/>
                <w:noProof/>
                <w:sz w:val="22"/>
                <w:szCs w:val="22"/>
              </w:rPr>
              <w:tab/>
            </w:r>
            <w:r w:rsidR="00471AEB" w:rsidRPr="00AB6861">
              <w:rPr>
                <w:rStyle w:val="Lienhypertexte"/>
                <w:rFonts w:asciiTheme="majorBidi" w:eastAsia="MS Mincho" w:hAnsiTheme="majorBidi"/>
                <w:smallCaps/>
                <w:noProof/>
              </w:rPr>
              <w:t>Analyse de la situation</w:t>
            </w:r>
            <w:r w:rsidR="00471AEB">
              <w:rPr>
                <w:noProof/>
                <w:webHidden/>
              </w:rPr>
              <w:tab/>
            </w:r>
            <w:r w:rsidR="00471AEB">
              <w:rPr>
                <w:noProof/>
                <w:webHidden/>
              </w:rPr>
              <w:fldChar w:fldCharType="begin"/>
            </w:r>
            <w:r w:rsidR="00471AEB">
              <w:rPr>
                <w:noProof/>
                <w:webHidden/>
              </w:rPr>
              <w:instrText xml:space="preserve"> PAGEREF _Toc336774238 \h </w:instrText>
            </w:r>
            <w:r w:rsidR="00471AEB">
              <w:rPr>
                <w:noProof/>
                <w:webHidden/>
              </w:rPr>
            </w:r>
            <w:r w:rsidR="00471AEB">
              <w:rPr>
                <w:noProof/>
                <w:webHidden/>
              </w:rPr>
              <w:fldChar w:fldCharType="separate"/>
            </w:r>
            <w:r w:rsidR="00CD3C5A">
              <w:rPr>
                <w:noProof/>
                <w:webHidden/>
              </w:rPr>
              <w:t>5</w:t>
            </w:r>
            <w:r w:rsidR="00471AEB">
              <w:rPr>
                <w:noProof/>
                <w:webHidden/>
              </w:rPr>
              <w:fldChar w:fldCharType="end"/>
            </w:r>
          </w:hyperlink>
        </w:p>
        <w:p w:rsidR="00471AEB" w:rsidRDefault="0014221B">
          <w:pPr>
            <w:pStyle w:val="TM1"/>
            <w:tabs>
              <w:tab w:val="left" w:pos="480"/>
              <w:tab w:val="right" w:leader="dot" w:pos="9592"/>
            </w:tabs>
            <w:rPr>
              <w:rFonts w:asciiTheme="minorHAnsi" w:eastAsiaTheme="minorEastAsia" w:hAnsiTheme="minorHAnsi" w:cstheme="minorBidi"/>
              <w:noProof/>
              <w:sz w:val="22"/>
              <w:szCs w:val="22"/>
              <w:lang w:val="fr-FR" w:eastAsia="fr-FR"/>
            </w:rPr>
          </w:pPr>
          <w:hyperlink w:anchor="_Toc336774239" w:history="1">
            <w:r w:rsidR="00471AEB" w:rsidRPr="00AB6861">
              <w:rPr>
                <w:rStyle w:val="Lienhypertexte"/>
                <w:rFonts w:asciiTheme="majorBidi" w:eastAsia="MS Mincho" w:hAnsiTheme="majorBidi" w:cstheme="majorBidi"/>
                <w:smallCaps/>
                <w:noProof/>
                <w:lang w:val="fr-FR"/>
              </w:rPr>
              <w:t>2.</w:t>
            </w:r>
            <w:r w:rsidR="00471AEB">
              <w:rPr>
                <w:rFonts w:asciiTheme="minorHAnsi" w:eastAsiaTheme="minorEastAsia" w:hAnsiTheme="minorHAnsi" w:cstheme="minorBidi"/>
                <w:noProof/>
                <w:sz w:val="22"/>
                <w:szCs w:val="22"/>
                <w:lang w:val="fr-FR" w:eastAsia="fr-FR"/>
              </w:rPr>
              <w:tab/>
            </w:r>
            <w:r w:rsidR="00471AEB" w:rsidRPr="00AB6861">
              <w:rPr>
                <w:rStyle w:val="Lienhypertexte"/>
                <w:rFonts w:asciiTheme="majorBidi" w:eastAsia="MS Mincho" w:hAnsiTheme="majorBidi" w:cstheme="majorBidi"/>
                <w:smallCaps/>
                <w:noProof/>
                <w:lang w:val="fr-FR"/>
              </w:rPr>
              <w:t>Stratégies, dont les enseignements tirés, et le document de programme conjoint proposé</w:t>
            </w:r>
            <w:r w:rsidR="00471AEB">
              <w:rPr>
                <w:noProof/>
                <w:webHidden/>
              </w:rPr>
              <w:tab/>
            </w:r>
            <w:r w:rsidR="00471AEB">
              <w:rPr>
                <w:noProof/>
                <w:webHidden/>
              </w:rPr>
              <w:fldChar w:fldCharType="begin"/>
            </w:r>
            <w:r w:rsidR="00471AEB">
              <w:rPr>
                <w:noProof/>
                <w:webHidden/>
              </w:rPr>
              <w:instrText xml:space="preserve"> PAGEREF _Toc336774239 \h </w:instrText>
            </w:r>
            <w:r w:rsidR="00471AEB">
              <w:rPr>
                <w:noProof/>
                <w:webHidden/>
              </w:rPr>
            </w:r>
            <w:r w:rsidR="00471AEB">
              <w:rPr>
                <w:noProof/>
                <w:webHidden/>
              </w:rPr>
              <w:fldChar w:fldCharType="separate"/>
            </w:r>
            <w:r w:rsidR="00CD3C5A">
              <w:rPr>
                <w:noProof/>
                <w:webHidden/>
              </w:rPr>
              <w:t>8</w:t>
            </w:r>
            <w:r w:rsidR="00471AEB">
              <w:rPr>
                <w:noProof/>
                <w:webHidden/>
              </w:rPr>
              <w:fldChar w:fldCharType="end"/>
            </w:r>
          </w:hyperlink>
        </w:p>
        <w:p w:rsidR="00471AEB" w:rsidRDefault="0014221B">
          <w:pPr>
            <w:pStyle w:val="TM3"/>
            <w:tabs>
              <w:tab w:val="left" w:pos="1100"/>
              <w:tab w:val="right" w:leader="dot" w:pos="9592"/>
            </w:tabs>
            <w:rPr>
              <w:rFonts w:asciiTheme="minorHAnsi" w:eastAsiaTheme="minorEastAsia" w:hAnsiTheme="minorHAnsi" w:cstheme="minorBidi"/>
              <w:noProof/>
              <w:sz w:val="22"/>
              <w:szCs w:val="22"/>
              <w:lang w:val="fr-FR" w:eastAsia="fr-FR"/>
            </w:rPr>
          </w:pPr>
          <w:hyperlink w:anchor="_Toc336774240" w:history="1">
            <w:r w:rsidR="00471AEB" w:rsidRPr="00AB6861">
              <w:rPr>
                <w:rStyle w:val="Lienhypertexte"/>
                <w:noProof/>
              </w:rPr>
              <w:t>a)</w:t>
            </w:r>
            <w:r w:rsidR="00471AEB">
              <w:rPr>
                <w:rFonts w:asciiTheme="minorHAnsi" w:eastAsiaTheme="minorEastAsia" w:hAnsiTheme="minorHAnsi" w:cstheme="minorBidi"/>
                <w:noProof/>
                <w:sz w:val="22"/>
                <w:szCs w:val="22"/>
                <w:lang w:val="fr-FR" w:eastAsia="fr-FR"/>
              </w:rPr>
              <w:tab/>
            </w:r>
            <w:r w:rsidR="00471AEB" w:rsidRPr="00AB6861">
              <w:rPr>
                <w:rStyle w:val="Lienhypertexte"/>
                <w:noProof/>
              </w:rPr>
              <w:t>Aperçu général</w:t>
            </w:r>
            <w:r w:rsidR="00471AEB" w:rsidRPr="00AB6861">
              <w:rPr>
                <w:rStyle w:val="Lienhypertexte"/>
                <w:noProof/>
                <w:lang w:val="fr-FR"/>
              </w:rPr>
              <w:t xml:space="preserve"> </w:t>
            </w:r>
            <w:r w:rsidR="00471AEB" w:rsidRPr="00AB6861">
              <w:rPr>
                <w:rStyle w:val="Lienhypertexte"/>
                <w:noProof/>
              </w:rPr>
              <w:t>/</w:t>
            </w:r>
            <w:r w:rsidR="00471AEB" w:rsidRPr="00AB6861">
              <w:rPr>
                <w:rStyle w:val="Lienhypertexte"/>
                <w:noProof/>
                <w:lang w:val="fr-FR"/>
              </w:rPr>
              <w:t xml:space="preserve"> </w:t>
            </w:r>
            <w:r w:rsidR="00471AEB" w:rsidRPr="00AB6861">
              <w:rPr>
                <w:rStyle w:val="Lienhypertexte"/>
                <w:noProof/>
              </w:rPr>
              <w:t>contexte</w:t>
            </w:r>
            <w:r w:rsidR="00471AEB">
              <w:rPr>
                <w:noProof/>
                <w:webHidden/>
              </w:rPr>
              <w:tab/>
            </w:r>
            <w:r w:rsidR="00471AEB">
              <w:rPr>
                <w:noProof/>
                <w:webHidden/>
              </w:rPr>
              <w:fldChar w:fldCharType="begin"/>
            </w:r>
            <w:r w:rsidR="00471AEB">
              <w:rPr>
                <w:noProof/>
                <w:webHidden/>
              </w:rPr>
              <w:instrText xml:space="preserve"> PAGEREF _Toc336774240 \h </w:instrText>
            </w:r>
            <w:r w:rsidR="00471AEB">
              <w:rPr>
                <w:noProof/>
                <w:webHidden/>
              </w:rPr>
            </w:r>
            <w:r w:rsidR="00471AEB">
              <w:rPr>
                <w:noProof/>
                <w:webHidden/>
              </w:rPr>
              <w:fldChar w:fldCharType="separate"/>
            </w:r>
            <w:r w:rsidR="00CD3C5A">
              <w:rPr>
                <w:noProof/>
                <w:webHidden/>
              </w:rPr>
              <w:t>8</w:t>
            </w:r>
            <w:r w:rsidR="00471AEB">
              <w:rPr>
                <w:noProof/>
                <w:webHidden/>
              </w:rPr>
              <w:fldChar w:fldCharType="end"/>
            </w:r>
          </w:hyperlink>
        </w:p>
        <w:p w:rsidR="00471AEB" w:rsidRDefault="0014221B">
          <w:pPr>
            <w:pStyle w:val="TM3"/>
            <w:tabs>
              <w:tab w:val="left" w:pos="1100"/>
              <w:tab w:val="right" w:leader="dot" w:pos="9592"/>
            </w:tabs>
            <w:rPr>
              <w:rFonts w:asciiTheme="minorHAnsi" w:eastAsiaTheme="minorEastAsia" w:hAnsiTheme="minorHAnsi" w:cstheme="minorBidi"/>
              <w:noProof/>
              <w:sz w:val="22"/>
              <w:szCs w:val="22"/>
              <w:lang w:val="fr-FR" w:eastAsia="fr-FR"/>
            </w:rPr>
          </w:pPr>
          <w:hyperlink w:anchor="_Toc336774241" w:history="1">
            <w:r w:rsidR="00471AEB" w:rsidRPr="00AB6861">
              <w:rPr>
                <w:rStyle w:val="Lienhypertexte"/>
                <w:noProof/>
              </w:rPr>
              <w:t>b)</w:t>
            </w:r>
            <w:r w:rsidR="00471AEB">
              <w:rPr>
                <w:rFonts w:asciiTheme="minorHAnsi" w:eastAsiaTheme="minorEastAsia" w:hAnsiTheme="minorHAnsi" w:cstheme="minorBidi"/>
                <w:noProof/>
                <w:sz w:val="22"/>
                <w:szCs w:val="22"/>
                <w:lang w:val="fr-FR" w:eastAsia="fr-FR"/>
              </w:rPr>
              <w:tab/>
            </w:r>
            <w:r w:rsidR="00471AEB" w:rsidRPr="00AB6861">
              <w:rPr>
                <w:rStyle w:val="Lienhypertexte"/>
                <w:noProof/>
              </w:rPr>
              <w:t>Enseignements tirés</w:t>
            </w:r>
            <w:r w:rsidR="00471AEB">
              <w:rPr>
                <w:noProof/>
                <w:webHidden/>
              </w:rPr>
              <w:tab/>
            </w:r>
            <w:r w:rsidR="00471AEB">
              <w:rPr>
                <w:noProof/>
                <w:webHidden/>
              </w:rPr>
              <w:fldChar w:fldCharType="begin"/>
            </w:r>
            <w:r w:rsidR="00471AEB">
              <w:rPr>
                <w:noProof/>
                <w:webHidden/>
              </w:rPr>
              <w:instrText xml:space="preserve"> PAGEREF _Toc336774241 \h </w:instrText>
            </w:r>
            <w:r w:rsidR="00471AEB">
              <w:rPr>
                <w:noProof/>
                <w:webHidden/>
              </w:rPr>
            </w:r>
            <w:r w:rsidR="00471AEB">
              <w:rPr>
                <w:noProof/>
                <w:webHidden/>
              </w:rPr>
              <w:fldChar w:fldCharType="separate"/>
            </w:r>
            <w:r w:rsidR="00CD3C5A">
              <w:rPr>
                <w:noProof/>
                <w:webHidden/>
              </w:rPr>
              <w:t>10</w:t>
            </w:r>
            <w:r w:rsidR="00471AEB">
              <w:rPr>
                <w:noProof/>
                <w:webHidden/>
              </w:rPr>
              <w:fldChar w:fldCharType="end"/>
            </w:r>
          </w:hyperlink>
        </w:p>
        <w:p w:rsidR="00471AEB" w:rsidRDefault="0014221B">
          <w:pPr>
            <w:pStyle w:val="TM3"/>
            <w:tabs>
              <w:tab w:val="left" w:pos="1100"/>
              <w:tab w:val="right" w:leader="dot" w:pos="9592"/>
            </w:tabs>
            <w:rPr>
              <w:rFonts w:asciiTheme="minorHAnsi" w:eastAsiaTheme="minorEastAsia" w:hAnsiTheme="minorHAnsi" w:cstheme="minorBidi"/>
              <w:noProof/>
              <w:sz w:val="22"/>
              <w:szCs w:val="22"/>
              <w:lang w:val="fr-FR" w:eastAsia="fr-FR"/>
            </w:rPr>
          </w:pPr>
          <w:hyperlink w:anchor="_Toc336774242" w:history="1">
            <w:r w:rsidR="00471AEB" w:rsidRPr="00AB6861">
              <w:rPr>
                <w:rStyle w:val="Lienhypertexte"/>
                <w:noProof/>
              </w:rPr>
              <w:t>c)</w:t>
            </w:r>
            <w:r w:rsidR="00471AEB">
              <w:rPr>
                <w:rFonts w:asciiTheme="minorHAnsi" w:eastAsiaTheme="minorEastAsia" w:hAnsiTheme="minorHAnsi" w:cstheme="minorBidi"/>
                <w:noProof/>
                <w:sz w:val="22"/>
                <w:szCs w:val="22"/>
                <w:lang w:val="fr-FR" w:eastAsia="fr-FR"/>
              </w:rPr>
              <w:tab/>
            </w:r>
            <w:r w:rsidR="00471AEB" w:rsidRPr="00AB6861">
              <w:rPr>
                <w:rStyle w:val="Lienhypertexte"/>
                <w:noProof/>
              </w:rPr>
              <w:t>Le programme conjoint</w:t>
            </w:r>
            <w:r w:rsidR="00471AEB">
              <w:rPr>
                <w:noProof/>
                <w:webHidden/>
              </w:rPr>
              <w:tab/>
            </w:r>
            <w:r w:rsidR="00471AEB">
              <w:rPr>
                <w:noProof/>
                <w:webHidden/>
              </w:rPr>
              <w:fldChar w:fldCharType="begin"/>
            </w:r>
            <w:r w:rsidR="00471AEB">
              <w:rPr>
                <w:noProof/>
                <w:webHidden/>
              </w:rPr>
              <w:instrText xml:space="preserve"> PAGEREF _Toc336774242 \h </w:instrText>
            </w:r>
            <w:r w:rsidR="00471AEB">
              <w:rPr>
                <w:noProof/>
                <w:webHidden/>
              </w:rPr>
            </w:r>
            <w:r w:rsidR="00471AEB">
              <w:rPr>
                <w:noProof/>
                <w:webHidden/>
              </w:rPr>
              <w:fldChar w:fldCharType="separate"/>
            </w:r>
            <w:r w:rsidR="00CD3C5A">
              <w:rPr>
                <w:noProof/>
                <w:webHidden/>
              </w:rPr>
              <w:t>12</w:t>
            </w:r>
            <w:r w:rsidR="00471AEB">
              <w:rPr>
                <w:noProof/>
                <w:webHidden/>
              </w:rPr>
              <w:fldChar w:fldCharType="end"/>
            </w:r>
          </w:hyperlink>
        </w:p>
        <w:p w:rsidR="00471AEB" w:rsidRDefault="0014221B">
          <w:pPr>
            <w:pStyle w:val="TM3"/>
            <w:tabs>
              <w:tab w:val="right" w:leader="dot" w:pos="9592"/>
            </w:tabs>
            <w:rPr>
              <w:rFonts w:asciiTheme="minorHAnsi" w:eastAsiaTheme="minorEastAsia" w:hAnsiTheme="minorHAnsi" w:cstheme="minorBidi"/>
              <w:noProof/>
              <w:sz w:val="22"/>
              <w:szCs w:val="22"/>
              <w:lang w:val="fr-FR" w:eastAsia="fr-FR"/>
            </w:rPr>
          </w:pPr>
          <w:hyperlink w:anchor="_Toc336774243" w:history="1">
            <w:r w:rsidR="00471AEB" w:rsidRPr="00AB6861">
              <w:rPr>
                <w:rStyle w:val="Lienhypertexte"/>
                <w:noProof/>
                <w:lang w:val="fr-FR"/>
              </w:rPr>
              <w:t>Résultat 1. Le cadre institutionnel est consolidé en vue d’une meilleure contribution des femmes à la vie politique et à la prise de décision.</w:t>
            </w:r>
            <w:r w:rsidR="00471AEB">
              <w:rPr>
                <w:noProof/>
                <w:webHidden/>
              </w:rPr>
              <w:tab/>
            </w:r>
            <w:r w:rsidR="00471AEB">
              <w:rPr>
                <w:noProof/>
                <w:webHidden/>
              </w:rPr>
              <w:fldChar w:fldCharType="begin"/>
            </w:r>
            <w:r w:rsidR="00471AEB">
              <w:rPr>
                <w:noProof/>
                <w:webHidden/>
              </w:rPr>
              <w:instrText xml:space="preserve"> PAGEREF _Toc336774243 \h </w:instrText>
            </w:r>
            <w:r w:rsidR="00471AEB">
              <w:rPr>
                <w:noProof/>
                <w:webHidden/>
              </w:rPr>
            </w:r>
            <w:r w:rsidR="00471AEB">
              <w:rPr>
                <w:noProof/>
                <w:webHidden/>
              </w:rPr>
              <w:fldChar w:fldCharType="separate"/>
            </w:r>
            <w:r w:rsidR="00CD3C5A">
              <w:rPr>
                <w:noProof/>
                <w:webHidden/>
              </w:rPr>
              <w:t>13</w:t>
            </w:r>
            <w:r w:rsidR="00471AEB">
              <w:rPr>
                <w:noProof/>
                <w:webHidden/>
              </w:rPr>
              <w:fldChar w:fldCharType="end"/>
            </w:r>
          </w:hyperlink>
        </w:p>
        <w:p w:rsidR="00471AEB" w:rsidRDefault="0014221B">
          <w:pPr>
            <w:pStyle w:val="TM3"/>
            <w:tabs>
              <w:tab w:val="right" w:leader="dot" w:pos="9592"/>
            </w:tabs>
            <w:rPr>
              <w:rFonts w:asciiTheme="minorHAnsi" w:eastAsiaTheme="minorEastAsia" w:hAnsiTheme="minorHAnsi" w:cstheme="minorBidi"/>
              <w:noProof/>
              <w:sz w:val="22"/>
              <w:szCs w:val="22"/>
              <w:lang w:val="fr-FR" w:eastAsia="fr-FR"/>
            </w:rPr>
          </w:pPr>
          <w:hyperlink w:anchor="_Toc336774244" w:history="1">
            <w:r w:rsidR="00471AEB" w:rsidRPr="00AB6861">
              <w:rPr>
                <w:rStyle w:val="Lienhypertexte"/>
                <w:noProof/>
                <w:lang w:val="fr-FR"/>
              </w:rPr>
              <w:t>Résultat 2. Les capacités des acteurs institutionnels, particulièrement des femmes candidates et élues, et celles de la société civile sont renforcées pour une meilleure participation politique et représentativité des femmes.</w:t>
            </w:r>
            <w:r w:rsidR="00471AEB">
              <w:rPr>
                <w:noProof/>
                <w:webHidden/>
              </w:rPr>
              <w:tab/>
            </w:r>
            <w:r w:rsidR="00471AEB">
              <w:rPr>
                <w:noProof/>
                <w:webHidden/>
              </w:rPr>
              <w:fldChar w:fldCharType="begin"/>
            </w:r>
            <w:r w:rsidR="00471AEB">
              <w:rPr>
                <w:noProof/>
                <w:webHidden/>
              </w:rPr>
              <w:instrText xml:space="preserve"> PAGEREF _Toc336774244 \h </w:instrText>
            </w:r>
            <w:r w:rsidR="00471AEB">
              <w:rPr>
                <w:noProof/>
                <w:webHidden/>
              </w:rPr>
            </w:r>
            <w:r w:rsidR="00471AEB">
              <w:rPr>
                <w:noProof/>
                <w:webHidden/>
              </w:rPr>
              <w:fldChar w:fldCharType="separate"/>
            </w:r>
            <w:r w:rsidR="00CD3C5A">
              <w:rPr>
                <w:noProof/>
                <w:webHidden/>
              </w:rPr>
              <w:t>16</w:t>
            </w:r>
            <w:r w:rsidR="00471AEB">
              <w:rPr>
                <w:noProof/>
                <w:webHidden/>
              </w:rPr>
              <w:fldChar w:fldCharType="end"/>
            </w:r>
          </w:hyperlink>
        </w:p>
        <w:p w:rsidR="00471AEB" w:rsidRDefault="0014221B">
          <w:pPr>
            <w:pStyle w:val="TM3"/>
            <w:tabs>
              <w:tab w:val="right" w:leader="dot" w:pos="9592"/>
            </w:tabs>
            <w:rPr>
              <w:rFonts w:asciiTheme="minorHAnsi" w:eastAsiaTheme="minorEastAsia" w:hAnsiTheme="minorHAnsi" w:cstheme="minorBidi"/>
              <w:noProof/>
              <w:sz w:val="22"/>
              <w:szCs w:val="22"/>
              <w:lang w:val="fr-FR" w:eastAsia="fr-FR"/>
            </w:rPr>
          </w:pPr>
          <w:hyperlink w:anchor="_Toc336774245" w:history="1">
            <w:r w:rsidR="00471AEB" w:rsidRPr="00AB6861">
              <w:rPr>
                <w:rStyle w:val="Lienhypertexte"/>
                <w:noProof/>
                <w:lang w:val="fr-FR"/>
              </w:rPr>
              <w:t>Résultat 3. La mise en œuvre du programme conjoint est assurée.</w:t>
            </w:r>
            <w:r w:rsidR="00471AEB">
              <w:rPr>
                <w:noProof/>
                <w:webHidden/>
              </w:rPr>
              <w:tab/>
            </w:r>
            <w:r w:rsidR="00471AEB">
              <w:rPr>
                <w:noProof/>
                <w:webHidden/>
              </w:rPr>
              <w:fldChar w:fldCharType="begin"/>
            </w:r>
            <w:r w:rsidR="00471AEB">
              <w:rPr>
                <w:noProof/>
                <w:webHidden/>
              </w:rPr>
              <w:instrText xml:space="preserve"> PAGEREF _Toc336774245 \h </w:instrText>
            </w:r>
            <w:r w:rsidR="00471AEB">
              <w:rPr>
                <w:noProof/>
                <w:webHidden/>
              </w:rPr>
            </w:r>
            <w:r w:rsidR="00471AEB">
              <w:rPr>
                <w:noProof/>
                <w:webHidden/>
              </w:rPr>
              <w:fldChar w:fldCharType="separate"/>
            </w:r>
            <w:r w:rsidR="00CD3C5A">
              <w:rPr>
                <w:noProof/>
                <w:webHidden/>
              </w:rPr>
              <w:t>22</w:t>
            </w:r>
            <w:r w:rsidR="00471AEB">
              <w:rPr>
                <w:noProof/>
                <w:webHidden/>
              </w:rPr>
              <w:fldChar w:fldCharType="end"/>
            </w:r>
          </w:hyperlink>
        </w:p>
        <w:p w:rsidR="00471AEB" w:rsidRDefault="0014221B">
          <w:pPr>
            <w:pStyle w:val="TM1"/>
            <w:tabs>
              <w:tab w:val="left" w:pos="480"/>
              <w:tab w:val="right" w:leader="dot" w:pos="9592"/>
            </w:tabs>
            <w:rPr>
              <w:rFonts w:asciiTheme="minorHAnsi" w:eastAsiaTheme="minorEastAsia" w:hAnsiTheme="minorHAnsi" w:cstheme="minorBidi"/>
              <w:noProof/>
              <w:sz w:val="22"/>
              <w:szCs w:val="22"/>
              <w:lang w:val="fr-FR" w:eastAsia="fr-FR"/>
            </w:rPr>
          </w:pPr>
          <w:hyperlink w:anchor="_Toc336774246" w:history="1">
            <w:r w:rsidR="00471AEB" w:rsidRPr="00AB6861">
              <w:rPr>
                <w:rStyle w:val="Lienhypertexte"/>
                <w:rFonts w:asciiTheme="majorBidi" w:eastAsia="MS Mincho" w:hAnsiTheme="majorBidi" w:cstheme="majorBidi"/>
                <w:smallCaps/>
                <w:noProof/>
                <w:lang w:val="fr-FR"/>
              </w:rPr>
              <w:t>3.</w:t>
            </w:r>
            <w:r w:rsidR="00471AEB">
              <w:rPr>
                <w:rFonts w:asciiTheme="minorHAnsi" w:eastAsiaTheme="minorEastAsia" w:hAnsiTheme="minorHAnsi" w:cstheme="minorBidi"/>
                <w:noProof/>
                <w:sz w:val="22"/>
                <w:szCs w:val="22"/>
                <w:lang w:val="fr-FR" w:eastAsia="fr-FR"/>
              </w:rPr>
              <w:tab/>
            </w:r>
            <w:r w:rsidR="00471AEB" w:rsidRPr="00AB6861">
              <w:rPr>
                <w:rStyle w:val="Lienhypertexte"/>
                <w:rFonts w:asciiTheme="majorBidi" w:eastAsia="MS Mincho" w:hAnsiTheme="majorBidi" w:cstheme="majorBidi"/>
                <w:smallCaps/>
                <w:noProof/>
                <w:lang w:val="fr-FR"/>
              </w:rPr>
              <w:t>Matrice des résultats</w:t>
            </w:r>
            <w:r w:rsidR="00471AEB">
              <w:rPr>
                <w:noProof/>
                <w:webHidden/>
              </w:rPr>
              <w:tab/>
            </w:r>
            <w:r w:rsidR="00471AEB">
              <w:rPr>
                <w:noProof/>
                <w:webHidden/>
              </w:rPr>
              <w:fldChar w:fldCharType="begin"/>
            </w:r>
            <w:r w:rsidR="00471AEB">
              <w:rPr>
                <w:noProof/>
                <w:webHidden/>
              </w:rPr>
              <w:instrText xml:space="preserve"> PAGEREF _Toc336774246 \h </w:instrText>
            </w:r>
            <w:r w:rsidR="00471AEB">
              <w:rPr>
                <w:noProof/>
                <w:webHidden/>
              </w:rPr>
            </w:r>
            <w:r w:rsidR="00471AEB">
              <w:rPr>
                <w:noProof/>
                <w:webHidden/>
              </w:rPr>
              <w:fldChar w:fldCharType="separate"/>
            </w:r>
            <w:r w:rsidR="00CD3C5A">
              <w:rPr>
                <w:noProof/>
                <w:webHidden/>
              </w:rPr>
              <w:t>22</w:t>
            </w:r>
            <w:r w:rsidR="00471AEB">
              <w:rPr>
                <w:noProof/>
                <w:webHidden/>
              </w:rPr>
              <w:fldChar w:fldCharType="end"/>
            </w:r>
          </w:hyperlink>
        </w:p>
        <w:p w:rsidR="00471AEB" w:rsidRDefault="0014221B">
          <w:pPr>
            <w:pStyle w:val="TM1"/>
            <w:tabs>
              <w:tab w:val="left" w:pos="480"/>
              <w:tab w:val="right" w:leader="dot" w:pos="9592"/>
            </w:tabs>
            <w:rPr>
              <w:rFonts w:asciiTheme="minorHAnsi" w:eastAsiaTheme="minorEastAsia" w:hAnsiTheme="minorHAnsi" w:cstheme="minorBidi"/>
              <w:noProof/>
              <w:sz w:val="22"/>
              <w:szCs w:val="22"/>
              <w:lang w:val="fr-FR" w:eastAsia="fr-FR"/>
            </w:rPr>
          </w:pPr>
          <w:hyperlink w:anchor="_Toc336774247" w:history="1">
            <w:r w:rsidR="00471AEB" w:rsidRPr="00AB6861">
              <w:rPr>
                <w:rStyle w:val="Lienhypertexte"/>
                <w:rFonts w:asciiTheme="majorBidi" w:eastAsia="MS Mincho" w:hAnsiTheme="majorBidi" w:cstheme="majorBidi"/>
                <w:smallCaps/>
                <w:noProof/>
                <w:lang w:val="fr-FR"/>
              </w:rPr>
              <w:t>4.</w:t>
            </w:r>
            <w:r w:rsidR="00471AEB">
              <w:rPr>
                <w:rFonts w:asciiTheme="minorHAnsi" w:eastAsiaTheme="minorEastAsia" w:hAnsiTheme="minorHAnsi" w:cstheme="minorBidi"/>
                <w:noProof/>
                <w:sz w:val="22"/>
                <w:szCs w:val="22"/>
                <w:lang w:val="fr-FR" w:eastAsia="fr-FR"/>
              </w:rPr>
              <w:tab/>
            </w:r>
            <w:r w:rsidR="00471AEB" w:rsidRPr="00AB6861">
              <w:rPr>
                <w:rStyle w:val="Lienhypertexte"/>
                <w:rFonts w:asciiTheme="majorBidi" w:eastAsia="MS Mincho" w:hAnsiTheme="majorBidi" w:cstheme="majorBidi"/>
                <w:smallCaps/>
                <w:noProof/>
                <w:lang w:val="fr-FR"/>
              </w:rPr>
              <w:t>Revues annuelles</w:t>
            </w:r>
            <w:r w:rsidR="00471AEB">
              <w:rPr>
                <w:noProof/>
                <w:webHidden/>
              </w:rPr>
              <w:tab/>
            </w:r>
            <w:r w:rsidR="00471AEB">
              <w:rPr>
                <w:noProof/>
                <w:webHidden/>
              </w:rPr>
              <w:fldChar w:fldCharType="begin"/>
            </w:r>
            <w:r w:rsidR="00471AEB">
              <w:rPr>
                <w:noProof/>
                <w:webHidden/>
              </w:rPr>
              <w:instrText xml:space="preserve"> PAGEREF _Toc336774247 \h </w:instrText>
            </w:r>
            <w:r w:rsidR="00471AEB">
              <w:rPr>
                <w:noProof/>
                <w:webHidden/>
              </w:rPr>
            </w:r>
            <w:r w:rsidR="00471AEB">
              <w:rPr>
                <w:noProof/>
                <w:webHidden/>
              </w:rPr>
              <w:fldChar w:fldCharType="separate"/>
            </w:r>
            <w:r w:rsidR="00CD3C5A">
              <w:rPr>
                <w:noProof/>
                <w:webHidden/>
              </w:rPr>
              <w:t>22</w:t>
            </w:r>
            <w:r w:rsidR="00471AEB">
              <w:rPr>
                <w:noProof/>
                <w:webHidden/>
              </w:rPr>
              <w:fldChar w:fldCharType="end"/>
            </w:r>
          </w:hyperlink>
        </w:p>
        <w:p w:rsidR="00471AEB" w:rsidRDefault="0014221B">
          <w:pPr>
            <w:pStyle w:val="TM1"/>
            <w:tabs>
              <w:tab w:val="left" w:pos="480"/>
              <w:tab w:val="right" w:leader="dot" w:pos="9592"/>
            </w:tabs>
            <w:rPr>
              <w:rFonts w:asciiTheme="minorHAnsi" w:eastAsiaTheme="minorEastAsia" w:hAnsiTheme="minorHAnsi" w:cstheme="minorBidi"/>
              <w:noProof/>
              <w:sz w:val="22"/>
              <w:szCs w:val="22"/>
              <w:lang w:val="fr-FR" w:eastAsia="fr-FR"/>
            </w:rPr>
          </w:pPr>
          <w:hyperlink w:anchor="_Toc336774248" w:history="1">
            <w:r w:rsidR="00471AEB" w:rsidRPr="00AB6861">
              <w:rPr>
                <w:rStyle w:val="Lienhypertexte"/>
                <w:rFonts w:asciiTheme="majorBidi" w:eastAsia="MS Mincho" w:hAnsiTheme="majorBidi" w:cstheme="majorBidi"/>
                <w:smallCaps/>
                <w:noProof/>
                <w:lang w:val="fr-FR"/>
              </w:rPr>
              <w:t>5.</w:t>
            </w:r>
            <w:r w:rsidR="00471AEB">
              <w:rPr>
                <w:rFonts w:asciiTheme="minorHAnsi" w:eastAsiaTheme="minorEastAsia" w:hAnsiTheme="minorHAnsi" w:cstheme="minorBidi"/>
                <w:noProof/>
                <w:sz w:val="22"/>
                <w:szCs w:val="22"/>
                <w:lang w:val="fr-FR" w:eastAsia="fr-FR"/>
              </w:rPr>
              <w:tab/>
            </w:r>
            <w:r w:rsidR="00471AEB" w:rsidRPr="00AB6861">
              <w:rPr>
                <w:rStyle w:val="Lienhypertexte"/>
                <w:rFonts w:asciiTheme="majorBidi" w:eastAsia="MS Mincho" w:hAnsiTheme="majorBidi" w:cstheme="majorBidi"/>
                <w:smallCaps/>
                <w:noProof/>
                <w:lang w:val="fr-FR"/>
              </w:rPr>
              <w:t xml:space="preserve">Modalités de gestion et de coordination </w:t>
            </w:r>
            <w:r w:rsidR="00471AEB">
              <w:rPr>
                <w:noProof/>
                <w:webHidden/>
              </w:rPr>
              <w:tab/>
            </w:r>
            <w:r w:rsidR="00471AEB">
              <w:rPr>
                <w:noProof/>
                <w:webHidden/>
              </w:rPr>
              <w:fldChar w:fldCharType="begin"/>
            </w:r>
            <w:r w:rsidR="00471AEB">
              <w:rPr>
                <w:noProof/>
                <w:webHidden/>
              </w:rPr>
              <w:instrText xml:space="preserve"> PAGEREF _Toc336774248 \h </w:instrText>
            </w:r>
            <w:r w:rsidR="00471AEB">
              <w:rPr>
                <w:noProof/>
                <w:webHidden/>
              </w:rPr>
            </w:r>
            <w:r w:rsidR="00471AEB">
              <w:rPr>
                <w:noProof/>
                <w:webHidden/>
              </w:rPr>
              <w:fldChar w:fldCharType="separate"/>
            </w:r>
            <w:r w:rsidR="00CD3C5A">
              <w:rPr>
                <w:noProof/>
                <w:webHidden/>
              </w:rPr>
              <w:t>23</w:t>
            </w:r>
            <w:r w:rsidR="00471AEB">
              <w:rPr>
                <w:noProof/>
                <w:webHidden/>
              </w:rPr>
              <w:fldChar w:fldCharType="end"/>
            </w:r>
          </w:hyperlink>
        </w:p>
        <w:p w:rsidR="00471AEB" w:rsidRDefault="0014221B">
          <w:pPr>
            <w:pStyle w:val="TM1"/>
            <w:tabs>
              <w:tab w:val="left" w:pos="480"/>
              <w:tab w:val="right" w:leader="dot" w:pos="9592"/>
            </w:tabs>
            <w:rPr>
              <w:rFonts w:asciiTheme="minorHAnsi" w:eastAsiaTheme="minorEastAsia" w:hAnsiTheme="minorHAnsi" w:cstheme="minorBidi"/>
              <w:noProof/>
              <w:sz w:val="22"/>
              <w:szCs w:val="22"/>
              <w:lang w:val="fr-FR" w:eastAsia="fr-FR"/>
            </w:rPr>
          </w:pPr>
          <w:hyperlink w:anchor="_Toc336774249" w:history="1">
            <w:r w:rsidR="00471AEB" w:rsidRPr="00AB6861">
              <w:rPr>
                <w:rStyle w:val="Lienhypertexte"/>
                <w:rFonts w:asciiTheme="majorBidi" w:eastAsia="MS Mincho" w:hAnsiTheme="majorBidi" w:cstheme="majorBidi"/>
                <w:smallCaps/>
                <w:noProof/>
                <w:lang w:val="fr-FR"/>
              </w:rPr>
              <w:t>6.</w:t>
            </w:r>
            <w:r w:rsidR="00471AEB">
              <w:rPr>
                <w:rFonts w:asciiTheme="minorHAnsi" w:eastAsiaTheme="minorEastAsia" w:hAnsiTheme="minorHAnsi" w:cstheme="minorBidi"/>
                <w:noProof/>
                <w:sz w:val="22"/>
                <w:szCs w:val="22"/>
                <w:lang w:val="fr-FR" w:eastAsia="fr-FR"/>
              </w:rPr>
              <w:tab/>
            </w:r>
            <w:r w:rsidR="00471AEB" w:rsidRPr="00AB6861">
              <w:rPr>
                <w:rStyle w:val="Lienhypertexte"/>
                <w:rFonts w:asciiTheme="majorBidi" w:eastAsia="MS Mincho" w:hAnsiTheme="majorBidi" w:cstheme="majorBidi"/>
                <w:smallCaps/>
                <w:noProof/>
                <w:lang w:val="fr-FR"/>
              </w:rPr>
              <w:t xml:space="preserve">Modalités de gestion des fonds </w:t>
            </w:r>
            <w:r w:rsidR="00471AEB">
              <w:rPr>
                <w:noProof/>
                <w:webHidden/>
              </w:rPr>
              <w:tab/>
            </w:r>
            <w:r w:rsidR="00471AEB">
              <w:rPr>
                <w:noProof/>
                <w:webHidden/>
              </w:rPr>
              <w:fldChar w:fldCharType="begin"/>
            </w:r>
            <w:r w:rsidR="00471AEB">
              <w:rPr>
                <w:noProof/>
                <w:webHidden/>
              </w:rPr>
              <w:instrText xml:space="preserve"> PAGEREF _Toc336774249 \h </w:instrText>
            </w:r>
            <w:r w:rsidR="00471AEB">
              <w:rPr>
                <w:noProof/>
                <w:webHidden/>
              </w:rPr>
            </w:r>
            <w:r w:rsidR="00471AEB">
              <w:rPr>
                <w:noProof/>
                <w:webHidden/>
              </w:rPr>
              <w:fldChar w:fldCharType="separate"/>
            </w:r>
            <w:r w:rsidR="00CD3C5A">
              <w:rPr>
                <w:noProof/>
                <w:webHidden/>
              </w:rPr>
              <w:t>27</w:t>
            </w:r>
            <w:r w:rsidR="00471AEB">
              <w:rPr>
                <w:noProof/>
                <w:webHidden/>
              </w:rPr>
              <w:fldChar w:fldCharType="end"/>
            </w:r>
          </w:hyperlink>
        </w:p>
        <w:p w:rsidR="00471AEB" w:rsidRDefault="0014221B">
          <w:pPr>
            <w:pStyle w:val="TM1"/>
            <w:tabs>
              <w:tab w:val="left" w:pos="480"/>
              <w:tab w:val="right" w:leader="dot" w:pos="9592"/>
            </w:tabs>
            <w:rPr>
              <w:rFonts w:asciiTheme="minorHAnsi" w:eastAsiaTheme="minorEastAsia" w:hAnsiTheme="minorHAnsi" w:cstheme="minorBidi"/>
              <w:noProof/>
              <w:sz w:val="22"/>
              <w:szCs w:val="22"/>
              <w:lang w:val="fr-FR" w:eastAsia="fr-FR"/>
            </w:rPr>
          </w:pPr>
          <w:hyperlink w:anchor="_Toc336774250" w:history="1">
            <w:r w:rsidR="00471AEB" w:rsidRPr="00AB6861">
              <w:rPr>
                <w:rStyle w:val="Lienhypertexte"/>
                <w:rFonts w:asciiTheme="majorBidi" w:eastAsia="MS Mincho" w:hAnsiTheme="majorBidi" w:cstheme="majorBidi"/>
                <w:smallCaps/>
                <w:noProof/>
                <w:lang w:val="fr-FR"/>
              </w:rPr>
              <w:t>7.</w:t>
            </w:r>
            <w:r w:rsidR="00471AEB">
              <w:rPr>
                <w:rFonts w:asciiTheme="minorHAnsi" w:eastAsiaTheme="minorEastAsia" w:hAnsiTheme="minorHAnsi" w:cstheme="minorBidi"/>
                <w:noProof/>
                <w:sz w:val="22"/>
                <w:szCs w:val="22"/>
                <w:lang w:val="fr-FR" w:eastAsia="fr-FR"/>
              </w:rPr>
              <w:tab/>
            </w:r>
            <w:r w:rsidR="00471AEB" w:rsidRPr="00AB6861">
              <w:rPr>
                <w:rStyle w:val="Lienhypertexte"/>
                <w:rFonts w:asciiTheme="majorBidi" w:eastAsia="MS Mincho" w:hAnsiTheme="majorBidi" w:cstheme="majorBidi"/>
                <w:smallCaps/>
                <w:noProof/>
                <w:lang w:val="fr-FR"/>
              </w:rPr>
              <w:t>Faisabilité, gestion des risques et pérennisation des résultats</w:t>
            </w:r>
            <w:r w:rsidR="00471AEB">
              <w:rPr>
                <w:noProof/>
                <w:webHidden/>
              </w:rPr>
              <w:tab/>
            </w:r>
            <w:r w:rsidR="00471AEB">
              <w:rPr>
                <w:noProof/>
                <w:webHidden/>
              </w:rPr>
              <w:fldChar w:fldCharType="begin"/>
            </w:r>
            <w:r w:rsidR="00471AEB">
              <w:rPr>
                <w:noProof/>
                <w:webHidden/>
              </w:rPr>
              <w:instrText xml:space="preserve"> PAGEREF _Toc336774250 \h </w:instrText>
            </w:r>
            <w:r w:rsidR="00471AEB">
              <w:rPr>
                <w:noProof/>
                <w:webHidden/>
              </w:rPr>
            </w:r>
            <w:r w:rsidR="00471AEB">
              <w:rPr>
                <w:noProof/>
                <w:webHidden/>
              </w:rPr>
              <w:fldChar w:fldCharType="separate"/>
            </w:r>
            <w:r w:rsidR="00CD3C5A">
              <w:rPr>
                <w:noProof/>
                <w:webHidden/>
              </w:rPr>
              <w:t>27</w:t>
            </w:r>
            <w:r w:rsidR="00471AEB">
              <w:rPr>
                <w:noProof/>
                <w:webHidden/>
              </w:rPr>
              <w:fldChar w:fldCharType="end"/>
            </w:r>
          </w:hyperlink>
        </w:p>
        <w:p w:rsidR="00471AEB" w:rsidRDefault="0014221B">
          <w:pPr>
            <w:pStyle w:val="TM1"/>
            <w:tabs>
              <w:tab w:val="left" w:pos="480"/>
              <w:tab w:val="right" w:leader="dot" w:pos="9592"/>
            </w:tabs>
            <w:rPr>
              <w:rFonts w:asciiTheme="minorHAnsi" w:eastAsiaTheme="minorEastAsia" w:hAnsiTheme="minorHAnsi" w:cstheme="minorBidi"/>
              <w:noProof/>
              <w:sz w:val="22"/>
              <w:szCs w:val="22"/>
              <w:lang w:val="fr-FR" w:eastAsia="fr-FR"/>
            </w:rPr>
          </w:pPr>
          <w:hyperlink w:anchor="_Toc336774251" w:history="1">
            <w:r w:rsidR="00471AEB" w:rsidRPr="00AB6861">
              <w:rPr>
                <w:rStyle w:val="Lienhypertexte"/>
                <w:rFonts w:asciiTheme="majorBidi" w:eastAsia="MS Mincho" w:hAnsiTheme="majorBidi" w:cstheme="majorBidi"/>
                <w:smallCaps/>
                <w:noProof/>
                <w:lang w:val="fr-FR"/>
              </w:rPr>
              <w:t>8.</w:t>
            </w:r>
            <w:r w:rsidR="00471AEB">
              <w:rPr>
                <w:rFonts w:asciiTheme="minorHAnsi" w:eastAsiaTheme="minorEastAsia" w:hAnsiTheme="minorHAnsi" w:cstheme="minorBidi"/>
                <w:noProof/>
                <w:sz w:val="22"/>
                <w:szCs w:val="22"/>
                <w:lang w:val="fr-FR" w:eastAsia="fr-FR"/>
              </w:rPr>
              <w:tab/>
            </w:r>
            <w:r w:rsidR="00471AEB" w:rsidRPr="00AB6861">
              <w:rPr>
                <w:rStyle w:val="Lienhypertexte"/>
                <w:rFonts w:asciiTheme="majorBidi" w:eastAsia="MS Mincho" w:hAnsiTheme="majorBidi" w:cstheme="majorBidi"/>
                <w:smallCaps/>
                <w:noProof/>
                <w:lang w:val="fr-FR"/>
              </w:rPr>
              <w:t>Responsabilité, suivi-évaluation et établissement de rapports</w:t>
            </w:r>
            <w:r w:rsidR="00471AEB">
              <w:rPr>
                <w:noProof/>
                <w:webHidden/>
              </w:rPr>
              <w:tab/>
            </w:r>
            <w:r w:rsidR="00471AEB">
              <w:rPr>
                <w:noProof/>
                <w:webHidden/>
              </w:rPr>
              <w:fldChar w:fldCharType="begin"/>
            </w:r>
            <w:r w:rsidR="00471AEB">
              <w:rPr>
                <w:noProof/>
                <w:webHidden/>
              </w:rPr>
              <w:instrText xml:space="preserve"> PAGEREF _Toc336774251 \h </w:instrText>
            </w:r>
            <w:r w:rsidR="00471AEB">
              <w:rPr>
                <w:noProof/>
                <w:webHidden/>
              </w:rPr>
            </w:r>
            <w:r w:rsidR="00471AEB">
              <w:rPr>
                <w:noProof/>
                <w:webHidden/>
              </w:rPr>
              <w:fldChar w:fldCharType="separate"/>
            </w:r>
            <w:r w:rsidR="00CD3C5A">
              <w:rPr>
                <w:noProof/>
                <w:webHidden/>
              </w:rPr>
              <w:t>29</w:t>
            </w:r>
            <w:r w:rsidR="00471AEB">
              <w:rPr>
                <w:noProof/>
                <w:webHidden/>
              </w:rPr>
              <w:fldChar w:fldCharType="end"/>
            </w:r>
          </w:hyperlink>
        </w:p>
        <w:p w:rsidR="00471AEB" w:rsidRDefault="0014221B">
          <w:pPr>
            <w:pStyle w:val="TM1"/>
            <w:tabs>
              <w:tab w:val="left" w:pos="480"/>
              <w:tab w:val="right" w:leader="dot" w:pos="9592"/>
            </w:tabs>
            <w:rPr>
              <w:rFonts w:asciiTheme="minorHAnsi" w:eastAsiaTheme="minorEastAsia" w:hAnsiTheme="minorHAnsi" w:cstheme="minorBidi"/>
              <w:noProof/>
              <w:sz w:val="22"/>
              <w:szCs w:val="22"/>
              <w:lang w:val="fr-FR" w:eastAsia="fr-FR"/>
            </w:rPr>
          </w:pPr>
          <w:hyperlink w:anchor="_Toc336774252" w:history="1">
            <w:r w:rsidR="00471AEB" w:rsidRPr="00AB6861">
              <w:rPr>
                <w:rStyle w:val="Lienhypertexte"/>
                <w:rFonts w:asciiTheme="majorBidi" w:eastAsia="MS Mincho" w:hAnsiTheme="majorBidi" w:cstheme="majorBidi"/>
                <w:smallCaps/>
                <w:noProof/>
                <w:lang w:val="fr-FR"/>
              </w:rPr>
              <w:t>9.</w:t>
            </w:r>
            <w:r w:rsidR="00471AEB">
              <w:rPr>
                <w:rFonts w:asciiTheme="minorHAnsi" w:eastAsiaTheme="minorEastAsia" w:hAnsiTheme="minorHAnsi" w:cstheme="minorBidi"/>
                <w:noProof/>
                <w:sz w:val="22"/>
                <w:szCs w:val="22"/>
                <w:lang w:val="fr-FR" w:eastAsia="fr-FR"/>
              </w:rPr>
              <w:tab/>
            </w:r>
            <w:r w:rsidR="00471AEB" w:rsidRPr="00AB6861">
              <w:rPr>
                <w:rStyle w:val="Lienhypertexte"/>
                <w:rFonts w:asciiTheme="majorBidi" w:eastAsia="MS Mincho" w:hAnsiTheme="majorBidi" w:cstheme="majorBidi"/>
                <w:smallCaps/>
                <w:noProof/>
                <w:lang w:val="fr-FR"/>
              </w:rPr>
              <w:t>Evaluation ex ante des questions multisectorielles</w:t>
            </w:r>
            <w:r w:rsidR="00471AEB">
              <w:rPr>
                <w:noProof/>
                <w:webHidden/>
              </w:rPr>
              <w:tab/>
            </w:r>
            <w:r w:rsidR="00471AEB">
              <w:rPr>
                <w:noProof/>
                <w:webHidden/>
              </w:rPr>
              <w:fldChar w:fldCharType="begin"/>
            </w:r>
            <w:r w:rsidR="00471AEB">
              <w:rPr>
                <w:noProof/>
                <w:webHidden/>
              </w:rPr>
              <w:instrText xml:space="preserve"> PAGEREF _Toc336774252 \h </w:instrText>
            </w:r>
            <w:r w:rsidR="00471AEB">
              <w:rPr>
                <w:noProof/>
                <w:webHidden/>
              </w:rPr>
            </w:r>
            <w:r w:rsidR="00471AEB">
              <w:rPr>
                <w:noProof/>
                <w:webHidden/>
              </w:rPr>
              <w:fldChar w:fldCharType="separate"/>
            </w:r>
            <w:r w:rsidR="00CD3C5A">
              <w:rPr>
                <w:noProof/>
                <w:webHidden/>
              </w:rPr>
              <w:t>30</w:t>
            </w:r>
            <w:r w:rsidR="00471AEB">
              <w:rPr>
                <w:noProof/>
                <w:webHidden/>
              </w:rPr>
              <w:fldChar w:fldCharType="end"/>
            </w:r>
          </w:hyperlink>
        </w:p>
        <w:p w:rsidR="00471AEB" w:rsidRDefault="0014221B">
          <w:pPr>
            <w:pStyle w:val="TM1"/>
            <w:tabs>
              <w:tab w:val="left" w:pos="660"/>
              <w:tab w:val="right" w:leader="dot" w:pos="9592"/>
            </w:tabs>
            <w:rPr>
              <w:rFonts w:asciiTheme="minorHAnsi" w:eastAsiaTheme="minorEastAsia" w:hAnsiTheme="minorHAnsi" w:cstheme="minorBidi"/>
              <w:noProof/>
              <w:sz w:val="22"/>
              <w:szCs w:val="22"/>
              <w:lang w:val="fr-FR" w:eastAsia="fr-FR"/>
            </w:rPr>
          </w:pPr>
          <w:hyperlink w:anchor="_Toc336774253" w:history="1">
            <w:r w:rsidR="00471AEB" w:rsidRPr="00AB6861">
              <w:rPr>
                <w:rStyle w:val="Lienhypertexte"/>
                <w:rFonts w:asciiTheme="majorBidi" w:eastAsia="MS Mincho" w:hAnsiTheme="majorBidi" w:cstheme="majorBidi"/>
                <w:smallCaps/>
                <w:noProof/>
                <w:lang w:val="fr-FR"/>
              </w:rPr>
              <w:t>10.</w:t>
            </w:r>
            <w:r w:rsidR="00471AEB">
              <w:rPr>
                <w:rFonts w:asciiTheme="minorHAnsi" w:eastAsiaTheme="minorEastAsia" w:hAnsiTheme="minorHAnsi" w:cstheme="minorBidi"/>
                <w:noProof/>
                <w:sz w:val="22"/>
                <w:szCs w:val="22"/>
                <w:lang w:val="fr-FR" w:eastAsia="fr-FR"/>
              </w:rPr>
              <w:tab/>
            </w:r>
            <w:r w:rsidR="00471AEB" w:rsidRPr="00AB6861">
              <w:rPr>
                <w:rStyle w:val="Lienhypertexte"/>
                <w:rFonts w:asciiTheme="majorBidi" w:eastAsia="MS Mincho" w:hAnsiTheme="majorBidi" w:cstheme="majorBidi"/>
                <w:smallCaps/>
                <w:noProof/>
                <w:lang w:val="fr-FR"/>
              </w:rPr>
              <w:t>Contexte juridique ou base des relations</w:t>
            </w:r>
            <w:r w:rsidR="00471AEB">
              <w:rPr>
                <w:noProof/>
                <w:webHidden/>
              </w:rPr>
              <w:tab/>
            </w:r>
            <w:r w:rsidR="00471AEB">
              <w:rPr>
                <w:noProof/>
                <w:webHidden/>
              </w:rPr>
              <w:fldChar w:fldCharType="begin"/>
            </w:r>
            <w:r w:rsidR="00471AEB">
              <w:rPr>
                <w:noProof/>
                <w:webHidden/>
              </w:rPr>
              <w:instrText xml:space="preserve"> PAGEREF _Toc336774253 \h </w:instrText>
            </w:r>
            <w:r w:rsidR="00471AEB">
              <w:rPr>
                <w:noProof/>
                <w:webHidden/>
              </w:rPr>
            </w:r>
            <w:r w:rsidR="00471AEB">
              <w:rPr>
                <w:noProof/>
                <w:webHidden/>
              </w:rPr>
              <w:fldChar w:fldCharType="separate"/>
            </w:r>
            <w:r w:rsidR="00CD3C5A">
              <w:rPr>
                <w:noProof/>
                <w:webHidden/>
              </w:rPr>
              <w:t>31</w:t>
            </w:r>
            <w:r w:rsidR="00471AEB">
              <w:rPr>
                <w:noProof/>
                <w:webHidden/>
              </w:rPr>
              <w:fldChar w:fldCharType="end"/>
            </w:r>
          </w:hyperlink>
        </w:p>
        <w:p w:rsidR="00471AEB" w:rsidRDefault="0014221B">
          <w:pPr>
            <w:pStyle w:val="TM1"/>
            <w:tabs>
              <w:tab w:val="right" w:leader="dot" w:pos="9592"/>
            </w:tabs>
            <w:rPr>
              <w:rFonts w:asciiTheme="minorHAnsi" w:eastAsiaTheme="minorEastAsia" w:hAnsiTheme="minorHAnsi" w:cstheme="minorBidi"/>
              <w:noProof/>
              <w:sz w:val="22"/>
              <w:szCs w:val="22"/>
              <w:lang w:val="fr-FR" w:eastAsia="fr-FR"/>
            </w:rPr>
          </w:pPr>
          <w:hyperlink w:anchor="_Toc336774254" w:history="1">
            <w:r w:rsidR="00471AEB" w:rsidRPr="00AB6861">
              <w:rPr>
                <w:rStyle w:val="Lienhypertexte"/>
                <w:rFonts w:asciiTheme="majorBidi" w:eastAsia="MS Mincho" w:hAnsiTheme="majorBidi" w:cstheme="majorBidi"/>
                <w:smallCaps/>
                <w:noProof/>
                <w:lang w:val="fr-FR"/>
              </w:rPr>
              <w:t>Annexe A – Cadre de Ressources et Résultats</w:t>
            </w:r>
            <w:r w:rsidR="00471AEB">
              <w:rPr>
                <w:noProof/>
                <w:webHidden/>
              </w:rPr>
              <w:tab/>
            </w:r>
            <w:r w:rsidR="00471AEB">
              <w:rPr>
                <w:noProof/>
                <w:webHidden/>
              </w:rPr>
              <w:fldChar w:fldCharType="begin"/>
            </w:r>
            <w:r w:rsidR="00471AEB">
              <w:rPr>
                <w:noProof/>
                <w:webHidden/>
              </w:rPr>
              <w:instrText xml:space="preserve"> PAGEREF _Toc336774254 \h </w:instrText>
            </w:r>
            <w:r w:rsidR="00471AEB">
              <w:rPr>
                <w:noProof/>
                <w:webHidden/>
              </w:rPr>
            </w:r>
            <w:r w:rsidR="00471AEB">
              <w:rPr>
                <w:noProof/>
                <w:webHidden/>
              </w:rPr>
              <w:fldChar w:fldCharType="separate"/>
            </w:r>
            <w:r w:rsidR="00CD3C5A">
              <w:rPr>
                <w:noProof/>
                <w:webHidden/>
              </w:rPr>
              <w:t>31</w:t>
            </w:r>
            <w:r w:rsidR="00471AEB">
              <w:rPr>
                <w:noProof/>
                <w:webHidden/>
              </w:rPr>
              <w:fldChar w:fldCharType="end"/>
            </w:r>
          </w:hyperlink>
        </w:p>
        <w:p w:rsidR="00471AEB" w:rsidRDefault="0014221B">
          <w:pPr>
            <w:pStyle w:val="TM1"/>
            <w:tabs>
              <w:tab w:val="right" w:leader="dot" w:pos="9592"/>
            </w:tabs>
            <w:rPr>
              <w:rFonts w:asciiTheme="minorHAnsi" w:eastAsiaTheme="minorEastAsia" w:hAnsiTheme="minorHAnsi" w:cstheme="minorBidi"/>
              <w:noProof/>
              <w:sz w:val="22"/>
              <w:szCs w:val="22"/>
              <w:lang w:val="fr-FR" w:eastAsia="fr-FR"/>
            </w:rPr>
          </w:pPr>
          <w:hyperlink w:anchor="_Toc336774255" w:history="1">
            <w:r w:rsidR="00471AEB" w:rsidRPr="00AB6861">
              <w:rPr>
                <w:rStyle w:val="Lienhypertexte"/>
                <w:rFonts w:asciiTheme="majorBidi" w:eastAsia="MS Mincho" w:hAnsiTheme="majorBidi" w:cstheme="majorBidi"/>
                <w:smallCaps/>
                <w:noProof/>
                <w:lang w:val="fr-FR"/>
              </w:rPr>
              <w:t>Annexe B - Plan d’action 2013</w:t>
            </w:r>
            <w:r w:rsidR="00471AEB">
              <w:rPr>
                <w:noProof/>
                <w:webHidden/>
              </w:rPr>
              <w:tab/>
            </w:r>
            <w:r w:rsidR="00471AEB">
              <w:rPr>
                <w:noProof/>
                <w:webHidden/>
              </w:rPr>
              <w:fldChar w:fldCharType="begin"/>
            </w:r>
            <w:r w:rsidR="00471AEB">
              <w:rPr>
                <w:noProof/>
                <w:webHidden/>
              </w:rPr>
              <w:instrText xml:space="preserve"> PAGEREF _Toc336774255 \h </w:instrText>
            </w:r>
            <w:r w:rsidR="00471AEB">
              <w:rPr>
                <w:noProof/>
                <w:webHidden/>
              </w:rPr>
            </w:r>
            <w:r w:rsidR="00471AEB">
              <w:rPr>
                <w:noProof/>
                <w:webHidden/>
              </w:rPr>
              <w:fldChar w:fldCharType="separate"/>
            </w:r>
            <w:r w:rsidR="00CD3C5A">
              <w:rPr>
                <w:noProof/>
                <w:webHidden/>
              </w:rPr>
              <w:t>47</w:t>
            </w:r>
            <w:r w:rsidR="00471AEB">
              <w:rPr>
                <w:noProof/>
                <w:webHidden/>
              </w:rPr>
              <w:fldChar w:fldCharType="end"/>
            </w:r>
          </w:hyperlink>
        </w:p>
        <w:p w:rsidR="006033C0" w:rsidRDefault="00EC09E5">
          <w:r>
            <w:rPr>
              <w:b/>
              <w:bCs/>
            </w:rPr>
            <w:fldChar w:fldCharType="end"/>
          </w:r>
        </w:p>
      </w:sdtContent>
    </w:sdt>
    <w:p w:rsidR="007A05A0" w:rsidRPr="00B53BE7" w:rsidRDefault="007A05A0" w:rsidP="007A05A0">
      <w:pPr>
        <w:pStyle w:val="Titre1"/>
        <w:pBdr>
          <w:bottom w:val="single" w:sz="4" w:space="1" w:color="808080"/>
        </w:pBdr>
        <w:jc w:val="both"/>
        <w:rPr>
          <w:rFonts w:asciiTheme="majorBidi" w:hAnsiTheme="majorBidi" w:cstheme="majorBidi"/>
          <w:lang w:val="fr-FR"/>
        </w:rPr>
      </w:pPr>
    </w:p>
    <w:p w:rsidR="007A05A0" w:rsidRPr="00B53BE7" w:rsidRDefault="007A05A0" w:rsidP="007A05A0">
      <w:pPr>
        <w:pStyle w:val="Titre1"/>
        <w:pBdr>
          <w:bottom w:val="single" w:sz="4" w:space="1" w:color="808080"/>
        </w:pBdr>
        <w:jc w:val="both"/>
        <w:rPr>
          <w:rFonts w:asciiTheme="majorBidi" w:hAnsiTheme="majorBidi" w:cstheme="majorBidi"/>
          <w:lang w:val="fr-FR"/>
        </w:rPr>
      </w:pPr>
    </w:p>
    <w:p w:rsidR="007A05A0" w:rsidRPr="00B53BE7" w:rsidRDefault="007A05A0" w:rsidP="007A05A0">
      <w:pPr>
        <w:pStyle w:val="Titre1"/>
        <w:pBdr>
          <w:bottom w:val="single" w:sz="4" w:space="1" w:color="808080"/>
        </w:pBdr>
        <w:jc w:val="both"/>
        <w:rPr>
          <w:rFonts w:asciiTheme="majorBidi" w:hAnsiTheme="majorBidi" w:cstheme="majorBidi"/>
          <w:lang w:val="fr-FR"/>
        </w:rPr>
      </w:pPr>
    </w:p>
    <w:p w:rsidR="007A05A0" w:rsidRPr="00B53BE7" w:rsidRDefault="007A05A0" w:rsidP="007A05A0">
      <w:pPr>
        <w:pStyle w:val="Titre1"/>
        <w:pBdr>
          <w:bottom w:val="single" w:sz="4" w:space="1" w:color="808080"/>
        </w:pBdr>
        <w:jc w:val="both"/>
        <w:rPr>
          <w:rFonts w:asciiTheme="majorBidi" w:hAnsiTheme="majorBidi" w:cstheme="majorBidi"/>
          <w:lang w:val="fr-FR"/>
        </w:rPr>
      </w:pPr>
    </w:p>
    <w:p w:rsidR="007A05A0" w:rsidRPr="00B53BE7" w:rsidRDefault="007A05A0" w:rsidP="007A05A0">
      <w:pPr>
        <w:pStyle w:val="Titre1"/>
        <w:pBdr>
          <w:bottom w:val="single" w:sz="4" w:space="1" w:color="808080"/>
        </w:pBdr>
        <w:jc w:val="both"/>
        <w:rPr>
          <w:rFonts w:asciiTheme="majorBidi" w:hAnsiTheme="majorBidi" w:cstheme="majorBidi"/>
          <w:lang w:val="fr-FR"/>
        </w:rPr>
      </w:pPr>
    </w:p>
    <w:p w:rsidR="007A05A0" w:rsidRPr="00B53BE7" w:rsidRDefault="007A05A0" w:rsidP="007A05A0">
      <w:pPr>
        <w:pStyle w:val="Titre1"/>
        <w:pBdr>
          <w:bottom w:val="single" w:sz="4" w:space="1" w:color="808080"/>
        </w:pBdr>
        <w:jc w:val="both"/>
        <w:rPr>
          <w:rFonts w:asciiTheme="majorBidi" w:hAnsiTheme="majorBidi" w:cstheme="majorBidi"/>
          <w:lang w:val="fr-FR"/>
        </w:rPr>
      </w:pPr>
    </w:p>
    <w:p w:rsidR="007A05A0" w:rsidRPr="00B53BE7" w:rsidRDefault="007A05A0" w:rsidP="007A05A0">
      <w:pPr>
        <w:pStyle w:val="Titre1"/>
        <w:pBdr>
          <w:bottom w:val="single" w:sz="4" w:space="1" w:color="808080"/>
        </w:pBdr>
        <w:jc w:val="both"/>
        <w:rPr>
          <w:rFonts w:asciiTheme="majorBidi" w:hAnsiTheme="majorBidi" w:cstheme="majorBidi"/>
          <w:lang w:val="fr-FR"/>
        </w:rPr>
      </w:pPr>
    </w:p>
    <w:p w:rsidR="007A05A0" w:rsidRPr="00B53BE7" w:rsidRDefault="007A05A0" w:rsidP="007A05A0">
      <w:pPr>
        <w:pStyle w:val="Titre1"/>
        <w:pBdr>
          <w:bottom w:val="single" w:sz="4" w:space="1" w:color="808080"/>
        </w:pBdr>
        <w:jc w:val="both"/>
        <w:rPr>
          <w:rFonts w:asciiTheme="majorBidi" w:hAnsiTheme="majorBidi" w:cstheme="majorBidi"/>
          <w:lang w:val="fr-FR"/>
        </w:rPr>
      </w:pPr>
    </w:p>
    <w:p w:rsidR="007A05A0" w:rsidRPr="00B53BE7" w:rsidRDefault="007A05A0" w:rsidP="007A05A0">
      <w:pPr>
        <w:pStyle w:val="Titre1"/>
        <w:pBdr>
          <w:bottom w:val="single" w:sz="4" w:space="1" w:color="808080"/>
        </w:pBdr>
        <w:jc w:val="both"/>
        <w:rPr>
          <w:rFonts w:asciiTheme="majorBidi" w:hAnsiTheme="majorBidi" w:cstheme="majorBidi"/>
          <w:lang w:val="fr-FR"/>
        </w:rPr>
      </w:pPr>
    </w:p>
    <w:p w:rsidR="007A05A0" w:rsidRPr="00B53BE7" w:rsidRDefault="007A05A0" w:rsidP="007A05A0">
      <w:pPr>
        <w:pStyle w:val="Titre1"/>
        <w:pBdr>
          <w:bottom w:val="single" w:sz="4" w:space="1" w:color="808080"/>
        </w:pBdr>
        <w:jc w:val="both"/>
        <w:rPr>
          <w:rFonts w:asciiTheme="majorBidi" w:hAnsiTheme="majorBidi" w:cstheme="majorBidi"/>
          <w:lang w:val="fr-FR"/>
        </w:rPr>
      </w:pPr>
    </w:p>
    <w:p w:rsidR="007A05A0" w:rsidRPr="00B53BE7" w:rsidRDefault="007A05A0" w:rsidP="007A05A0">
      <w:pPr>
        <w:pStyle w:val="Titre1"/>
        <w:pBdr>
          <w:bottom w:val="single" w:sz="4" w:space="1" w:color="808080"/>
        </w:pBdr>
        <w:jc w:val="both"/>
        <w:rPr>
          <w:rFonts w:asciiTheme="majorBidi" w:hAnsiTheme="majorBidi" w:cstheme="majorBidi"/>
          <w:lang w:val="fr-FR"/>
        </w:rPr>
      </w:pPr>
    </w:p>
    <w:p w:rsidR="007A05A0" w:rsidRPr="00B53BE7" w:rsidRDefault="007A05A0" w:rsidP="007A05A0">
      <w:pPr>
        <w:pStyle w:val="Titre1"/>
        <w:pBdr>
          <w:bottom w:val="single" w:sz="4" w:space="1" w:color="808080"/>
        </w:pBdr>
        <w:jc w:val="both"/>
        <w:rPr>
          <w:rFonts w:asciiTheme="majorBidi" w:hAnsiTheme="majorBidi" w:cstheme="majorBidi"/>
          <w:lang w:val="fr-FR"/>
        </w:rPr>
      </w:pPr>
    </w:p>
    <w:p w:rsidR="007A05A0" w:rsidRPr="00B53BE7" w:rsidRDefault="007A05A0" w:rsidP="007A05A0">
      <w:pPr>
        <w:pStyle w:val="Titre1"/>
        <w:pBdr>
          <w:bottom w:val="single" w:sz="4" w:space="1" w:color="808080"/>
        </w:pBdr>
        <w:jc w:val="both"/>
        <w:rPr>
          <w:rFonts w:asciiTheme="majorBidi" w:hAnsiTheme="majorBidi" w:cstheme="majorBidi"/>
          <w:lang w:val="fr-FR"/>
        </w:rPr>
      </w:pPr>
    </w:p>
    <w:p w:rsidR="007A05A0" w:rsidRPr="00B53BE7" w:rsidRDefault="007A05A0" w:rsidP="007A05A0">
      <w:pPr>
        <w:pStyle w:val="Titre1"/>
        <w:pBdr>
          <w:bottom w:val="single" w:sz="4" w:space="1" w:color="808080"/>
        </w:pBdr>
        <w:jc w:val="both"/>
        <w:rPr>
          <w:rFonts w:asciiTheme="majorBidi" w:hAnsiTheme="majorBidi" w:cstheme="majorBidi"/>
          <w:lang w:val="fr-FR"/>
        </w:rPr>
      </w:pPr>
    </w:p>
    <w:p w:rsidR="007A05A0" w:rsidRPr="00B53BE7" w:rsidRDefault="007A05A0" w:rsidP="007A05A0">
      <w:pPr>
        <w:rPr>
          <w:rFonts w:asciiTheme="majorBidi" w:hAnsiTheme="majorBidi" w:cstheme="majorBidi"/>
          <w:lang w:val="fr-FR"/>
        </w:rPr>
      </w:pPr>
    </w:p>
    <w:p w:rsidR="007A05A0" w:rsidRPr="00B53BE7" w:rsidDel="00B00AE9" w:rsidRDefault="007A05A0" w:rsidP="007A05A0">
      <w:pPr>
        <w:rPr>
          <w:rFonts w:asciiTheme="majorBidi" w:hAnsiTheme="majorBidi" w:cstheme="majorBidi"/>
          <w:lang w:val="fr-FR"/>
        </w:rPr>
      </w:pPr>
    </w:p>
    <w:p w:rsidR="007A05A0" w:rsidRPr="00B53BE7" w:rsidRDefault="007A05A0" w:rsidP="007A05A0">
      <w:pPr>
        <w:rPr>
          <w:rFonts w:asciiTheme="majorBidi" w:hAnsiTheme="majorBidi" w:cstheme="majorBidi"/>
          <w:lang w:val="fr-FR"/>
        </w:rPr>
      </w:pPr>
    </w:p>
    <w:bookmarkEnd w:id="2"/>
    <w:p w:rsidR="007A05A0" w:rsidRPr="00B53BE7" w:rsidRDefault="007A05A0" w:rsidP="007A05A0">
      <w:pPr>
        <w:jc w:val="both"/>
        <w:rPr>
          <w:rFonts w:asciiTheme="majorBidi" w:hAnsiTheme="majorBidi" w:cstheme="majorBidi"/>
          <w:lang w:val="fr-FR"/>
        </w:rPr>
      </w:pPr>
    </w:p>
    <w:p w:rsidR="007A05A0" w:rsidRPr="00B53BE7" w:rsidRDefault="007A05A0" w:rsidP="00B53BE7">
      <w:pPr>
        <w:pStyle w:val="Titre1"/>
        <w:keepLines/>
        <w:numPr>
          <w:ilvl w:val="0"/>
          <w:numId w:val="5"/>
        </w:numPr>
        <w:pBdr>
          <w:bottom w:val="single" w:sz="4" w:space="1" w:color="auto"/>
        </w:pBdr>
        <w:ind w:left="0" w:firstLine="0"/>
        <w:rPr>
          <w:rFonts w:asciiTheme="majorBidi" w:eastAsia="MS Mincho" w:hAnsiTheme="majorBidi" w:cstheme="majorBidi"/>
          <w:bCs w:val="0"/>
          <w:smallCaps/>
          <w:lang w:val="fr-FR"/>
        </w:rPr>
      </w:pPr>
      <w:bookmarkStart w:id="3" w:name="_Toc336774238"/>
      <w:r w:rsidRPr="00B53BE7">
        <w:rPr>
          <w:rFonts w:asciiTheme="majorBidi" w:eastAsia="MS Mincho" w:hAnsiTheme="majorBidi" w:cstheme="majorBidi"/>
          <w:bCs w:val="0"/>
          <w:smallCaps/>
          <w:lang w:val="fr-FR"/>
        </w:rPr>
        <w:t>Analyse de la situation</w:t>
      </w:r>
      <w:bookmarkEnd w:id="3"/>
      <w:r w:rsidRPr="00B53BE7">
        <w:rPr>
          <w:rFonts w:asciiTheme="majorBidi" w:eastAsia="MS Mincho" w:hAnsiTheme="majorBidi" w:cstheme="majorBidi"/>
          <w:bCs w:val="0"/>
          <w:smallCaps/>
          <w:lang w:val="fr-FR"/>
        </w:rPr>
        <w:t xml:space="preserve"> </w:t>
      </w:r>
    </w:p>
    <w:p w:rsidR="007A05A0" w:rsidRPr="00B53BE7" w:rsidRDefault="007A05A0" w:rsidP="007A05A0">
      <w:pPr>
        <w:jc w:val="both"/>
        <w:rPr>
          <w:rFonts w:asciiTheme="majorBidi" w:hAnsiTheme="majorBidi" w:cstheme="majorBidi"/>
          <w:lang w:val="fr-FR"/>
        </w:rPr>
      </w:pPr>
    </w:p>
    <w:p w:rsidR="007A05A0" w:rsidRPr="00B53BE7" w:rsidRDefault="007A05A0" w:rsidP="007A05A0">
      <w:pPr>
        <w:jc w:val="both"/>
        <w:rPr>
          <w:rFonts w:asciiTheme="majorBidi" w:hAnsiTheme="majorBidi" w:cstheme="majorBidi"/>
          <w:lang w:val="fr-FR"/>
        </w:rPr>
      </w:pPr>
      <w:r w:rsidRPr="00B53BE7">
        <w:rPr>
          <w:rFonts w:asciiTheme="majorBidi" w:eastAsia="Calibri" w:hAnsiTheme="majorBidi" w:cstheme="majorBidi"/>
          <w:bCs/>
          <w:lang w:val="fr-FR"/>
        </w:rPr>
        <w:t xml:space="preserve">Les Nations Unies définissent la participation politique des femmes comme toute activité menée par des femmes membres du gouvernement, élues parlementaires ou municipales, responsables d’entreprises publiques, membres des partis politiques et actives au sein de la société civile. </w:t>
      </w:r>
      <w:r w:rsidRPr="00B53BE7">
        <w:rPr>
          <w:rFonts w:asciiTheme="majorBidi" w:eastAsia="+mn-ea" w:hAnsiTheme="majorBidi" w:cstheme="majorBidi"/>
          <w:bCs/>
          <w:lang w:val="fr-FR"/>
        </w:rPr>
        <w:t>La participation politique des femmes englobe également les actions qu’elles entreprennent dans le but d’influencer les choix des politiques publiques et des décideurs, l’administration des affaires publiques à tous les niveaux de la prise de décision, de l’échelle locale au niveau national. Cette</w:t>
      </w:r>
      <w:r w:rsidRPr="00B53BE7">
        <w:rPr>
          <w:rFonts w:asciiTheme="majorBidi" w:hAnsiTheme="majorBidi" w:cstheme="majorBidi"/>
          <w:lang w:val="fr-FR"/>
        </w:rPr>
        <w:t xml:space="preserve"> </w:t>
      </w:r>
      <w:r w:rsidRPr="00B53BE7">
        <w:rPr>
          <w:rFonts w:asciiTheme="majorBidi" w:eastAsia="+mn-ea" w:hAnsiTheme="majorBidi" w:cstheme="majorBidi"/>
          <w:bCs/>
          <w:lang w:val="fr-FR"/>
        </w:rPr>
        <w:t>participation touche aussi bien les sphères de représentation et de décision, que les espaces occupés par la société civile, y compris les partis politiques, les Organisations Non Gouvernementales (ONG) et les médias. Ces actions peuvent être formelles comme l’exercice du droit de vote, ou informelles, à travers par exemple la participation aux manifestations et actes de protestation ; elles peuvent être menées collectivement ou individuellement</w:t>
      </w:r>
      <w:r w:rsidRPr="00B53BE7">
        <w:rPr>
          <w:rStyle w:val="Appelnotedebasdep"/>
          <w:rFonts w:asciiTheme="majorBidi" w:eastAsia="+mn-ea" w:hAnsiTheme="majorBidi" w:cstheme="majorBidi"/>
          <w:bCs/>
          <w:lang w:val="fr-FR"/>
        </w:rPr>
        <w:footnoteReference w:id="3"/>
      </w:r>
      <w:r w:rsidRPr="00B53BE7">
        <w:rPr>
          <w:rFonts w:asciiTheme="majorBidi" w:eastAsia="+mn-ea" w:hAnsiTheme="majorBidi" w:cstheme="majorBidi"/>
          <w:bCs/>
          <w:lang w:val="fr-FR"/>
        </w:rPr>
        <w:t>.</w:t>
      </w:r>
    </w:p>
    <w:p w:rsidR="007A05A0" w:rsidRPr="00B53BE7" w:rsidRDefault="007A05A0" w:rsidP="007A05A0">
      <w:pPr>
        <w:ind w:left="360"/>
        <w:jc w:val="both"/>
        <w:rPr>
          <w:rFonts w:asciiTheme="majorBidi" w:hAnsiTheme="majorBidi" w:cstheme="majorBidi"/>
          <w:lang w:val="fr-FR"/>
        </w:rPr>
      </w:pPr>
    </w:p>
    <w:p w:rsidR="007A05A0" w:rsidRPr="00B53BE7" w:rsidRDefault="007A05A0" w:rsidP="007A05A0">
      <w:pPr>
        <w:jc w:val="both"/>
        <w:rPr>
          <w:rFonts w:asciiTheme="majorBidi" w:hAnsiTheme="majorBidi" w:cstheme="majorBidi"/>
          <w:lang w:val="fr-FR"/>
        </w:rPr>
      </w:pPr>
      <w:r w:rsidRPr="00B53BE7">
        <w:rPr>
          <w:rFonts w:asciiTheme="majorBidi" w:hAnsiTheme="majorBidi" w:cstheme="majorBidi"/>
          <w:lang w:val="fr-FR"/>
        </w:rPr>
        <w:t>En conséquence, la notion de participation politique renvoie à la capacité de prise de décision au sein d’une communauté et à la gestion des affaires publiques, à travers un processus conventionnel de participation aux élections en tant que candidat et électeur, mais aussi par une mobilisation sociale et citoyenne ainsi qu’un engagement au sein de la société civile. La participation politique se trouve, en conséquence, intrinsèquement liée à la démocratie participative et à la bonne gouvernance par l’exercice d’une citoyenneté politique. Cette participation à la vie de la communauté doit s’entendre à différentes échelles, depuis le niveau local (comité villageois, conseils municipaux, etc.) jusqu’au niveau national (Parlement, gouvernement, etc.), pour avoir une vision d’ensemble de la place des femmes dans la prise de décision. La participation politique des femmes constitue l’un des éléments clés pour mesurer le développement humain d’un pays, par le biais d’indicateurs</w:t>
      </w:r>
      <w:r w:rsidRPr="00B53BE7">
        <w:rPr>
          <w:rStyle w:val="Appelnotedebasdep"/>
          <w:rFonts w:asciiTheme="majorBidi" w:hAnsiTheme="majorBidi" w:cstheme="majorBidi"/>
          <w:lang w:val="fr-FR"/>
        </w:rPr>
        <w:footnoteReference w:id="4"/>
      </w:r>
      <w:r w:rsidRPr="00B53BE7">
        <w:rPr>
          <w:rFonts w:asciiTheme="majorBidi" w:hAnsiTheme="majorBidi" w:cstheme="majorBidi"/>
          <w:lang w:val="fr-FR"/>
        </w:rPr>
        <w:t xml:space="preserve"> à suivre aussi bien au niveau local que national et liés notamment aux ratios de femmes occupant des fonctions électives, des postes de décision au sein de l’administration, leur participation et représentation dans les medias, leur nombre et position sur les listes électorales, la part des budgets dédiés spécifiquement à la réduction des inégalités de genre, la prise en compte du genre par les organisations. </w:t>
      </w:r>
    </w:p>
    <w:p w:rsidR="00E92F8D" w:rsidRPr="00B53BE7" w:rsidRDefault="00E92F8D" w:rsidP="007A05A0">
      <w:pPr>
        <w:jc w:val="both"/>
        <w:rPr>
          <w:rFonts w:asciiTheme="majorBidi" w:hAnsiTheme="majorBidi" w:cstheme="majorBidi"/>
          <w:lang w:val="fr-FR"/>
        </w:rPr>
      </w:pPr>
    </w:p>
    <w:p w:rsidR="00E92F8D" w:rsidRPr="00B53BE7" w:rsidRDefault="007A05A0" w:rsidP="00E92F8D">
      <w:pPr>
        <w:jc w:val="both"/>
        <w:rPr>
          <w:rFonts w:asciiTheme="majorBidi" w:hAnsiTheme="majorBidi" w:cstheme="majorBidi"/>
          <w:bCs/>
          <w:lang w:val="fr-FR"/>
        </w:rPr>
      </w:pPr>
      <w:r w:rsidRPr="00B53BE7">
        <w:rPr>
          <w:rFonts w:asciiTheme="majorBidi" w:hAnsiTheme="majorBidi" w:cstheme="majorBidi"/>
          <w:lang w:val="fr-FR"/>
        </w:rPr>
        <w:t xml:space="preserve">Le constat, à l’échelle globale, d’un déséquilibre entre les hommes et les femmes dans l’accès </w:t>
      </w:r>
      <w:r w:rsidR="00A00D61" w:rsidRPr="00B53BE7">
        <w:rPr>
          <w:rFonts w:asciiTheme="majorBidi" w:hAnsiTheme="majorBidi" w:cstheme="majorBidi"/>
          <w:lang w:val="fr-FR"/>
        </w:rPr>
        <w:t>et l’exercice du</w:t>
      </w:r>
      <w:r w:rsidRPr="00B53BE7">
        <w:rPr>
          <w:rFonts w:asciiTheme="majorBidi" w:hAnsiTheme="majorBidi" w:cstheme="majorBidi"/>
          <w:lang w:val="fr-FR"/>
        </w:rPr>
        <w:t xml:space="preserve"> pouvoir politique est indéniable. A titre d’exemple, en 2012, moins d’un parlementaire sur cinq dans le monde est une femme</w:t>
      </w:r>
      <w:r w:rsidR="008D6747" w:rsidRPr="00B53BE7">
        <w:rPr>
          <w:rFonts w:asciiTheme="majorBidi" w:hAnsiTheme="majorBidi" w:cstheme="majorBidi"/>
          <w:lang w:val="fr-FR"/>
        </w:rPr>
        <w:t>, avec une moyenne mondiale de 19,5% de femmes élues au Parlement</w:t>
      </w:r>
      <w:r w:rsidR="008D6747" w:rsidRPr="00B53BE7">
        <w:rPr>
          <w:rStyle w:val="Appelnotedebasdep"/>
          <w:rFonts w:asciiTheme="majorBidi" w:hAnsiTheme="majorBidi" w:cstheme="majorBidi"/>
          <w:lang w:val="fr-FR"/>
        </w:rPr>
        <w:footnoteReference w:id="5"/>
      </w:r>
      <w:r w:rsidRPr="00B53BE7">
        <w:rPr>
          <w:rFonts w:asciiTheme="majorBidi" w:hAnsiTheme="majorBidi" w:cstheme="majorBidi"/>
          <w:lang w:val="fr-FR"/>
        </w:rPr>
        <w:t xml:space="preserve">. Face à ces inégalités manifestes, le Système des Nations Unies (SNU) porte une attention spécifique à l’équité de genre et à l’autonomisation des femmes, tel que le reprend l’Objectif du Millénaire (OMD) n°3. Celui-ci met l’accent sur la nécessité de construire l’égalité entre les hommes et les femmes, notamment en ciblant une participation paritaire dans les mandats électoraux et les fonctions électives. </w:t>
      </w:r>
      <w:r w:rsidR="00E92F8D" w:rsidRPr="00B53BE7">
        <w:rPr>
          <w:rFonts w:asciiTheme="majorBidi" w:hAnsiTheme="majorBidi" w:cstheme="majorBidi"/>
          <w:bCs/>
          <w:lang w:val="fr-FR"/>
        </w:rPr>
        <w:t>L’égalité entre les sexes et l’autonomisation des femmes constituent des droits fondamentaux qui sont au cœur du développement et de la réalisation des O</w:t>
      </w:r>
      <w:r w:rsidR="006C4CFE" w:rsidRPr="00B53BE7">
        <w:rPr>
          <w:rFonts w:asciiTheme="majorBidi" w:hAnsiTheme="majorBidi" w:cstheme="majorBidi"/>
          <w:bCs/>
          <w:lang w:val="fr-FR"/>
        </w:rPr>
        <w:t>MD</w:t>
      </w:r>
      <w:r w:rsidR="00E92F8D" w:rsidRPr="00B53BE7">
        <w:rPr>
          <w:rFonts w:asciiTheme="majorBidi" w:hAnsiTheme="majorBidi" w:cstheme="majorBidi"/>
          <w:bCs/>
          <w:lang w:val="fr-FR"/>
        </w:rPr>
        <w:t>, et l’une des stratégies de promotion de l’égalité entre les hommes et les femmes repose sur une participation inclusive.</w:t>
      </w:r>
      <w:r w:rsidR="006C4CFE" w:rsidRPr="00B53BE7">
        <w:rPr>
          <w:rFonts w:asciiTheme="majorBidi" w:hAnsiTheme="majorBidi" w:cstheme="majorBidi"/>
          <w:bCs/>
          <w:lang w:val="fr-FR"/>
        </w:rPr>
        <w:t xml:space="preserve"> </w:t>
      </w:r>
    </w:p>
    <w:p w:rsidR="006C4CFE" w:rsidRPr="00B53BE7" w:rsidRDefault="006C4CFE" w:rsidP="00E92F8D">
      <w:pPr>
        <w:jc w:val="both"/>
        <w:rPr>
          <w:rFonts w:asciiTheme="majorBidi" w:hAnsiTheme="majorBidi" w:cstheme="majorBidi"/>
          <w:bCs/>
          <w:lang w:val="fr-FR"/>
        </w:rPr>
      </w:pPr>
    </w:p>
    <w:p w:rsidR="00533C47" w:rsidRPr="00B53BE7" w:rsidRDefault="006C4CFE" w:rsidP="000E31DD">
      <w:pPr>
        <w:jc w:val="both"/>
        <w:rPr>
          <w:rFonts w:asciiTheme="majorBidi" w:hAnsiTheme="majorBidi" w:cstheme="majorBidi"/>
          <w:lang w:val="fr-FR"/>
        </w:rPr>
      </w:pPr>
      <w:r w:rsidRPr="00B53BE7">
        <w:rPr>
          <w:rFonts w:asciiTheme="majorBidi" w:hAnsiTheme="majorBidi" w:cstheme="majorBidi"/>
          <w:bCs/>
          <w:lang w:val="fr-FR"/>
        </w:rPr>
        <w:t>Au niveau du droit international,</w:t>
      </w:r>
      <w:r w:rsidR="0012693E" w:rsidRPr="00B53BE7">
        <w:rPr>
          <w:rFonts w:asciiTheme="majorBidi" w:hAnsiTheme="majorBidi" w:cstheme="majorBidi"/>
          <w:bCs/>
          <w:lang w:val="fr-FR"/>
        </w:rPr>
        <w:t xml:space="preserve"> il existe un ensemble de conventions et traités</w:t>
      </w:r>
      <w:r w:rsidR="0012693E" w:rsidRPr="00B53BE7">
        <w:rPr>
          <w:rStyle w:val="Appelnotedebasdep"/>
          <w:rFonts w:asciiTheme="majorBidi" w:hAnsiTheme="majorBidi" w:cstheme="majorBidi"/>
          <w:bCs/>
          <w:lang w:val="fr-FR"/>
        </w:rPr>
        <w:footnoteReference w:id="6"/>
      </w:r>
      <w:r w:rsidR="0012693E" w:rsidRPr="00B53BE7">
        <w:rPr>
          <w:rFonts w:asciiTheme="majorBidi" w:hAnsiTheme="majorBidi" w:cstheme="majorBidi"/>
          <w:bCs/>
          <w:lang w:val="fr-FR"/>
        </w:rPr>
        <w:t xml:space="preserve"> qui constituent un cadre favorable</w:t>
      </w:r>
      <w:r w:rsidR="000E31DD" w:rsidRPr="00B53BE7">
        <w:rPr>
          <w:rFonts w:asciiTheme="majorBidi" w:hAnsiTheme="majorBidi" w:cstheme="majorBidi"/>
          <w:bCs/>
          <w:lang w:val="fr-FR"/>
        </w:rPr>
        <w:t xml:space="preserve"> à l’égalité des sexes, aux droits des femmes et à leur</w:t>
      </w:r>
      <w:r w:rsidR="0012693E" w:rsidRPr="00B53BE7">
        <w:rPr>
          <w:rFonts w:asciiTheme="majorBidi" w:hAnsiTheme="majorBidi" w:cstheme="majorBidi"/>
          <w:bCs/>
          <w:lang w:val="fr-FR"/>
        </w:rPr>
        <w:t xml:space="preserve"> pa</w:t>
      </w:r>
      <w:r w:rsidR="000E31DD" w:rsidRPr="00B53BE7">
        <w:rPr>
          <w:rFonts w:asciiTheme="majorBidi" w:hAnsiTheme="majorBidi" w:cstheme="majorBidi"/>
          <w:bCs/>
          <w:lang w:val="fr-FR"/>
        </w:rPr>
        <w:t>rticipation dans la vie politique</w:t>
      </w:r>
      <w:r w:rsidR="0012693E" w:rsidRPr="00B53BE7">
        <w:rPr>
          <w:rFonts w:asciiTheme="majorBidi" w:hAnsiTheme="majorBidi" w:cstheme="majorBidi"/>
          <w:bCs/>
          <w:lang w:val="fr-FR"/>
        </w:rPr>
        <w:t>.</w:t>
      </w:r>
      <w:r w:rsidRPr="00B53BE7">
        <w:rPr>
          <w:rFonts w:asciiTheme="majorBidi" w:hAnsiTheme="majorBidi" w:cstheme="majorBidi"/>
          <w:bCs/>
          <w:lang w:val="fr-FR"/>
        </w:rPr>
        <w:t xml:space="preserve"> </w:t>
      </w:r>
      <w:r w:rsidR="000E31DD" w:rsidRPr="00B53BE7">
        <w:rPr>
          <w:rFonts w:asciiTheme="majorBidi" w:hAnsiTheme="majorBidi" w:cstheme="majorBidi"/>
          <w:bCs/>
          <w:lang w:val="fr-FR"/>
        </w:rPr>
        <w:t xml:space="preserve">Le Conseil de Sécurité des Nations Unies, à travers sa résolution </w:t>
      </w:r>
      <w:r w:rsidR="00533C47" w:rsidRPr="00B53BE7">
        <w:rPr>
          <w:rFonts w:asciiTheme="majorBidi" w:hAnsiTheme="majorBidi" w:cstheme="majorBidi"/>
          <w:lang w:val="fr-FR"/>
        </w:rPr>
        <w:t>58/</w:t>
      </w:r>
      <w:r w:rsidR="000E31DD" w:rsidRPr="00B53BE7">
        <w:rPr>
          <w:rFonts w:asciiTheme="majorBidi" w:hAnsiTheme="majorBidi" w:cstheme="majorBidi"/>
          <w:lang w:val="fr-FR"/>
        </w:rPr>
        <w:t xml:space="preserve">142 2004, reconnaît d’ailleurs que </w:t>
      </w:r>
      <w:r w:rsidR="000E31DD" w:rsidRPr="00B53BE7">
        <w:rPr>
          <w:rFonts w:asciiTheme="majorBidi" w:hAnsiTheme="majorBidi" w:cstheme="majorBidi"/>
          <w:i/>
          <w:iCs/>
          <w:lang w:val="fr-FR"/>
        </w:rPr>
        <w:t>«l</w:t>
      </w:r>
      <w:r w:rsidR="00533C47" w:rsidRPr="00B53BE7">
        <w:rPr>
          <w:rFonts w:asciiTheme="majorBidi" w:hAnsiTheme="majorBidi" w:cstheme="majorBidi"/>
          <w:i/>
          <w:lang w:val="fr-FR"/>
        </w:rPr>
        <w:t>e renforcement du pouvoir des femmes, leur autonomie et l’amélioration de leur situation politique, sociale et économique sont indispensables à l’instauration de gouvernements représentatifs, transparents et responsables et d’institutions démocratiques, ainsi qu’à la réalisation du développement durable dans tous les domaines de l’existence »</w:t>
      </w:r>
      <w:r w:rsidR="00533C47" w:rsidRPr="00B53BE7">
        <w:rPr>
          <w:rFonts w:asciiTheme="majorBidi" w:hAnsiTheme="majorBidi" w:cstheme="majorBidi"/>
          <w:lang w:val="fr-FR"/>
        </w:rPr>
        <w:t xml:space="preserve">. </w:t>
      </w:r>
    </w:p>
    <w:p w:rsidR="00CC16D6" w:rsidRPr="00B53BE7" w:rsidRDefault="00CC16D6" w:rsidP="000E31DD">
      <w:pPr>
        <w:jc w:val="both"/>
        <w:rPr>
          <w:rFonts w:asciiTheme="majorBidi" w:hAnsiTheme="majorBidi" w:cstheme="majorBidi"/>
          <w:lang w:val="fr-FR"/>
        </w:rPr>
      </w:pPr>
    </w:p>
    <w:p w:rsidR="007A05A0" w:rsidRPr="00B53BE7" w:rsidRDefault="007A05A0" w:rsidP="007A05A0">
      <w:pPr>
        <w:jc w:val="both"/>
        <w:rPr>
          <w:rFonts w:asciiTheme="majorBidi" w:hAnsiTheme="majorBidi" w:cstheme="majorBidi"/>
          <w:lang w:val="fr-FR"/>
        </w:rPr>
      </w:pPr>
      <w:r w:rsidRPr="00B53BE7">
        <w:rPr>
          <w:rFonts w:asciiTheme="majorBidi" w:hAnsiTheme="majorBidi" w:cstheme="majorBidi"/>
          <w:lang w:val="fr-FR"/>
        </w:rPr>
        <w:t xml:space="preserve">La Mauritanie s’est engagée, au Sommet du Millénaire, à réaliser les 8 OMD d’ici 2015. Cependant, la persistance de relations d’inégalité entre les sexes et le manque d’équité constituent encore un frein au développement durable du pays, alors que les femmes représentent </w:t>
      </w:r>
      <w:r w:rsidR="00CC16D6" w:rsidRPr="00B53BE7">
        <w:rPr>
          <w:rFonts w:asciiTheme="majorBidi" w:hAnsiTheme="majorBidi" w:cstheme="majorBidi"/>
          <w:lang w:val="fr-FR"/>
        </w:rPr>
        <w:t>environ</w:t>
      </w:r>
      <w:r w:rsidRPr="00B53BE7">
        <w:rPr>
          <w:rFonts w:asciiTheme="majorBidi" w:hAnsiTheme="majorBidi" w:cstheme="majorBidi"/>
          <w:lang w:val="fr-FR"/>
        </w:rPr>
        <w:t xml:space="preserve"> 5</w:t>
      </w:r>
      <w:r w:rsidR="00CC16D6" w:rsidRPr="00B53BE7">
        <w:rPr>
          <w:rFonts w:asciiTheme="majorBidi" w:hAnsiTheme="majorBidi" w:cstheme="majorBidi"/>
          <w:lang w:val="fr-FR"/>
        </w:rPr>
        <w:t xml:space="preserve">2 </w:t>
      </w:r>
      <w:r w:rsidRPr="00B53BE7">
        <w:rPr>
          <w:rFonts w:asciiTheme="majorBidi" w:hAnsiTheme="majorBidi" w:cstheme="majorBidi"/>
          <w:lang w:val="fr-FR"/>
        </w:rPr>
        <w:t>% de la population.</w:t>
      </w:r>
      <w:r w:rsidR="00CC16D6" w:rsidRPr="00B53BE7">
        <w:rPr>
          <w:rFonts w:asciiTheme="majorBidi" w:hAnsiTheme="majorBidi" w:cstheme="majorBidi"/>
          <w:lang w:val="fr-FR"/>
        </w:rPr>
        <w:t xml:space="preserve"> </w:t>
      </w:r>
      <w:r w:rsidRPr="00B53BE7">
        <w:rPr>
          <w:rFonts w:asciiTheme="majorBidi" w:hAnsiTheme="majorBidi" w:cstheme="majorBidi"/>
          <w:lang w:val="fr-FR"/>
        </w:rPr>
        <w:t xml:space="preserve">Il convient néanmoins de souligner que le développement d’un processus de transition démocratique à partir de 2005 a favorisé l’émergence d’une mobilisation de la société civile autour de la participation politique des femmes, qui s’est traduite notamment par des mesures de discrimination positive à l’égard des femmes à travers la promulgation d’une loi organique en juillet 2006 sur la promotion de l’accès des femmes aux mandats électoraux et aux fonctions électives. Ce dispositif de quotas a permis aux femmes d’obtenir lors des élections de 2006 environ 30 % des sièges au sein des conseils municipaux et près de 19 % des sièges au Parlement. Néanmoins, seules 4 femmes sur 216 occupent la fonction de maire, dont 3 à Nouakchott et l’une au Guidimakha. Une révision de cette loi a été </w:t>
      </w:r>
      <w:r w:rsidR="00AD6712" w:rsidRPr="00B53BE7">
        <w:rPr>
          <w:rFonts w:asciiTheme="majorBidi" w:hAnsiTheme="majorBidi" w:cstheme="majorBidi"/>
          <w:lang w:val="fr-FR"/>
        </w:rPr>
        <w:t>adoptée</w:t>
      </w:r>
      <w:r w:rsidRPr="00B53BE7">
        <w:rPr>
          <w:rFonts w:asciiTheme="majorBidi" w:hAnsiTheme="majorBidi" w:cstheme="majorBidi"/>
          <w:lang w:val="fr-FR"/>
        </w:rPr>
        <w:t xml:space="preserve"> début 2012</w:t>
      </w:r>
      <w:r w:rsidR="00AD6712" w:rsidRPr="00B53BE7">
        <w:rPr>
          <w:rFonts w:asciiTheme="majorBidi" w:hAnsiTheme="majorBidi" w:cstheme="majorBidi"/>
          <w:lang w:val="fr-FR"/>
        </w:rPr>
        <w:t xml:space="preserve"> </w:t>
      </w:r>
      <w:r w:rsidR="00C61714" w:rsidRPr="00B53BE7">
        <w:rPr>
          <w:rFonts w:asciiTheme="majorBidi" w:hAnsiTheme="majorBidi" w:cstheme="majorBidi"/>
          <w:lang w:val="fr-FR"/>
        </w:rPr>
        <w:t>proposant l’élaboration</w:t>
      </w:r>
      <w:r w:rsidR="002B3570" w:rsidRPr="00B53BE7">
        <w:rPr>
          <w:rFonts w:asciiTheme="majorBidi" w:hAnsiTheme="majorBidi" w:cstheme="majorBidi"/>
          <w:lang w:val="fr-FR"/>
        </w:rPr>
        <w:t xml:space="preserve"> d’une liste nationale de 20 femmes</w:t>
      </w:r>
      <w:r w:rsidRPr="00B53BE7">
        <w:rPr>
          <w:rFonts w:asciiTheme="majorBidi" w:hAnsiTheme="majorBidi" w:cstheme="majorBidi"/>
          <w:lang w:val="fr-FR"/>
        </w:rPr>
        <w:t xml:space="preserve">, de même que </w:t>
      </w:r>
      <w:r w:rsidR="002B3570" w:rsidRPr="00B53BE7">
        <w:rPr>
          <w:rFonts w:asciiTheme="majorBidi" w:hAnsiTheme="majorBidi" w:cstheme="majorBidi"/>
          <w:lang w:val="fr-FR"/>
        </w:rPr>
        <w:t>la révision de la Constitution avec l’intégration d’un alinéa à l’article 4 sur l’égal accès des femmes et des hommes aux mandats électoraux et fonctions électives</w:t>
      </w:r>
      <w:r w:rsidR="00C61714" w:rsidRPr="00B53BE7">
        <w:rPr>
          <w:rFonts w:asciiTheme="majorBidi" w:hAnsiTheme="majorBidi" w:cstheme="majorBidi"/>
          <w:lang w:val="fr-FR"/>
        </w:rPr>
        <w:t xml:space="preserve"> que doit favoriser par la loi</w:t>
      </w:r>
      <w:r w:rsidRPr="00B53BE7">
        <w:rPr>
          <w:rFonts w:asciiTheme="majorBidi" w:hAnsiTheme="majorBidi" w:cstheme="majorBidi"/>
          <w:lang w:val="fr-FR"/>
        </w:rPr>
        <w:t>.</w:t>
      </w:r>
    </w:p>
    <w:p w:rsidR="007A05A0" w:rsidRPr="00B53BE7" w:rsidRDefault="007A05A0" w:rsidP="007A05A0">
      <w:pPr>
        <w:jc w:val="both"/>
        <w:rPr>
          <w:rFonts w:asciiTheme="majorBidi" w:hAnsiTheme="majorBidi" w:cstheme="majorBidi"/>
          <w:lang w:val="fr-FR"/>
        </w:rPr>
      </w:pPr>
    </w:p>
    <w:p w:rsidR="007A05A0" w:rsidRPr="00B53BE7" w:rsidRDefault="0017106F" w:rsidP="007A05A0">
      <w:pPr>
        <w:jc w:val="both"/>
        <w:rPr>
          <w:rFonts w:asciiTheme="majorBidi" w:hAnsiTheme="majorBidi" w:cstheme="majorBidi"/>
          <w:lang w:val="fr-FR"/>
        </w:rPr>
      </w:pPr>
      <w:r w:rsidRPr="00B53BE7">
        <w:rPr>
          <w:rFonts w:asciiTheme="majorBidi" w:hAnsiTheme="majorBidi" w:cstheme="majorBidi"/>
          <w:lang w:val="fr-FR"/>
        </w:rPr>
        <w:t>Suite aux</w:t>
      </w:r>
      <w:r w:rsidR="007A05A0" w:rsidRPr="00B53BE7">
        <w:rPr>
          <w:rFonts w:asciiTheme="majorBidi" w:hAnsiTheme="majorBidi" w:cstheme="majorBidi"/>
          <w:lang w:val="fr-FR"/>
        </w:rPr>
        <w:t xml:space="preserve"> élections présidentielles de 2006</w:t>
      </w:r>
      <w:r w:rsidRPr="00B53BE7">
        <w:rPr>
          <w:rFonts w:asciiTheme="majorBidi" w:hAnsiTheme="majorBidi" w:cstheme="majorBidi"/>
          <w:lang w:val="fr-FR"/>
        </w:rPr>
        <w:t>,</w:t>
      </w:r>
      <w:r w:rsidR="007A05A0" w:rsidRPr="00B53BE7">
        <w:rPr>
          <w:rFonts w:asciiTheme="majorBidi" w:hAnsiTheme="majorBidi" w:cstheme="majorBidi"/>
          <w:lang w:val="fr-FR"/>
        </w:rPr>
        <w:t xml:space="preserve">  3 femmes </w:t>
      </w:r>
      <w:r w:rsidRPr="00B53BE7">
        <w:rPr>
          <w:rFonts w:asciiTheme="majorBidi" w:hAnsiTheme="majorBidi" w:cstheme="majorBidi"/>
          <w:lang w:val="fr-FR"/>
        </w:rPr>
        <w:t xml:space="preserve">ont été nommées </w:t>
      </w:r>
      <w:r w:rsidR="007A05A0" w:rsidRPr="00B53BE7">
        <w:rPr>
          <w:rFonts w:asciiTheme="majorBidi" w:hAnsiTheme="majorBidi" w:cstheme="majorBidi"/>
          <w:lang w:val="fr-FR"/>
        </w:rPr>
        <w:t>au poste de ministre, 2 à celui d’ambassadrice et 2 également à celui de wali au niveau de l’administration déconcentrée. En 2011, mis à part les 3 postes au sein du gouvernement, les autres cas cités précédemment ne sont plus d’actualité. Certes, la période de transition démocratique a été favorable à l’ouverture aux femmes de postes jusqu’à lors réservés exclusivement aux hommes, comme ceux placés au sein des différents corps de l’armée par exemple. Cependant, le nombre de femmes exerçant une fonction décisionnelle dans l’Administration reste limité, puisqu’en 2011, on recensait une seule femme Inspectrice Générale de l’Etat,  2 femmes Secrétaires Générales sur 30, et dans l’ensemble, environ 5% de femmes aux postes de directrices. Aucune femme n’a pour l’instant intégré le corps de la Magistrature. Mis à part le faible accès aux postes de responsabilité, la structure de la population active laisse apparaître une forte spécialisation sexuelle traditionnelle des métiers, avec par exemple plus de 80%</w:t>
      </w:r>
      <w:r w:rsidR="007A05A0" w:rsidRPr="00B53BE7">
        <w:rPr>
          <w:rStyle w:val="Appelnotedebasdep"/>
          <w:rFonts w:asciiTheme="majorBidi" w:hAnsiTheme="majorBidi" w:cstheme="majorBidi"/>
          <w:lang w:val="fr-FR"/>
        </w:rPr>
        <w:footnoteReference w:id="7"/>
      </w:r>
      <w:r w:rsidR="007A05A0" w:rsidRPr="00B53BE7">
        <w:rPr>
          <w:rFonts w:asciiTheme="majorBidi" w:hAnsiTheme="majorBidi" w:cstheme="majorBidi"/>
          <w:lang w:val="fr-FR"/>
        </w:rPr>
        <w:t xml:space="preserve"> des postes de secrétariat occupés par des femmes.</w:t>
      </w:r>
    </w:p>
    <w:p w:rsidR="007A05A0" w:rsidRPr="00B53BE7" w:rsidRDefault="007A05A0" w:rsidP="007A05A0">
      <w:pPr>
        <w:jc w:val="both"/>
        <w:rPr>
          <w:rFonts w:asciiTheme="majorBidi" w:hAnsiTheme="majorBidi" w:cstheme="majorBidi"/>
          <w:lang w:val="fr-FR"/>
        </w:rPr>
      </w:pPr>
    </w:p>
    <w:p w:rsidR="007A05A0" w:rsidRPr="00B53BE7" w:rsidRDefault="007A05A0" w:rsidP="007A05A0">
      <w:pPr>
        <w:jc w:val="both"/>
        <w:rPr>
          <w:rFonts w:asciiTheme="majorBidi" w:hAnsiTheme="majorBidi" w:cstheme="majorBidi"/>
          <w:lang w:val="fr-FR"/>
        </w:rPr>
      </w:pPr>
      <w:r w:rsidRPr="00B53BE7">
        <w:rPr>
          <w:rFonts w:asciiTheme="majorBidi" w:hAnsiTheme="majorBidi" w:cstheme="majorBidi"/>
          <w:lang w:val="fr-FR"/>
        </w:rPr>
        <w:t>Plusieurs causes sont évoquées dans le rapport d’évaluation de la mise en œuvre des recommandations du programme d’action de Beijing pour la Mauritanie (Beijing + 15) afin d’expliquer le déséquilibre entre les sexes dans la participation politique et la prise de décision :</w:t>
      </w:r>
    </w:p>
    <w:p w:rsidR="007A05A0" w:rsidRPr="00B53BE7" w:rsidRDefault="007A05A0" w:rsidP="003221A7">
      <w:pPr>
        <w:pStyle w:val="Paragraphedeliste"/>
        <w:numPr>
          <w:ilvl w:val="0"/>
          <w:numId w:val="7"/>
        </w:numPr>
        <w:jc w:val="both"/>
        <w:rPr>
          <w:rFonts w:asciiTheme="majorBidi" w:hAnsiTheme="majorBidi" w:cstheme="majorBidi"/>
          <w:lang w:val="fr-FR"/>
        </w:rPr>
      </w:pPr>
      <w:r w:rsidRPr="00B53BE7">
        <w:rPr>
          <w:rFonts w:asciiTheme="majorBidi" w:hAnsiTheme="majorBidi" w:cstheme="majorBidi"/>
          <w:lang w:val="fr-FR"/>
        </w:rPr>
        <w:t>le taux d’alphabétisation des femmes (64%) reste inférieur à celui des hommes (71%)</w:t>
      </w:r>
      <w:r w:rsidRPr="00B53BE7">
        <w:rPr>
          <w:rStyle w:val="Appelnotedebasdep"/>
          <w:rFonts w:asciiTheme="majorBidi" w:hAnsiTheme="majorBidi" w:cstheme="majorBidi"/>
          <w:lang w:val="fr-FR"/>
        </w:rPr>
        <w:footnoteReference w:id="8"/>
      </w:r>
      <w:r w:rsidRPr="00B53BE7">
        <w:rPr>
          <w:rFonts w:asciiTheme="majorBidi" w:hAnsiTheme="majorBidi" w:cstheme="majorBidi"/>
          <w:lang w:val="fr-FR"/>
        </w:rPr>
        <w:t>, limitant ainsi leur accès aux ressources productives, sphère économique, et à la gestion des affaires publiques, sphère politique ;</w:t>
      </w:r>
    </w:p>
    <w:p w:rsidR="007A05A0" w:rsidRPr="00B53BE7" w:rsidRDefault="007A05A0" w:rsidP="003221A7">
      <w:pPr>
        <w:pStyle w:val="Paragraphedeliste"/>
        <w:numPr>
          <w:ilvl w:val="0"/>
          <w:numId w:val="7"/>
        </w:numPr>
        <w:jc w:val="both"/>
        <w:rPr>
          <w:rFonts w:asciiTheme="majorBidi" w:hAnsiTheme="majorBidi" w:cstheme="majorBidi"/>
          <w:lang w:val="fr-FR"/>
        </w:rPr>
      </w:pPr>
      <w:r w:rsidRPr="00B53BE7">
        <w:rPr>
          <w:rFonts w:asciiTheme="majorBidi" w:hAnsiTheme="majorBidi" w:cstheme="majorBidi"/>
          <w:lang w:val="fr-FR"/>
        </w:rPr>
        <w:t>les ressources nécessaires à la participation politique, surtout en termes de temps et de finances, s’avèrent plus difficiles à mobiliser pour les femmes ;</w:t>
      </w:r>
    </w:p>
    <w:p w:rsidR="007A05A0" w:rsidRPr="00B53BE7" w:rsidRDefault="007A05A0" w:rsidP="003221A7">
      <w:pPr>
        <w:pStyle w:val="Paragraphedeliste"/>
        <w:numPr>
          <w:ilvl w:val="0"/>
          <w:numId w:val="7"/>
        </w:numPr>
        <w:jc w:val="both"/>
        <w:rPr>
          <w:rFonts w:asciiTheme="majorBidi" w:hAnsiTheme="majorBidi" w:cstheme="majorBidi"/>
          <w:lang w:val="fr-FR"/>
        </w:rPr>
      </w:pPr>
      <w:r w:rsidRPr="00B53BE7">
        <w:rPr>
          <w:rFonts w:asciiTheme="majorBidi" w:hAnsiTheme="majorBidi" w:cstheme="majorBidi"/>
          <w:lang w:val="fr-FR"/>
        </w:rPr>
        <w:t>bien que la scolarisation des filles ait progressé, l’accès des filles à l’enseignement secondaire, puis supérieur, reste insuffisant, ce qui réduit ainsi leurs possibilités d’atteindre des postes décisionnels au cours de leur carrière professionnelle ;</w:t>
      </w:r>
    </w:p>
    <w:p w:rsidR="007A05A0" w:rsidRPr="00B53BE7" w:rsidRDefault="007A05A0" w:rsidP="003221A7">
      <w:pPr>
        <w:pStyle w:val="Paragraphedeliste"/>
        <w:numPr>
          <w:ilvl w:val="0"/>
          <w:numId w:val="7"/>
        </w:numPr>
        <w:jc w:val="both"/>
        <w:rPr>
          <w:rFonts w:asciiTheme="majorBidi" w:hAnsiTheme="majorBidi" w:cstheme="majorBidi"/>
          <w:lang w:val="fr-FR"/>
        </w:rPr>
      </w:pPr>
      <w:r w:rsidRPr="00B53BE7">
        <w:rPr>
          <w:rFonts w:asciiTheme="majorBidi" w:hAnsiTheme="majorBidi" w:cstheme="majorBidi"/>
          <w:lang w:val="fr-FR"/>
        </w:rPr>
        <w:t>la persistance d’obstacles socio-culturels quant au rôle de la femme et son image, tout comme la résistance au changement, limitent également les capacités d’évolution vers une plus grande participation politique des femmes, aussi bien au niveau local qu’à l’échelle nationale ;</w:t>
      </w:r>
    </w:p>
    <w:p w:rsidR="007A05A0" w:rsidRPr="00B53BE7" w:rsidRDefault="007A05A0" w:rsidP="003221A7">
      <w:pPr>
        <w:pStyle w:val="Paragraphedeliste"/>
        <w:numPr>
          <w:ilvl w:val="0"/>
          <w:numId w:val="7"/>
        </w:numPr>
        <w:jc w:val="both"/>
        <w:rPr>
          <w:rFonts w:asciiTheme="majorBidi" w:hAnsiTheme="majorBidi" w:cstheme="majorBidi"/>
          <w:lang w:val="fr-FR"/>
        </w:rPr>
      </w:pPr>
      <w:r w:rsidRPr="00B53BE7">
        <w:rPr>
          <w:rFonts w:asciiTheme="majorBidi" w:hAnsiTheme="majorBidi" w:cstheme="majorBidi"/>
          <w:lang w:val="fr-FR"/>
        </w:rPr>
        <w:t>en règle générale, les femmes ne disposent pas d’une pleine connaissance de leurs droits, du fait d’un accès restreint à l’information ;</w:t>
      </w:r>
    </w:p>
    <w:p w:rsidR="007A05A0" w:rsidRPr="00B53BE7" w:rsidRDefault="007A05A0" w:rsidP="003221A7">
      <w:pPr>
        <w:pStyle w:val="Paragraphedeliste"/>
        <w:numPr>
          <w:ilvl w:val="0"/>
          <w:numId w:val="7"/>
        </w:numPr>
        <w:jc w:val="both"/>
        <w:rPr>
          <w:rFonts w:asciiTheme="majorBidi" w:hAnsiTheme="majorBidi" w:cstheme="majorBidi"/>
          <w:lang w:val="fr-FR"/>
        </w:rPr>
      </w:pPr>
      <w:r w:rsidRPr="00B53BE7">
        <w:rPr>
          <w:rFonts w:asciiTheme="majorBidi" w:hAnsiTheme="majorBidi" w:cstheme="majorBidi"/>
          <w:lang w:val="fr-FR"/>
        </w:rPr>
        <w:t>l’application de l’arsenal juridique en faveur des droits des femmes n’est pas toujours effective, ce qui réduit la portée des textes.</w:t>
      </w:r>
    </w:p>
    <w:p w:rsidR="007A05A0" w:rsidRPr="00B53BE7" w:rsidRDefault="007A05A0" w:rsidP="007A05A0">
      <w:pPr>
        <w:pStyle w:val="Paragraphedeliste"/>
        <w:ind w:left="0"/>
        <w:jc w:val="both"/>
        <w:rPr>
          <w:rFonts w:asciiTheme="majorBidi" w:hAnsiTheme="majorBidi" w:cstheme="majorBidi"/>
          <w:lang w:val="fr-FR"/>
        </w:rPr>
      </w:pPr>
    </w:p>
    <w:p w:rsidR="007A05A0" w:rsidRPr="00B53BE7" w:rsidRDefault="007A05A0" w:rsidP="007A05A0">
      <w:pPr>
        <w:pStyle w:val="Paragraphedeliste"/>
        <w:ind w:left="0"/>
        <w:jc w:val="both"/>
        <w:rPr>
          <w:rFonts w:asciiTheme="majorBidi" w:hAnsiTheme="majorBidi" w:cstheme="majorBidi"/>
          <w:lang w:val="fr-FR"/>
        </w:rPr>
      </w:pPr>
      <w:r w:rsidRPr="00B53BE7">
        <w:rPr>
          <w:rFonts w:asciiTheme="majorBidi" w:hAnsiTheme="majorBidi" w:cstheme="majorBidi"/>
          <w:lang w:val="fr-FR"/>
        </w:rPr>
        <w:t>A celles-ci s’ajoutent des contraintes plus globales relatives à la participation politique des femmes</w:t>
      </w:r>
      <w:r w:rsidRPr="00B53BE7">
        <w:rPr>
          <w:rStyle w:val="Appelnotedebasdep"/>
          <w:rFonts w:asciiTheme="majorBidi" w:hAnsiTheme="majorBidi" w:cstheme="majorBidi"/>
          <w:lang w:val="fr-FR"/>
        </w:rPr>
        <w:footnoteReference w:id="9"/>
      </w:r>
      <w:r w:rsidRPr="00B53BE7">
        <w:rPr>
          <w:rFonts w:asciiTheme="majorBidi" w:hAnsiTheme="majorBidi" w:cstheme="majorBidi"/>
          <w:lang w:val="fr-FR"/>
        </w:rPr>
        <w:t>, mais applicables à la Mauritanie, telles que le manque de redevabilité des partis politiques et du gouvernement dans la mise en œuvre de la parité, l’absence de prise en compte de besoins spécifiques en fonction du genre au niveau de la représentativité politique, le nombre insuffisant de femmes présentes dans les medias pour favoriser le changement de mentalités sur leurs rôles et leurs capacités. Il convient également de souligner quelques déficits dans la production et gestion d’informations et de connaissances car, même si des données sont disponibles dans le domaine de la participation politique en Mauritanie, celles-ci ne sont généralement pas désagrégées par sexe. L’absence aussi d’une approche intégrée de cette participation à la gestion du cycle électoral réduit actuellement l’impact des actions qui peuvent être menées en la matière.</w:t>
      </w:r>
    </w:p>
    <w:p w:rsidR="007A05A0" w:rsidRPr="00B53BE7" w:rsidRDefault="007A05A0" w:rsidP="007A05A0">
      <w:pPr>
        <w:pStyle w:val="Paragraphedeliste"/>
        <w:ind w:left="0"/>
        <w:jc w:val="both"/>
        <w:rPr>
          <w:rFonts w:asciiTheme="majorBidi" w:hAnsiTheme="majorBidi" w:cstheme="majorBidi"/>
          <w:lang w:val="fr-FR"/>
        </w:rPr>
      </w:pPr>
    </w:p>
    <w:p w:rsidR="007A05A0" w:rsidRPr="00B53BE7" w:rsidRDefault="007A05A0" w:rsidP="007A05A0">
      <w:pPr>
        <w:jc w:val="both"/>
        <w:rPr>
          <w:rFonts w:asciiTheme="majorBidi" w:hAnsiTheme="majorBidi" w:cstheme="majorBidi"/>
          <w:lang w:val="fr-FR"/>
        </w:rPr>
      </w:pPr>
      <w:r w:rsidRPr="00B53BE7">
        <w:rPr>
          <w:rFonts w:asciiTheme="majorBidi" w:hAnsiTheme="majorBidi" w:cstheme="majorBidi"/>
          <w:lang w:val="fr-FR"/>
        </w:rPr>
        <w:t>Face à ces défis d’envergure, le rapport de Beijing+15 pour la Mauritanie préconise plus particulièrement de renforcer l’intégration transversale du genre dans les différentes politiques publiques pour agir sur les causes structurelles des inégalités en termes de pauvreté, d’éducation, de santé, d’accès à l’information, et créer ainsi des conditions plus favorables pour les femmes à la jouissance de leurs droits et à leur participation à la gestion des affaires publiques. En ce sens, le Cadre Stratégique de Lutte contre la Pauvreté (CSLP) participe au renforcement de la coordination en la matière et à l’intégration transversale du genre dans les politiques de développement et à une meilleure synergie entre les différents acteurs. En outre, la volonté du gouvernement de mettre en œuvre une Stratégie Nationale d’Institutionnalisation du Genre (SNIG) ne peut constituer qu’un élément favorable au développement d’un cadre institutionnel prenant en compte la dimension du genre, facilitant ainsi l’accès des femmes à la sphère décisionnelle.</w:t>
      </w:r>
    </w:p>
    <w:p w:rsidR="007A05A0" w:rsidRPr="00B53BE7" w:rsidRDefault="007A05A0" w:rsidP="007A05A0">
      <w:pPr>
        <w:jc w:val="both"/>
        <w:rPr>
          <w:rFonts w:asciiTheme="majorBidi" w:hAnsiTheme="majorBidi" w:cstheme="majorBidi"/>
          <w:lang w:val="fr-FR"/>
        </w:rPr>
      </w:pPr>
    </w:p>
    <w:p w:rsidR="007A05A0" w:rsidRPr="00B53BE7" w:rsidRDefault="007A05A0" w:rsidP="007A05A0">
      <w:pPr>
        <w:jc w:val="both"/>
        <w:rPr>
          <w:rFonts w:asciiTheme="majorBidi" w:hAnsiTheme="majorBidi" w:cstheme="majorBidi"/>
          <w:lang w:val="fr-FR"/>
        </w:rPr>
      </w:pPr>
      <w:r w:rsidRPr="00B53BE7">
        <w:rPr>
          <w:rFonts w:asciiTheme="majorBidi" w:hAnsiTheme="majorBidi" w:cstheme="majorBidi"/>
          <w:lang w:val="fr-FR"/>
        </w:rPr>
        <w:t>Les efforts de l’Etat mauritanien dans la prise en compte des questions de genre sont loin d’être négligeables et se manifestent notamment à travers son engagement international à promouvoir et respecter les droits des femmes. La Mauritanie a adhéré à diverses conventions internationales relatives aux droits de l’Homme, et plus particulièrement, à la Convention pour l’Elimination de toutes les Formes de Discriminations à l’égard des Femmes (CEDEF), ratifiée avec une réserve générale en 2001, et à la Convention des Droits de l’Enfant (CDE), ratifiée en 1991. Un rapport parallèle de la société civile sur la mise en œuvre de la CEDEF a été élaboré en avril 2012 afin d’assurer un suivi de l’application de cette convention, tout en proposant une action de plaidoyer pour la levée de la réserve formulée en 2001. En matière de droit interne, l’entrée en vigueur en 2001 du Code du Statut Personnel (CSP) a permis de reconnaître un certain nombre de droits plus protecteurs envers les femmes, tels que la limite du mariage précoce, de même que l’adoption du Code du Travail en 2004. L’organisation, en novembre 2011, d’un concours spécifique devant permettre l’accès de 50 femmes supplémentaires à l’Ecole Nationale d’Administration de Journalisme et de Magistrature (ENAJM), constitue, avec les précédentes, autant de mesures fortes plaçant le pays sur la voie d’une participation politique plus égalitaire entre les femmes et les hommes.</w:t>
      </w:r>
    </w:p>
    <w:p w:rsidR="007A05A0" w:rsidRPr="00B53BE7" w:rsidRDefault="007A05A0" w:rsidP="007A05A0">
      <w:pPr>
        <w:jc w:val="both"/>
        <w:rPr>
          <w:rFonts w:asciiTheme="majorBidi" w:hAnsiTheme="majorBidi" w:cstheme="majorBidi"/>
          <w:lang w:val="fr-FR"/>
        </w:rPr>
      </w:pPr>
    </w:p>
    <w:p w:rsidR="007A05A0" w:rsidRPr="00B53BE7" w:rsidRDefault="007A05A0" w:rsidP="007A05A0">
      <w:pPr>
        <w:jc w:val="both"/>
        <w:rPr>
          <w:rFonts w:asciiTheme="majorBidi" w:hAnsiTheme="majorBidi" w:cstheme="majorBidi"/>
          <w:lang w:val="fr-FR"/>
        </w:rPr>
      </w:pPr>
      <w:r w:rsidRPr="00B53BE7">
        <w:rPr>
          <w:rFonts w:asciiTheme="majorBidi" w:hAnsiTheme="majorBidi" w:cstheme="majorBidi"/>
          <w:lang w:val="fr-FR"/>
        </w:rPr>
        <w:t xml:space="preserve">Ce foisonnement d’initiatives, bien qu’elles ne soient parfois encore </w:t>
      </w:r>
      <w:r w:rsidR="00BB456A" w:rsidRPr="00B53BE7">
        <w:rPr>
          <w:rFonts w:asciiTheme="majorBidi" w:hAnsiTheme="majorBidi" w:cstheme="majorBidi"/>
          <w:lang w:val="fr-FR"/>
        </w:rPr>
        <w:t>qu’</w:t>
      </w:r>
      <w:r w:rsidRPr="00B53BE7">
        <w:rPr>
          <w:rFonts w:asciiTheme="majorBidi" w:hAnsiTheme="majorBidi" w:cstheme="majorBidi"/>
          <w:lang w:val="fr-FR"/>
        </w:rPr>
        <w:t>aux prémices, crée un environnement favorable au développement d’un programme conjoint de promotion de la participation politique des femmes.</w:t>
      </w:r>
    </w:p>
    <w:p w:rsidR="007A05A0" w:rsidRPr="00B53BE7" w:rsidRDefault="007A05A0" w:rsidP="007A05A0">
      <w:pPr>
        <w:jc w:val="both"/>
        <w:rPr>
          <w:rFonts w:asciiTheme="majorBidi" w:hAnsiTheme="majorBidi" w:cstheme="majorBidi"/>
          <w:lang w:val="fr-FR"/>
        </w:rPr>
      </w:pPr>
    </w:p>
    <w:p w:rsidR="000023EF" w:rsidRPr="00B53BE7" w:rsidRDefault="000023EF" w:rsidP="007A05A0">
      <w:pPr>
        <w:jc w:val="both"/>
        <w:rPr>
          <w:rFonts w:asciiTheme="majorBidi" w:hAnsiTheme="majorBidi" w:cstheme="majorBidi"/>
          <w:lang w:val="fr-FR"/>
        </w:rPr>
      </w:pPr>
    </w:p>
    <w:p w:rsidR="007A05A0" w:rsidRPr="00B53BE7" w:rsidRDefault="007A05A0" w:rsidP="00B53BE7">
      <w:pPr>
        <w:pStyle w:val="Titre1"/>
        <w:keepLines/>
        <w:numPr>
          <w:ilvl w:val="0"/>
          <w:numId w:val="5"/>
        </w:numPr>
        <w:pBdr>
          <w:bottom w:val="single" w:sz="4" w:space="1" w:color="auto"/>
        </w:pBdr>
        <w:ind w:left="0" w:firstLine="0"/>
        <w:rPr>
          <w:rFonts w:asciiTheme="majorBidi" w:eastAsia="MS Mincho" w:hAnsiTheme="majorBidi" w:cstheme="majorBidi"/>
          <w:bCs w:val="0"/>
          <w:smallCaps/>
          <w:lang w:val="fr-FR"/>
        </w:rPr>
      </w:pPr>
      <w:bookmarkStart w:id="4" w:name="_Toc336774239"/>
      <w:r w:rsidRPr="00B53BE7">
        <w:rPr>
          <w:rFonts w:asciiTheme="majorBidi" w:eastAsia="MS Mincho" w:hAnsiTheme="majorBidi" w:cstheme="majorBidi"/>
          <w:bCs w:val="0"/>
          <w:smallCaps/>
          <w:lang w:val="fr-FR"/>
        </w:rPr>
        <w:t>Stratégies, dont les enseignements tirés, et le document de programme conjoint proposé</w:t>
      </w:r>
      <w:bookmarkEnd w:id="4"/>
      <w:r w:rsidRPr="00B53BE7">
        <w:rPr>
          <w:rFonts w:asciiTheme="majorBidi" w:eastAsia="MS Mincho" w:hAnsiTheme="majorBidi" w:cstheme="majorBidi"/>
          <w:bCs w:val="0"/>
          <w:smallCaps/>
          <w:lang w:val="fr-FR"/>
        </w:rPr>
        <w:t xml:space="preserve"> </w:t>
      </w:r>
    </w:p>
    <w:p w:rsidR="007A05A0" w:rsidRPr="00B53BE7" w:rsidRDefault="007A05A0" w:rsidP="007A05A0">
      <w:pPr>
        <w:ind w:left="360"/>
        <w:jc w:val="both"/>
        <w:rPr>
          <w:rFonts w:asciiTheme="majorBidi" w:hAnsiTheme="majorBidi" w:cstheme="majorBidi"/>
          <w:lang w:val="fr-FR"/>
        </w:rPr>
      </w:pPr>
    </w:p>
    <w:p w:rsidR="000E69D2" w:rsidRPr="00B53BE7" w:rsidRDefault="000E69D2" w:rsidP="000E69D2">
      <w:pPr>
        <w:jc w:val="both"/>
        <w:rPr>
          <w:rFonts w:asciiTheme="majorBidi" w:hAnsiTheme="majorBidi" w:cstheme="majorBidi"/>
          <w:lang w:val="fr-FR"/>
        </w:rPr>
      </w:pPr>
    </w:p>
    <w:p w:rsidR="000E69D2" w:rsidRPr="006033C0" w:rsidRDefault="000E69D2" w:rsidP="006033C0">
      <w:pPr>
        <w:pStyle w:val="Titre3"/>
        <w:numPr>
          <w:ilvl w:val="0"/>
          <w:numId w:val="6"/>
        </w:numPr>
        <w:spacing w:before="0" w:line="276" w:lineRule="auto"/>
        <w:ind w:left="1080" w:hanging="720"/>
        <w:jc w:val="both"/>
        <w:rPr>
          <w:rFonts w:ascii="Times New Roman" w:hAnsi="Times New Roman"/>
          <w:color w:val="auto"/>
        </w:rPr>
      </w:pPr>
      <w:bookmarkStart w:id="5" w:name="_Toc336774240"/>
      <w:r w:rsidRPr="006033C0">
        <w:rPr>
          <w:rFonts w:ascii="Times New Roman" w:hAnsi="Times New Roman"/>
          <w:color w:val="auto"/>
        </w:rPr>
        <w:t>Aperçu général</w:t>
      </w:r>
      <w:r w:rsidR="006808F9">
        <w:rPr>
          <w:rFonts w:ascii="Times New Roman" w:hAnsi="Times New Roman"/>
          <w:color w:val="auto"/>
          <w:lang w:val="fr-FR"/>
        </w:rPr>
        <w:t xml:space="preserve"> </w:t>
      </w:r>
      <w:r w:rsidRPr="006033C0">
        <w:rPr>
          <w:rFonts w:ascii="Times New Roman" w:hAnsi="Times New Roman"/>
          <w:color w:val="auto"/>
        </w:rPr>
        <w:t>/</w:t>
      </w:r>
      <w:r w:rsidR="006808F9">
        <w:rPr>
          <w:rFonts w:ascii="Times New Roman" w:hAnsi="Times New Roman"/>
          <w:color w:val="auto"/>
          <w:lang w:val="fr-FR"/>
        </w:rPr>
        <w:t xml:space="preserve"> </w:t>
      </w:r>
      <w:r w:rsidRPr="006033C0">
        <w:rPr>
          <w:rFonts w:ascii="Times New Roman" w:hAnsi="Times New Roman"/>
          <w:color w:val="auto"/>
        </w:rPr>
        <w:t>contexte</w:t>
      </w:r>
      <w:bookmarkEnd w:id="5"/>
    </w:p>
    <w:p w:rsidR="000E69D2" w:rsidRPr="00B53BE7" w:rsidRDefault="000E69D2" w:rsidP="000E69D2">
      <w:pPr>
        <w:ind w:left="360"/>
        <w:jc w:val="both"/>
        <w:rPr>
          <w:rFonts w:asciiTheme="majorBidi" w:hAnsiTheme="majorBidi" w:cstheme="majorBidi"/>
          <w:b/>
          <w:lang w:val="fr-FR"/>
        </w:rPr>
      </w:pPr>
    </w:p>
    <w:p w:rsidR="000E69D2" w:rsidRPr="00B53BE7" w:rsidRDefault="000E69D2" w:rsidP="000E69D2">
      <w:pPr>
        <w:jc w:val="both"/>
        <w:rPr>
          <w:rFonts w:asciiTheme="majorBidi" w:hAnsiTheme="majorBidi" w:cstheme="majorBidi"/>
          <w:lang w:val="fr-FR"/>
        </w:rPr>
      </w:pPr>
      <w:r w:rsidRPr="00B53BE7">
        <w:rPr>
          <w:rFonts w:asciiTheme="majorBidi" w:hAnsiTheme="majorBidi" w:cstheme="majorBidi"/>
          <w:lang w:val="fr-FR"/>
        </w:rPr>
        <w:t>Le programme conjoint s’insère dans l’axe 4 de l’UNDAF relatif à l’amélioration de la gouvernance et au renforcement des capacités des acteurs et participe aux effets 1 et 2 de cet axe :</w:t>
      </w:r>
    </w:p>
    <w:p w:rsidR="000E69D2" w:rsidRPr="00B53BE7" w:rsidRDefault="000E69D2" w:rsidP="000E69D2">
      <w:pPr>
        <w:ind w:left="360"/>
        <w:jc w:val="both"/>
        <w:rPr>
          <w:rFonts w:asciiTheme="majorBidi" w:hAnsiTheme="majorBidi" w:cstheme="majorBidi"/>
          <w:lang w:val="fr-FR"/>
        </w:rPr>
      </w:pPr>
      <w:r w:rsidRPr="00B53BE7">
        <w:rPr>
          <w:rFonts w:asciiTheme="majorBidi" w:hAnsiTheme="majorBidi" w:cstheme="majorBidi"/>
          <w:lang w:val="fr-FR"/>
        </w:rPr>
        <w:t>-</w:t>
      </w:r>
      <w:r w:rsidRPr="00B53BE7">
        <w:rPr>
          <w:rFonts w:asciiTheme="majorBidi" w:hAnsiTheme="majorBidi" w:cstheme="majorBidi"/>
          <w:lang w:val="fr-FR"/>
        </w:rPr>
        <w:tab/>
        <w:t xml:space="preserve">Effet 1 : </w:t>
      </w:r>
      <w:r w:rsidRPr="00B53BE7">
        <w:rPr>
          <w:rFonts w:asciiTheme="majorBidi" w:hAnsiTheme="majorBidi" w:cstheme="majorBidi"/>
          <w:i/>
          <w:lang w:val="fr-FR"/>
        </w:rPr>
        <w:t>« Les institutions  démocratiques sont renforcées pour le plein exercice de leurs fonctions, et favorisent  la participation et le contrôle citoyens. »</w:t>
      </w:r>
      <w:r w:rsidRPr="00B53BE7">
        <w:rPr>
          <w:rFonts w:asciiTheme="majorBidi" w:hAnsiTheme="majorBidi" w:cstheme="majorBidi"/>
          <w:lang w:val="fr-FR"/>
        </w:rPr>
        <w:t xml:space="preserve">  </w:t>
      </w:r>
    </w:p>
    <w:p w:rsidR="000E69D2" w:rsidRPr="00B53BE7" w:rsidRDefault="000E69D2" w:rsidP="000E69D2">
      <w:pPr>
        <w:ind w:left="360"/>
        <w:jc w:val="both"/>
        <w:rPr>
          <w:rFonts w:asciiTheme="majorBidi" w:hAnsiTheme="majorBidi" w:cstheme="majorBidi"/>
          <w:i/>
          <w:lang w:val="fr-FR"/>
        </w:rPr>
      </w:pPr>
      <w:r w:rsidRPr="00B53BE7">
        <w:rPr>
          <w:rFonts w:asciiTheme="majorBidi" w:hAnsiTheme="majorBidi" w:cstheme="majorBidi"/>
          <w:lang w:val="fr-FR"/>
        </w:rPr>
        <w:t>-</w:t>
      </w:r>
      <w:r w:rsidRPr="00B53BE7">
        <w:rPr>
          <w:rFonts w:asciiTheme="majorBidi" w:hAnsiTheme="majorBidi" w:cstheme="majorBidi"/>
          <w:lang w:val="fr-FR"/>
        </w:rPr>
        <w:tab/>
        <w:t xml:space="preserve">Effet 2 : </w:t>
      </w:r>
      <w:r w:rsidRPr="00B53BE7">
        <w:rPr>
          <w:rFonts w:asciiTheme="majorBidi" w:hAnsiTheme="majorBidi" w:cstheme="majorBidi"/>
          <w:i/>
          <w:lang w:val="fr-FR"/>
        </w:rPr>
        <w:t>« L’administration publique dispose de capacités et compétences accrues pour une conduite plus efficace des politiques de développement, y inclus à travers de l’approche sensible au genre et droits humains. »</w:t>
      </w:r>
    </w:p>
    <w:p w:rsidR="000E69D2" w:rsidRPr="00B53BE7" w:rsidRDefault="000E69D2" w:rsidP="000E69D2">
      <w:pPr>
        <w:ind w:left="360"/>
        <w:jc w:val="both"/>
        <w:rPr>
          <w:rFonts w:asciiTheme="majorBidi" w:hAnsiTheme="majorBidi" w:cstheme="majorBidi"/>
          <w:i/>
          <w:lang w:val="fr-FR"/>
        </w:rPr>
      </w:pPr>
    </w:p>
    <w:p w:rsidR="000E69D2" w:rsidRPr="00B53BE7" w:rsidRDefault="000E69D2" w:rsidP="000E69D2">
      <w:pPr>
        <w:jc w:val="both"/>
        <w:rPr>
          <w:rFonts w:asciiTheme="majorBidi" w:hAnsiTheme="majorBidi" w:cstheme="majorBidi"/>
          <w:lang w:val="fr-FR"/>
        </w:rPr>
      </w:pPr>
      <w:r w:rsidRPr="00B53BE7">
        <w:rPr>
          <w:rFonts w:asciiTheme="majorBidi" w:hAnsiTheme="majorBidi" w:cstheme="majorBidi"/>
          <w:lang w:val="fr-FR"/>
        </w:rPr>
        <w:t>Plus particulièrement, le programme conjoint intègre les produits du plan d’action de l’UNDAF 2012-1016 suivants, en fonction des agences concernées :</w:t>
      </w:r>
    </w:p>
    <w:p w:rsidR="000E69D2" w:rsidRPr="00B53BE7" w:rsidRDefault="000E69D2" w:rsidP="000E69D2">
      <w:pPr>
        <w:ind w:left="360"/>
        <w:jc w:val="both"/>
        <w:rPr>
          <w:rFonts w:asciiTheme="majorBidi" w:hAnsiTheme="majorBidi" w:cstheme="majorBidi"/>
          <w:lang w:val="fr-FR"/>
        </w:rPr>
      </w:pPr>
    </w:p>
    <w:p w:rsidR="000E69D2" w:rsidRPr="00B53BE7" w:rsidRDefault="000E69D2" w:rsidP="003221A7">
      <w:pPr>
        <w:pStyle w:val="Paragraphedeliste"/>
        <w:numPr>
          <w:ilvl w:val="0"/>
          <w:numId w:val="7"/>
        </w:numPr>
        <w:spacing w:after="200" w:line="276" w:lineRule="auto"/>
        <w:jc w:val="both"/>
        <w:rPr>
          <w:rFonts w:asciiTheme="majorBidi" w:hAnsiTheme="majorBidi" w:cstheme="majorBidi"/>
        </w:rPr>
      </w:pPr>
      <w:r w:rsidRPr="00B53BE7">
        <w:rPr>
          <w:rFonts w:asciiTheme="majorBidi" w:hAnsiTheme="majorBidi" w:cstheme="majorBidi"/>
          <w:b/>
        </w:rPr>
        <w:t>Pour le PNUD</w:t>
      </w:r>
      <w:r w:rsidRPr="00B53BE7">
        <w:rPr>
          <w:rFonts w:asciiTheme="majorBidi" w:hAnsiTheme="majorBidi" w:cstheme="majorBidi"/>
        </w:rPr>
        <w:t>,</w:t>
      </w:r>
    </w:p>
    <w:p w:rsidR="000E69D2" w:rsidRPr="00B53BE7" w:rsidRDefault="000E69D2" w:rsidP="006808F9">
      <w:pPr>
        <w:pStyle w:val="Paragraphedeliste"/>
        <w:spacing w:before="120"/>
        <w:contextualSpacing w:val="0"/>
        <w:jc w:val="both"/>
        <w:rPr>
          <w:rFonts w:asciiTheme="majorBidi" w:hAnsiTheme="majorBidi" w:cstheme="majorBidi"/>
          <w:i/>
          <w:lang w:val="fr-FR"/>
        </w:rPr>
      </w:pPr>
      <w:r w:rsidRPr="00B53BE7">
        <w:rPr>
          <w:rFonts w:asciiTheme="majorBidi" w:hAnsiTheme="majorBidi" w:cstheme="majorBidi"/>
          <w:i/>
          <w:lang w:val="fr-FR"/>
        </w:rPr>
        <w:t>1.1.4  Les femmes élues au niveau du Parlement disposent de compétences accrues et d'outils pour exercer un leadership politique</w:t>
      </w:r>
    </w:p>
    <w:p w:rsidR="000E69D2" w:rsidRPr="00B53BE7" w:rsidRDefault="000E69D2" w:rsidP="006808F9">
      <w:pPr>
        <w:pStyle w:val="Paragraphedeliste"/>
        <w:spacing w:before="120"/>
        <w:contextualSpacing w:val="0"/>
        <w:jc w:val="both"/>
        <w:rPr>
          <w:rFonts w:asciiTheme="majorBidi" w:hAnsiTheme="majorBidi" w:cstheme="majorBidi"/>
          <w:i/>
          <w:lang w:val="fr-FR"/>
        </w:rPr>
      </w:pPr>
      <w:r w:rsidRPr="00B53BE7">
        <w:rPr>
          <w:rFonts w:asciiTheme="majorBidi" w:hAnsiTheme="majorBidi" w:cstheme="majorBidi"/>
          <w:i/>
          <w:lang w:val="fr-FR"/>
        </w:rPr>
        <w:t>1.3.2. Les mécanismes et les institutions de gestion électorale sont renforcés sur la base des meilleures pratiques internationale</w:t>
      </w:r>
    </w:p>
    <w:p w:rsidR="000E69D2" w:rsidRPr="00B53BE7" w:rsidRDefault="000E69D2" w:rsidP="006808F9">
      <w:pPr>
        <w:pStyle w:val="Paragraphedeliste"/>
        <w:spacing w:before="120"/>
        <w:contextualSpacing w:val="0"/>
        <w:jc w:val="both"/>
        <w:rPr>
          <w:rFonts w:asciiTheme="majorBidi" w:hAnsiTheme="majorBidi" w:cstheme="majorBidi"/>
          <w:i/>
          <w:lang w:val="fr-FR"/>
        </w:rPr>
      </w:pPr>
      <w:r w:rsidRPr="00B53BE7">
        <w:rPr>
          <w:rFonts w:asciiTheme="majorBidi" w:hAnsiTheme="majorBidi" w:cstheme="majorBidi"/>
          <w:i/>
          <w:lang w:val="fr-FR"/>
        </w:rPr>
        <w:t>1.3.3. Les capacités des acteurs politiques, l'administration électorale, de la société civile sont renforcées dans le domaine de l'éducation électorale et l'éducation à la démocratie</w:t>
      </w:r>
    </w:p>
    <w:p w:rsidR="000E69D2" w:rsidRPr="00B53BE7" w:rsidRDefault="000E69D2" w:rsidP="006808F9">
      <w:pPr>
        <w:pStyle w:val="Paragraphedeliste"/>
        <w:spacing w:before="120"/>
        <w:contextualSpacing w:val="0"/>
        <w:jc w:val="both"/>
        <w:rPr>
          <w:rFonts w:asciiTheme="majorBidi" w:hAnsiTheme="majorBidi" w:cstheme="majorBidi"/>
          <w:i/>
          <w:lang w:val="fr-FR"/>
        </w:rPr>
      </w:pPr>
      <w:r w:rsidRPr="00B53BE7">
        <w:rPr>
          <w:rFonts w:asciiTheme="majorBidi" w:hAnsiTheme="majorBidi" w:cstheme="majorBidi"/>
          <w:i/>
          <w:lang w:val="fr-FR"/>
        </w:rPr>
        <w:t>2.3.3. Les acteurs nationaux disposent d'un cadre amélioré pour favoriser le leadership et la participation politique des femmes conformément aux standards internationaux</w:t>
      </w:r>
    </w:p>
    <w:p w:rsidR="000E69D2" w:rsidRPr="00B53BE7" w:rsidRDefault="000E69D2" w:rsidP="000E69D2">
      <w:pPr>
        <w:pStyle w:val="Paragraphedeliste"/>
        <w:jc w:val="both"/>
        <w:rPr>
          <w:rFonts w:asciiTheme="majorBidi" w:hAnsiTheme="majorBidi" w:cstheme="majorBidi"/>
          <w:lang w:val="fr-FR"/>
        </w:rPr>
      </w:pPr>
    </w:p>
    <w:p w:rsidR="000E69D2" w:rsidRPr="00B53BE7" w:rsidRDefault="000E69D2" w:rsidP="000E69D2">
      <w:pPr>
        <w:pStyle w:val="Paragraphedeliste"/>
        <w:jc w:val="both"/>
        <w:rPr>
          <w:rFonts w:asciiTheme="majorBidi" w:hAnsiTheme="majorBidi" w:cstheme="majorBidi"/>
          <w:lang w:val="fr-FR"/>
        </w:rPr>
      </w:pPr>
      <w:r w:rsidRPr="00B53BE7">
        <w:rPr>
          <w:rFonts w:asciiTheme="majorBidi" w:hAnsiTheme="majorBidi" w:cstheme="majorBidi"/>
          <w:lang w:val="fr-FR"/>
        </w:rPr>
        <w:t xml:space="preserve">Le PNUD présente effectivement un avantage comparatif en matière d’appui à la gestion des cycles électoraux avec le programme GPECS (Global Programme for Electoral Cycle Support), de renforcement des capacités des acteurs institutionnels et de la société civile en matière de gouvernance et d’institutionnalisation du genre de façon transversale au niveau des politiques publiques. </w:t>
      </w:r>
    </w:p>
    <w:p w:rsidR="000E69D2" w:rsidRPr="00B53BE7" w:rsidRDefault="000E69D2" w:rsidP="000E69D2">
      <w:pPr>
        <w:pStyle w:val="Paragraphedeliste"/>
        <w:jc w:val="both"/>
        <w:rPr>
          <w:rFonts w:asciiTheme="majorBidi" w:hAnsiTheme="majorBidi" w:cstheme="majorBidi"/>
          <w:lang w:val="fr-FR"/>
        </w:rPr>
      </w:pPr>
    </w:p>
    <w:p w:rsidR="000E69D2" w:rsidRPr="00B53BE7" w:rsidRDefault="000E69D2" w:rsidP="003221A7">
      <w:pPr>
        <w:pStyle w:val="Paragraphedeliste"/>
        <w:numPr>
          <w:ilvl w:val="0"/>
          <w:numId w:val="8"/>
        </w:numPr>
        <w:spacing w:after="200" w:line="276" w:lineRule="auto"/>
        <w:ind w:left="709" w:hanging="283"/>
        <w:jc w:val="both"/>
        <w:rPr>
          <w:rFonts w:asciiTheme="majorBidi" w:hAnsiTheme="majorBidi" w:cstheme="majorBidi"/>
        </w:rPr>
      </w:pPr>
      <w:r w:rsidRPr="00B53BE7">
        <w:rPr>
          <w:rFonts w:asciiTheme="majorBidi" w:hAnsiTheme="majorBidi" w:cstheme="majorBidi"/>
          <w:b/>
        </w:rPr>
        <w:t>Pour ONU Femmes</w:t>
      </w:r>
      <w:r w:rsidRPr="00B53BE7">
        <w:rPr>
          <w:rFonts w:asciiTheme="majorBidi" w:hAnsiTheme="majorBidi" w:cstheme="majorBidi"/>
        </w:rPr>
        <w:t>,</w:t>
      </w:r>
    </w:p>
    <w:p w:rsidR="000E69D2" w:rsidRPr="00B53BE7" w:rsidRDefault="000E69D2" w:rsidP="006808F9">
      <w:pPr>
        <w:pStyle w:val="Paragraphedeliste"/>
        <w:spacing w:before="120"/>
        <w:ind w:left="709"/>
        <w:contextualSpacing w:val="0"/>
        <w:jc w:val="both"/>
        <w:rPr>
          <w:rFonts w:asciiTheme="majorBidi" w:hAnsiTheme="majorBidi" w:cstheme="majorBidi"/>
          <w:i/>
          <w:lang w:val="fr-FR"/>
        </w:rPr>
      </w:pPr>
      <w:r w:rsidRPr="00B53BE7">
        <w:rPr>
          <w:rFonts w:asciiTheme="majorBidi" w:hAnsiTheme="majorBidi" w:cstheme="majorBidi"/>
          <w:i/>
          <w:lang w:val="fr-FR"/>
        </w:rPr>
        <w:t>1.1.3. Les femmes élues locales disposent de compétences accrues pour exercer pleinement leur rôle de leadership au niveau communautaire et communal</w:t>
      </w:r>
    </w:p>
    <w:p w:rsidR="000E69D2" w:rsidRPr="00B53BE7" w:rsidRDefault="000E69D2" w:rsidP="006808F9">
      <w:pPr>
        <w:pStyle w:val="Paragraphedeliste"/>
        <w:spacing w:before="120"/>
        <w:ind w:left="709"/>
        <w:contextualSpacing w:val="0"/>
        <w:jc w:val="both"/>
        <w:rPr>
          <w:rFonts w:asciiTheme="majorBidi" w:hAnsiTheme="majorBidi" w:cstheme="majorBidi"/>
          <w:i/>
          <w:lang w:val="fr-FR"/>
        </w:rPr>
      </w:pPr>
      <w:r w:rsidRPr="00B53BE7">
        <w:rPr>
          <w:rFonts w:asciiTheme="majorBidi" w:hAnsiTheme="majorBidi" w:cstheme="majorBidi"/>
          <w:i/>
          <w:lang w:val="fr-FR"/>
        </w:rPr>
        <w:t>1.2.2 Les réseaux d'OSC disposent de capacités accrues en matière de genre et de droits humains des femmes</w:t>
      </w:r>
    </w:p>
    <w:p w:rsidR="000E69D2" w:rsidRPr="00B53BE7" w:rsidRDefault="000E69D2" w:rsidP="006808F9">
      <w:pPr>
        <w:pStyle w:val="Paragraphedeliste"/>
        <w:spacing w:before="120"/>
        <w:ind w:left="709"/>
        <w:contextualSpacing w:val="0"/>
        <w:jc w:val="both"/>
        <w:rPr>
          <w:rFonts w:asciiTheme="majorBidi" w:hAnsiTheme="majorBidi" w:cstheme="majorBidi"/>
          <w:i/>
          <w:lang w:val="fr-FR"/>
        </w:rPr>
      </w:pPr>
      <w:r w:rsidRPr="00B53BE7">
        <w:rPr>
          <w:rFonts w:asciiTheme="majorBidi" w:hAnsiTheme="majorBidi" w:cstheme="majorBidi"/>
          <w:i/>
          <w:lang w:val="fr-FR"/>
        </w:rPr>
        <w:t>1.3.4. Les capacités des femmes candidates sont renforcées en matière de connaissance de législation et du cycle électoral</w:t>
      </w:r>
    </w:p>
    <w:p w:rsidR="000E69D2" w:rsidRPr="00B53BE7" w:rsidRDefault="000E69D2" w:rsidP="000E69D2">
      <w:pPr>
        <w:pStyle w:val="Paragraphedeliste"/>
        <w:ind w:left="709"/>
        <w:jc w:val="both"/>
        <w:rPr>
          <w:rFonts w:asciiTheme="majorBidi" w:hAnsiTheme="majorBidi" w:cstheme="majorBidi"/>
          <w:lang w:val="fr-FR"/>
        </w:rPr>
      </w:pPr>
    </w:p>
    <w:p w:rsidR="000E69D2" w:rsidRDefault="000E69D2" w:rsidP="00471AEB">
      <w:pPr>
        <w:pStyle w:val="Paragraphedeliste"/>
        <w:ind w:left="709"/>
        <w:jc w:val="both"/>
        <w:rPr>
          <w:rFonts w:asciiTheme="majorBidi" w:hAnsiTheme="majorBidi" w:cstheme="majorBidi"/>
          <w:lang w:val="fr-FR"/>
        </w:rPr>
      </w:pPr>
      <w:r w:rsidRPr="00B53BE7">
        <w:rPr>
          <w:rFonts w:asciiTheme="majorBidi" w:hAnsiTheme="majorBidi" w:cstheme="majorBidi"/>
          <w:lang w:val="fr-FR"/>
        </w:rPr>
        <w:t>La prise en compte du leadership et de la participation des femmes constituent l’un des axes d’intervention prioritaire de l’entité des Nations Unies pour l’égalité des sexes et l’autonomisation des femmes, ONU Femmes, à travers notamment des actions de renforcement des capacités de la société civile sur le genre et les droits des femmes.</w:t>
      </w:r>
    </w:p>
    <w:p w:rsidR="00471AEB" w:rsidRDefault="00471AEB" w:rsidP="00471AEB">
      <w:pPr>
        <w:pStyle w:val="Paragraphedeliste"/>
        <w:ind w:left="709"/>
        <w:jc w:val="both"/>
        <w:rPr>
          <w:rFonts w:asciiTheme="majorBidi" w:hAnsiTheme="majorBidi" w:cstheme="majorBidi"/>
          <w:lang w:val="fr-FR"/>
        </w:rPr>
      </w:pPr>
    </w:p>
    <w:p w:rsidR="000E69D2" w:rsidRPr="00B53BE7" w:rsidRDefault="000E69D2" w:rsidP="000E69D2">
      <w:pPr>
        <w:pStyle w:val="Paragraphedeliste"/>
        <w:ind w:left="709"/>
        <w:jc w:val="both"/>
        <w:rPr>
          <w:rFonts w:asciiTheme="majorBidi" w:hAnsiTheme="majorBidi" w:cstheme="majorBidi"/>
          <w:lang w:val="fr-FR"/>
        </w:rPr>
      </w:pPr>
    </w:p>
    <w:p w:rsidR="000E69D2" w:rsidRPr="00B53BE7" w:rsidRDefault="000E69D2" w:rsidP="003221A7">
      <w:pPr>
        <w:pStyle w:val="Paragraphedeliste"/>
        <w:numPr>
          <w:ilvl w:val="0"/>
          <w:numId w:val="8"/>
        </w:numPr>
        <w:spacing w:after="200" w:line="276" w:lineRule="auto"/>
        <w:ind w:left="709" w:hanging="283"/>
        <w:jc w:val="both"/>
        <w:rPr>
          <w:rFonts w:asciiTheme="majorBidi" w:hAnsiTheme="majorBidi" w:cstheme="majorBidi"/>
        </w:rPr>
      </w:pPr>
      <w:r w:rsidRPr="00B53BE7">
        <w:rPr>
          <w:rFonts w:asciiTheme="majorBidi" w:hAnsiTheme="majorBidi" w:cstheme="majorBidi"/>
          <w:b/>
        </w:rPr>
        <w:t>Pour le FNUAP</w:t>
      </w:r>
      <w:r w:rsidRPr="00B53BE7">
        <w:rPr>
          <w:rFonts w:asciiTheme="majorBidi" w:hAnsiTheme="majorBidi" w:cstheme="majorBidi"/>
        </w:rPr>
        <w:t>,</w:t>
      </w:r>
    </w:p>
    <w:p w:rsidR="008E2250" w:rsidRPr="008E2250" w:rsidRDefault="008E2250" w:rsidP="00453D9E">
      <w:pPr>
        <w:pStyle w:val="Paragraphedeliste"/>
        <w:jc w:val="both"/>
        <w:rPr>
          <w:rFonts w:asciiTheme="majorBidi" w:hAnsiTheme="majorBidi" w:cstheme="majorBidi"/>
          <w:i/>
          <w:lang w:val="fr-FR"/>
        </w:rPr>
      </w:pPr>
      <w:r w:rsidRPr="008E2250">
        <w:rPr>
          <w:rFonts w:asciiTheme="majorBidi" w:hAnsiTheme="majorBidi" w:cstheme="majorBidi"/>
          <w:i/>
          <w:lang w:val="fr-FR"/>
        </w:rPr>
        <w:t>2.2 .5. Le programme dispose d’un outil statistique efficace pour aider à la prise de décision sur la participation politique des femmes</w:t>
      </w:r>
      <w:r w:rsidR="00453D9E">
        <w:rPr>
          <w:rFonts w:asciiTheme="majorBidi" w:hAnsiTheme="majorBidi" w:cstheme="majorBidi"/>
          <w:i/>
          <w:lang w:val="fr-FR"/>
        </w:rPr>
        <w:t xml:space="preserve">. </w:t>
      </w:r>
      <w:r w:rsidRPr="008E2250">
        <w:rPr>
          <w:rFonts w:asciiTheme="majorBidi" w:hAnsiTheme="majorBidi" w:cstheme="majorBidi"/>
          <w:i/>
          <w:lang w:val="fr-FR"/>
        </w:rPr>
        <w:t>Conformément à son mandat, l’UNFPA offre son appui au pays pour collecter et utiliser les données de population dans la formulation des politiques et programmes relatifs à la dynamique des populations : femmes, jeunes y compris les adolescents. Ces programmes visent l’accès à la santé sexuelle et reproductive, la réduction de la pauvreté, la promotion des droits humains et l’égalité des sexes, y compris les droits à la participation politique. En ce sens, l’UNFPA dispose d’un avantage comparatif dans la mobilisation des données sexo-spécifiques, mais aussi dans le renforcement des capacités des acteurs concernés.</w:t>
      </w:r>
    </w:p>
    <w:p w:rsidR="006808F9" w:rsidRDefault="008E2250" w:rsidP="008E2250">
      <w:pPr>
        <w:pStyle w:val="Paragraphedeliste"/>
        <w:jc w:val="both"/>
        <w:rPr>
          <w:rFonts w:asciiTheme="majorBidi" w:hAnsiTheme="majorBidi" w:cstheme="majorBidi"/>
          <w:i/>
          <w:lang w:val="fr-FR"/>
        </w:rPr>
      </w:pPr>
      <w:r w:rsidRPr="008E2250">
        <w:rPr>
          <w:rFonts w:asciiTheme="majorBidi" w:hAnsiTheme="majorBidi" w:cstheme="majorBidi"/>
          <w:i/>
          <w:lang w:val="fr-FR"/>
        </w:rPr>
        <w:t>Dans ce cadre l’UNFPA apporte son appui à l’ONS pour le renforcement de ses capacités en matière de collecte, d’analyse et de diffusion des données sexo-spécifiques fiables et actualisées sur les indicateurs de population accès sur le genre au niveau régional et national.</w:t>
      </w:r>
    </w:p>
    <w:p w:rsidR="008E2250" w:rsidRDefault="008E2250" w:rsidP="008E2250">
      <w:pPr>
        <w:jc w:val="both"/>
        <w:rPr>
          <w:rFonts w:asciiTheme="majorBidi" w:hAnsiTheme="majorBidi" w:cstheme="majorBidi"/>
          <w:lang w:val="fr-FR"/>
        </w:rPr>
      </w:pPr>
    </w:p>
    <w:p w:rsidR="006808F9" w:rsidRDefault="006808F9" w:rsidP="006808F9">
      <w:pPr>
        <w:pStyle w:val="Paragraphedeliste"/>
        <w:numPr>
          <w:ilvl w:val="0"/>
          <w:numId w:val="7"/>
        </w:numPr>
        <w:jc w:val="both"/>
        <w:rPr>
          <w:rFonts w:asciiTheme="majorBidi" w:hAnsiTheme="majorBidi" w:cstheme="majorBidi"/>
          <w:lang w:val="fr-FR"/>
        </w:rPr>
      </w:pPr>
      <w:r w:rsidRPr="00A31944">
        <w:rPr>
          <w:rFonts w:asciiTheme="majorBidi" w:hAnsiTheme="majorBidi" w:cstheme="majorBidi"/>
          <w:b/>
          <w:lang w:val="fr-FR"/>
        </w:rPr>
        <w:t xml:space="preserve">Pour le </w:t>
      </w:r>
      <w:r w:rsidR="007F20F5">
        <w:rPr>
          <w:rFonts w:asciiTheme="majorBidi" w:hAnsiTheme="majorBidi" w:cstheme="majorBidi"/>
          <w:b/>
          <w:lang w:val="fr-FR"/>
        </w:rPr>
        <w:t>HCDH</w:t>
      </w:r>
      <w:r>
        <w:rPr>
          <w:rFonts w:asciiTheme="majorBidi" w:hAnsiTheme="majorBidi" w:cstheme="majorBidi"/>
          <w:lang w:val="fr-FR"/>
        </w:rPr>
        <w:t>,</w:t>
      </w:r>
    </w:p>
    <w:p w:rsidR="006808F9" w:rsidRPr="00A31944" w:rsidRDefault="006808F9" w:rsidP="006808F9">
      <w:pPr>
        <w:pStyle w:val="Paragraphedeliste"/>
        <w:jc w:val="both"/>
        <w:rPr>
          <w:rFonts w:asciiTheme="majorBidi" w:hAnsiTheme="majorBidi" w:cstheme="majorBidi"/>
          <w:i/>
          <w:lang w:val="fr-FR"/>
        </w:rPr>
      </w:pPr>
      <w:r w:rsidRPr="00A31944">
        <w:rPr>
          <w:rFonts w:asciiTheme="majorBidi" w:hAnsiTheme="majorBidi" w:cstheme="majorBidi"/>
          <w:i/>
          <w:lang w:val="fr-FR"/>
        </w:rPr>
        <w:t>1.3.5. Les structures en charge des élections ont une meilleure compréhension des droits humains en matière d'élections</w:t>
      </w:r>
    </w:p>
    <w:p w:rsidR="000E69D2" w:rsidRDefault="000E69D2" w:rsidP="000E69D2">
      <w:pPr>
        <w:pStyle w:val="Paragraphedeliste"/>
        <w:ind w:left="709"/>
        <w:jc w:val="both"/>
        <w:rPr>
          <w:rFonts w:asciiTheme="majorBidi" w:hAnsiTheme="majorBidi" w:cstheme="majorBidi"/>
          <w:lang w:val="fr-FR"/>
        </w:rPr>
      </w:pPr>
    </w:p>
    <w:p w:rsidR="00A31944" w:rsidRDefault="00A31944" w:rsidP="000E69D2">
      <w:pPr>
        <w:pStyle w:val="Paragraphedeliste"/>
        <w:ind w:left="709"/>
        <w:jc w:val="both"/>
        <w:rPr>
          <w:rFonts w:asciiTheme="majorBidi" w:hAnsiTheme="majorBidi" w:cstheme="majorBidi"/>
          <w:lang w:val="fr-FR"/>
        </w:rPr>
      </w:pPr>
      <w:r>
        <w:rPr>
          <w:rFonts w:asciiTheme="majorBidi" w:hAnsiTheme="majorBidi" w:cstheme="majorBidi"/>
          <w:lang w:val="fr-FR"/>
        </w:rPr>
        <w:t xml:space="preserve">Le Haut-Commissariat des Nations Unies aux Droits de l’Homme </w:t>
      </w:r>
      <w:r w:rsidR="00D456B5">
        <w:rPr>
          <w:rFonts w:asciiTheme="majorBidi" w:hAnsiTheme="majorBidi" w:cstheme="majorBidi"/>
          <w:lang w:val="fr-FR"/>
        </w:rPr>
        <w:t>œuvre pour la protection des droits de l’homme pour toutes les personnes, en particulier celles considérées comme en péril et vulnérables</w:t>
      </w:r>
      <w:r w:rsidR="00F60438">
        <w:rPr>
          <w:rFonts w:asciiTheme="majorBidi" w:hAnsiTheme="majorBidi" w:cstheme="majorBidi"/>
          <w:lang w:val="fr-FR"/>
        </w:rPr>
        <w:t>, dans le but de leur permettre d’exercer leurs droits et de veiller à l’application des normes internationales en la matière.</w:t>
      </w:r>
      <w:r w:rsidR="0079297F">
        <w:rPr>
          <w:rFonts w:asciiTheme="majorBidi" w:hAnsiTheme="majorBidi" w:cstheme="majorBidi"/>
          <w:lang w:val="fr-FR"/>
        </w:rPr>
        <w:t xml:space="preserve"> Par conséquent, le HCNUDH présente un avantage comparatif dans l’accompagnement des institutions publiques et de la société civile dans la vulgarisation des textes internationaux sur la promotion des droits humains, comportant de façon intrinsèque les droits des femmes, et le renforcement de leurs capacités.</w:t>
      </w:r>
    </w:p>
    <w:p w:rsidR="00A31944" w:rsidRPr="00B53BE7" w:rsidRDefault="00A31944" w:rsidP="000E69D2">
      <w:pPr>
        <w:pStyle w:val="Paragraphedeliste"/>
        <w:ind w:left="709"/>
        <w:jc w:val="both"/>
        <w:rPr>
          <w:rFonts w:asciiTheme="majorBidi" w:hAnsiTheme="majorBidi" w:cstheme="majorBidi"/>
          <w:lang w:val="fr-FR"/>
        </w:rPr>
      </w:pPr>
    </w:p>
    <w:p w:rsidR="000E69D2" w:rsidRPr="00B53BE7" w:rsidRDefault="000E69D2" w:rsidP="000E69D2">
      <w:pPr>
        <w:pStyle w:val="Paragraphedeliste"/>
        <w:ind w:left="0"/>
        <w:jc w:val="both"/>
        <w:rPr>
          <w:rFonts w:asciiTheme="majorBidi" w:hAnsiTheme="majorBidi" w:cstheme="majorBidi"/>
          <w:lang w:val="fr-FR"/>
        </w:rPr>
      </w:pPr>
      <w:r w:rsidRPr="00B53BE7">
        <w:rPr>
          <w:rFonts w:asciiTheme="majorBidi" w:hAnsiTheme="majorBidi" w:cstheme="majorBidi"/>
          <w:lang w:val="fr-FR"/>
        </w:rPr>
        <w:t>Les produits du plan d’action de l’UNDAF sur lesquels s’appuie le programme conjoint visent en particulier la réalisation de l’OMD 3 sur la promotion de l’égalité des sexes et l’autonomisation des femmes. Le rapport de suivi des OMD en Mauritanie publié en 2010 fait état de progrès considérables en matière d’éducation et d’accès à la vie politique, soulignant particulièrement l’amélioration de la représentation politique des femmes par rapport aux décennies passées grâce à la loi de 2006 sur les quotas de candidates aux élections municipales et parlementaires.</w:t>
      </w:r>
    </w:p>
    <w:p w:rsidR="000E69D2" w:rsidRPr="00B53BE7" w:rsidRDefault="000E69D2" w:rsidP="000E69D2">
      <w:pPr>
        <w:pStyle w:val="Paragraphedeliste"/>
        <w:ind w:left="0"/>
        <w:jc w:val="both"/>
        <w:rPr>
          <w:rFonts w:asciiTheme="majorBidi" w:hAnsiTheme="majorBidi" w:cstheme="majorBidi"/>
          <w:lang w:val="fr-FR"/>
        </w:rPr>
      </w:pPr>
    </w:p>
    <w:p w:rsidR="000E69D2" w:rsidRPr="00B53BE7" w:rsidRDefault="000E69D2" w:rsidP="000E69D2">
      <w:pPr>
        <w:pStyle w:val="Paragraphedeliste"/>
        <w:ind w:left="0"/>
        <w:jc w:val="both"/>
        <w:rPr>
          <w:rFonts w:asciiTheme="majorBidi" w:hAnsiTheme="majorBidi" w:cstheme="majorBidi"/>
          <w:lang w:val="fr-FR"/>
        </w:rPr>
      </w:pPr>
      <w:r w:rsidRPr="00B53BE7">
        <w:rPr>
          <w:rFonts w:asciiTheme="majorBidi" w:hAnsiTheme="majorBidi" w:cstheme="majorBidi"/>
          <w:lang w:val="fr-FR"/>
        </w:rPr>
        <w:t xml:space="preserve">Le programme conjoint se mettrait ainsi en place dans un contexte favorable à la prise en compte de la participation politique des femmes comme élément majeur de la bonne gouvernance et du développement du pays. Le report fin 2011 des élections municipales et législatives à une date ultérieure permet au programme conjoint de s’intégrer en premier lieu dans la phase pré-électorale et de poursuivre par la suite dans les phases électorale et post-électorale, en fonction de l’évolution du calendrier. La mise en place en 2012 d’une structure continue en tant que Commission Electorale Nationale Indépendante (CENI) constitue également un élément essentiel au développement d’un programme conjoint sur la participation politique, dans la mesure où cet organisme indépendant contrôle et supervise la préparation, l’organisation et l’exécution des opérations électorales, en veillant particulièrement à l’information et l’éducation civique des citoyens, à la protection du libre exercice des droits des électeurs ainsi que des candidats, et au respect de la loi électorale. Par conséquent, les conditions requises légalement sur la participation des femmes aux élections seront vérifiées lors des prochaines élections par la CENI. Pour compléter ces éléments relatifs au contexte national, il est important aussi de souligner la volonté de dialogue entre la majorité et l’opposition, qui s’est traduite début 2012 par un processus de concertation sur une réforme constitutionnelle. Celle-ci prévoit notamment, pour garantir le respect des mesures de discriminations positives en faveur de la participation politique des femmes, d’attribuer aux partis et groupements politiques dépassant le quota minimum de candidates une motivation financière dont les conditions seraient fixées par arrêté conjoint des ministres chargés de l’Intérieur et des Finances. A l’inverse, le non-respect des mesures prévues pour améliorer la participation et représentation des femmes rendrait les candidatures non recevables. De plus, la révision de la Constitution proposée à l’issue de ce dialogue national prévoit une reconnaissance constitutionnelle de la CENI et de ses compétences pour l’organisation </w:t>
      </w:r>
      <w:r w:rsidRPr="00B53BE7">
        <w:rPr>
          <w:rFonts w:asciiTheme="majorBidi" w:hAnsiTheme="majorBidi" w:cstheme="majorBidi"/>
          <w:i/>
          <w:lang w:val="fr-FR"/>
        </w:rPr>
        <w:t>« d’élections libres et transparentes »</w:t>
      </w:r>
      <w:r w:rsidRPr="00B53BE7">
        <w:rPr>
          <w:rStyle w:val="Appelnotedebasdep"/>
          <w:rFonts w:asciiTheme="majorBidi" w:hAnsiTheme="majorBidi" w:cstheme="majorBidi"/>
          <w:i/>
        </w:rPr>
        <w:footnoteReference w:id="10"/>
      </w:r>
      <w:r w:rsidRPr="00B53BE7">
        <w:rPr>
          <w:rFonts w:asciiTheme="majorBidi" w:hAnsiTheme="majorBidi" w:cstheme="majorBidi"/>
          <w:lang w:val="fr-FR"/>
        </w:rPr>
        <w:t xml:space="preserve">.    </w:t>
      </w:r>
    </w:p>
    <w:p w:rsidR="000E69D2" w:rsidRPr="00B53BE7" w:rsidRDefault="000E69D2" w:rsidP="000E69D2">
      <w:pPr>
        <w:pStyle w:val="Paragraphedeliste"/>
        <w:ind w:left="0"/>
        <w:jc w:val="both"/>
        <w:rPr>
          <w:rFonts w:asciiTheme="majorBidi" w:hAnsiTheme="majorBidi" w:cstheme="majorBidi"/>
          <w:lang w:val="fr-FR"/>
        </w:rPr>
      </w:pPr>
    </w:p>
    <w:p w:rsidR="000E69D2" w:rsidRPr="00B53BE7" w:rsidRDefault="000E69D2" w:rsidP="000E69D2">
      <w:pPr>
        <w:pStyle w:val="Paragraphedeliste"/>
        <w:ind w:left="0"/>
        <w:jc w:val="both"/>
        <w:rPr>
          <w:rFonts w:asciiTheme="majorBidi" w:hAnsiTheme="majorBidi" w:cstheme="majorBidi"/>
          <w:lang w:val="fr-FR"/>
        </w:rPr>
      </w:pPr>
      <w:r w:rsidRPr="00B53BE7">
        <w:rPr>
          <w:rFonts w:asciiTheme="majorBidi" w:hAnsiTheme="majorBidi" w:cstheme="majorBidi"/>
          <w:lang w:val="fr-FR"/>
        </w:rPr>
        <w:t>Dans le cadre des acteurs gouvernementaux, il est à noter que le Ministère des Affaires Sociales, de l’Enfance et de la Femme (MASEF) possède parmi ses missions celle d’assurer la prise en compte transversale du genre au niveau des différentes politiques publiques et de veiller à l’existence de points focaux sur le genre dans chaque ministère. Il a développé une Stratégie Nationale d’Institutionnalisation du Genre, actuellement en cours de validation au sein du gouvernement, pour orienter les actions dans ce domaine. Aux vues de ces éléments sur la fonction de coordination du MASEF, il pourrait ainsi jouer le rôle d’agence d’exécution du programme conjoint sur la promotion de la participation politique des femmes.</w:t>
      </w:r>
    </w:p>
    <w:p w:rsidR="000E69D2" w:rsidRPr="00B53BE7" w:rsidRDefault="000E69D2" w:rsidP="000E69D2">
      <w:pPr>
        <w:ind w:left="360"/>
        <w:jc w:val="both"/>
        <w:rPr>
          <w:rFonts w:asciiTheme="majorBidi" w:hAnsiTheme="majorBidi" w:cstheme="majorBidi"/>
          <w:lang w:val="fr-FR"/>
        </w:rPr>
      </w:pPr>
    </w:p>
    <w:p w:rsidR="000E69D2" w:rsidRPr="006033C0" w:rsidRDefault="000E69D2" w:rsidP="006033C0">
      <w:pPr>
        <w:pStyle w:val="Titre3"/>
        <w:numPr>
          <w:ilvl w:val="0"/>
          <w:numId w:val="6"/>
        </w:numPr>
        <w:spacing w:before="0" w:line="276" w:lineRule="auto"/>
        <w:ind w:left="1080" w:hanging="720"/>
        <w:jc w:val="both"/>
        <w:rPr>
          <w:rFonts w:ascii="Times New Roman" w:hAnsi="Times New Roman"/>
          <w:color w:val="auto"/>
        </w:rPr>
      </w:pPr>
      <w:bookmarkStart w:id="6" w:name="_Toc336774241"/>
      <w:r w:rsidRPr="006033C0">
        <w:rPr>
          <w:rFonts w:ascii="Times New Roman" w:hAnsi="Times New Roman"/>
          <w:color w:val="auto"/>
        </w:rPr>
        <w:t>Enseignements tirés</w:t>
      </w:r>
      <w:bookmarkEnd w:id="6"/>
    </w:p>
    <w:p w:rsidR="000E69D2" w:rsidRPr="00B53BE7" w:rsidRDefault="000E69D2" w:rsidP="000E69D2">
      <w:pPr>
        <w:ind w:left="720"/>
        <w:jc w:val="both"/>
        <w:rPr>
          <w:rFonts w:asciiTheme="majorBidi" w:hAnsiTheme="majorBidi" w:cstheme="majorBidi"/>
          <w:lang w:val="fr-FR"/>
        </w:rPr>
      </w:pPr>
    </w:p>
    <w:p w:rsidR="000E69D2" w:rsidRPr="00B53BE7" w:rsidRDefault="000E69D2" w:rsidP="00B82829">
      <w:pPr>
        <w:jc w:val="both"/>
        <w:rPr>
          <w:rFonts w:asciiTheme="majorBidi" w:hAnsiTheme="majorBidi" w:cstheme="majorBidi"/>
          <w:lang w:val="fr-FR"/>
        </w:rPr>
      </w:pPr>
      <w:r w:rsidRPr="00B53BE7">
        <w:rPr>
          <w:rFonts w:asciiTheme="majorBidi" w:hAnsiTheme="majorBidi" w:cstheme="majorBidi"/>
          <w:lang w:val="fr-FR"/>
        </w:rPr>
        <w:t xml:space="preserve">Afin d’accompagner le gouvernement mauritanien dans le processus de démocratisation entamé en 2005, le PNUD, UNIFEM, UNICEF et le FNUAP ont lancé en 2006 </w:t>
      </w:r>
      <w:r w:rsidR="00B82829">
        <w:rPr>
          <w:rFonts w:asciiTheme="majorBidi" w:hAnsiTheme="majorBidi" w:cstheme="majorBidi"/>
          <w:lang w:val="fr-FR"/>
        </w:rPr>
        <w:t xml:space="preserve">d’initiative  </w:t>
      </w:r>
      <w:r w:rsidRPr="00B53BE7">
        <w:rPr>
          <w:rFonts w:asciiTheme="majorBidi" w:hAnsiTheme="majorBidi" w:cstheme="majorBidi"/>
          <w:lang w:val="fr-FR"/>
        </w:rPr>
        <w:t>conjoint</w:t>
      </w:r>
      <w:r w:rsidR="00B82829">
        <w:rPr>
          <w:rFonts w:asciiTheme="majorBidi" w:hAnsiTheme="majorBidi" w:cstheme="majorBidi"/>
          <w:lang w:val="fr-FR"/>
        </w:rPr>
        <w:t>e</w:t>
      </w:r>
      <w:r w:rsidRPr="00B53BE7">
        <w:rPr>
          <w:rFonts w:asciiTheme="majorBidi" w:hAnsiTheme="majorBidi" w:cstheme="majorBidi"/>
          <w:lang w:val="fr-FR"/>
        </w:rPr>
        <w:t xml:space="preserve"> d’une durée de 10 mois consacré à l’appui de l’implication des femmes dans le processus de décision en Mauritanie. Il a été mis en œuvre avec d’autres partenaires, tels que le Secrétariat d’Etat pour la Condition Féminine (SECF) chargé de l’exécution du projet, la GTZ et le NDI. Il s’inscrivait dans les objectifs de l’UNDAF pour la période 2006 – 2008 et venait en complément du projet global d’assistance électorale coordonné par le SNU. Les groupes-cibles visés par le programme étaient constitués des décideurs, des femmes leaders, des femmes candidates et élues, des OSC féminines partenaires, des partis politiques, de la presse et des chefs religieux. Le résultat principal attendu était une meilleure représentation des femmes au niveau du Parlement et des conseils municipaux, à l’issue des élections de novembre 2006. Par conséquent, le calendrier d’exécution du programme s’inscrivait directement dans celui du cycle électoral pour agir à la fois sur le renforcement des capacités des bénéficiaires et sur les actions de plaidoyer et sensibilisation en faveur de la participation politique des femmes. </w:t>
      </w:r>
    </w:p>
    <w:p w:rsidR="000E69D2" w:rsidRPr="00B53BE7" w:rsidRDefault="000E69D2" w:rsidP="000E69D2">
      <w:pPr>
        <w:jc w:val="both"/>
        <w:rPr>
          <w:rFonts w:asciiTheme="majorBidi" w:hAnsiTheme="majorBidi" w:cstheme="majorBidi"/>
          <w:lang w:val="fr-FR"/>
        </w:rPr>
      </w:pPr>
    </w:p>
    <w:p w:rsidR="000E69D2" w:rsidRPr="00B53BE7" w:rsidRDefault="000E69D2" w:rsidP="000E69D2">
      <w:pPr>
        <w:jc w:val="both"/>
        <w:rPr>
          <w:rFonts w:asciiTheme="majorBidi" w:hAnsiTheme="majorBidi" w:cstheme="majorBidi"/>
          <w:lang w:val="fr-FR"/>
        </w:rPr>
      </w:pPr>
      <w:r w:rsidRPr="00B53BE7">
        <w:rPr>
          <w:rFonts w:asciiTheme="majorBidi" w:hAnsiTheme="majorBidi" w:cstheme="majorBidi"/>
          <w:lang w:val="fr-FR"/>
        </w:rPr>
        <w:t>Parmi les points forts de ce programme soulignés dans le rapport d’évaluation finale</w:t>
      </w:r>
      <w:r w:rsidRPr="00B53BE7">
        <w:rPr>
          <w:rStyle w:val="Appelnotedebasdep"/>
          <w:rFonts w:asciiTheme="majorBidi" w:hAnsiTheme="majorBidi" w:cstheme="majorBidi"/>
          <w:lang w:val="fr-FR"/>
        </w:rPr>
        <w:footnoteReference w:id="11"/>
      </w:r>
      <w:r w:rsidRPr="00B53BE7">
        <w:rPr>
          <w:rFonts w:asciiTheme="majorBidi" w:hAnsiTheme="majorBidi" w:cstheme="majorBidi"/>
          <w:lang w:val="fr-FR"/>
        </w:rPr>
        <w:t>, il s’avère important de noter l’implication de certains groupes-clés, tels que les leaders religieux, le Groupe Plaidoyer, les avocats, les OSC et les médias. Il a été ainsi possible de démontrer l’absence d’obstacles religieux à la participation des femmes à la gestion des affaires publiques et de mettre plutôt l’accent sur la levée de contraintes socio-culturelles. L’action de plaidoyer a également porté ses fruits à travers la mise en œuvre de la loi sur les quotas et les résultats des élections municipales et parlementaires, bien que, pour cette dernière, le pourcentage de femmes élues se trouvait légèrement en dessous de l’objectif des 20%. Le partenariat entre les différentes agences des Nations Unies, les OSC et les autres partenaires techniques et financiers a constitué également un atout pour la réussite de ce programme. Néanmoins, parmi les recommandations formulées par cette évaluation, il est important de noter la nécessité de bien identifier les besoins en formation des bénéficiaires afin d’optimiser le renforcement de leurs capacités et d’établir des indicateurs de suivi pour les actions de sensibilisation, dans le but de tenter de mesurer l’impact du programme. L’un des obstacles identifiés lors de l’évaluation à l’amélioration de la participation politique des femmes repose sur leur plus faible niveau de formation par rapport aux hommes. On note également une forte disparité entre la capitale, Nouakchott, et certaines régions encore marquées par des structures sociales plus conservatrices en relation avec le rôle des femmes dans la sphère publique.</w:t>
      </w:r>
    </w:p>
    <w:p w:rsidR="000E69D2" w:rsidRPr="00B53BE7" w:rsidRDefault="000E69D2" w:rsidP="000E69D2">
      <w:pPr>
        <w:jc w:val="both"/>
        <w:rPr>
          <w:rFonts w:asciiTheme="majorBidi" w:hAnsiTheme="majorBidi" w:cstheme="majorBidi"/>
          <w:lang w:val="fr-FR"/>
        </w:rPr>
      </w:pPr>
    </w:p>
    <w:p w:rsidR="000E69D2" w:rsidRPr="00B53BE7" w:rsidRDefault="000E69D2" w:rsidP="000E69D2">
      <w:pPr>
        <w:jc w:val="both"/>
        <w:rPr>
          <w:rFonts w:asciiTheme="majorBidi" w:hAnsiTheme="majorBidi" w:cstheme="majorBidi"/>
          <w:lang w:val="fr-FR"/>
        </w:rPr>
      </w:pPr>
      <w:r w:rsidRPr="00B53BE7">
        <w:rPr>
          <w:rFonts w:asciiTheme="majorBidi" w:hAnsiTheme="majorBidi" w:cstheme="majorBidi"/>
          <w:lang w:val="fr-FR"/>
        </w:rPr>
        <w:t xml:space="preserve">Le programme conjoint prévu s’appuie clairement sur cette expérience antérieure et s’inscrit dans la continuité des actions déjà menées pour en renforcer l’impact et développer également de nouvelles initiatives basées notamment sur les recommandations du rapport d’évaluation finale. En ce sens, la synergie créée précédemment entre les différentes agences des Nations Unies constitue un excellent terreau pour renouveler l’expérience et mettre en valeur la complémentarité des compétences de chacune d’entre elles. De plus, la prise en compte de la portée locale du programme et l’adaptation des activités à ce contexte, au-delà des actions conduites au niveau national, seront essentielles pour une promotion effective de la participation des femmes à la gestion des affaires publiques sur l’ensemble du territoire. En résumé, les trois axes retenus pour la pérennisation du programme antérieur et la mise en place de nouvelles actions s’articulent autour de : </w:t>
      </w:r>
    </w:p>
    <w:p w:rsidR="000E69D2" w:rsidRPr="00B53BE7" w:rsidRDefault="000E69D2" w:rsidP="003221A7">
      <w:pPr>
        <w:pStyle w:val="Paragraphedeliste"/>
        <w:numPr>
          <w:ilvl w:val="0"/>
          <w:numId w:val="7"/>
        </w:numPr>
        <w:spacing w:after="200" w:line="276" w:lineRule="auto"/>
        <w:jc w:val="both"/>
        <w:rPr>
          <w:rFonts w:asciiTheme="majorBidi" w:hAnsiTheme="majorBidi" w:cstheme="majorBidi"/>
          <w:lang w:val="fr-FR"/>
        </w:rPr>
      </w:pPr>
      <w:r w:rsidRPr="00B53BE7">
        <w:rPr>
          <w:rFonts w:asciiTheme="majorBidi" w:hAnsiTheme="majorBidi" w:cstheme="majorBidi"/>
          <w:lang w:val="fr-FR"/>
        </w:rPr>
        <w:t xml:space="preserve">(1) </w:t>
      </w:r>
      <w:r w:rsidRPr="00B53BE7">
        <w:rPr>
          <w:rFonts w:asciiTheme="majorBidi" w:hAnsiTheme="majorBidi" w:cstheme="majorBidi"/>
          <w:b/>
          <w:lang w:val="fr-FR"/>
        </w:rPr>
        <w:t>la poursuite du renforcement des capacités</w:t>
      </w:r>
      <w:r w:rsidRPr="00B53BE7">
        <w:rPr>
          <w:rFonts w:asciiTheme="majorBidi" w:hAnsiTheme="majorBidi" w:cstheme="majorBidi"/>
          <w:lang w:val="fr-FR"/>
        </w:rPr>
        <w:t>, après analyse approfondie des besoins liés au niveau d’instruction des femmes et au rôle qu’elles sont appelées à jouer au niveau des instances démocratiques ; parmi les activités identifiées, il s’avère intéressant de relever le renforcement des capacités linguistiques et techniques des élues, les échanges d’expériences avec d’autres pays, la formation de l’ensemble des parlementaires à l’intégration de la dimension genre lors de l’examen des projets de loi</w:t>
      </w:r>
      <w:r w:rsidR="00FC5ADC" w:rsidRPr="00B53BE7">
        <w:rPr>
          <w:rFonts w:asciiTheme="majorBidi" w:hAnsiTheme="majorBidi" w:cstheme="majorBidi"/>
          <w:lang w:val="fr-FR"/>
        </w:rPr>
        <w:t>,</w:t>
      </w:r>
      <w:r w:rsidR="00CE4FD0" w:rsidRPr="00B53BE7">
        <w:rPr>
          <w:rFonts w:asciiTheme="majorBidi" w:hAnsiTheme="majorBidi" w:cstheme="majorBidi"/>
          <w:lang w:val="fr-FR"/>
        </w:rPr>
        <w:t xml:space="preserve"> en particulier la loi budgétaire</w:t>
      </w:r>
      <w:r w:rsidRPr="00B53BE7">
        <w:rPr>
          <w:rFonts w:asciiTheme="majorBidi" w:hAnsiTheme="majorBidi" w:cstheme="majorBidi"/>
          <w:lang w:val="fr-FR"/>
        </w:rPr>
        <w:t>, la mise en place d’une instance d’accompagnement et de conseil aux femmes élues ;</w:t>
      </w:r>
    </w:p>
    <w:p w:rsidR="000E69D2" w:rsidRPr="00B53BE7" w:rsidRDefault="000E69D2" w:rsidP="003221A7">
      <w:pPr>
        <w:pStyle w:val="Paragraphedeliste"/>
        <w:numPr>
          <w:ilvl w:val="0"/>
          <w:numId w:val="7"/>
        </w:numPr>
        <w:spacing w:after="200" w:line="276" w:lineRule="auto"/>
        <w:jc w:val="both"/>
        <w:rPr>
          <w:rFonts w:asciiTheme="majorBidi" w:hAnsiTheme="majorBidi" w:cstheme="majorBidi"/>
          <w:lang w:val="fr-FR"/>
        </w:rPr>
      </w:pPr>
      <w:r w:rsidRPr="00B53BE7">
        <w:rPr>
          <w:rFonts w:asciiTheme="majorBidi" w:hAnsiTheme="majorBidi" w:cstheme="majorBidi"/>
          <w:lang w:val="fr-FR"/>
        </w:rPr>
        <w:t xml:space="preserve">(2) </w:t>
      </w:r>
      <w:r w:rsidRPr="00B53BE7">
        <w:rPr>
          <w:rFonts w:asciiTheme="majorBidi" w:hAnsiTheme="majorBidi" w:cstheme="majorBidi"/>
          <w:b/>
          <w:lang w:val="fr-FR"/>
        </w:rPr>
        <w:t>l‘intensification de la sensibilisation</w:t>
      </w:r>
      <w:r w:rsidRPr="00B53BE7">
        <w:rPr>
          <w:rFonts w:asciiTheme="majorBidi" w:hAnsiTheme="majorBidi" w:cstheme="majorBidi"/>
          <w:lang w:val="fr-FR"/>
        </w:rPr>
        <w:t>, dans le but d’accroître l’engagement politique des femmes et de lever les réticences des acteurs politiques et de la population en général, par le biais d’actions de renforcement de l’éducation civique, l’organisation de forums d’échanges et de discussions en milieu rural et périurbain, la sensibilisation aux droits et à l’équité de genre ;</w:t>
      </w:r>
    </w:p>
    <w:p w:rsidR="00CE4FD0" w:rsidRPr="00B53BE7" w:rsidRDefault="000E69D2" w:rsidP="003221A7">
      <w:pPr>
        <w:pStyle w:val="Paragraphedeliste"/>
        <w:numPr>
          <w:ilvl w:val="0"/>
          <w:numId w:val="7"/>
        </w:numPr>
        <w:spacing w:after="200" w:line="276" w:lineRule="auto"/>
        <w:jc w:val="both"/>
        <w:rPr>
          <w:rFonts w:asciiTheme="majorBidi" w:hAnsiTheme="majorBidi" w:cstheme="majorBidi"/>
          <w:lang w:val="fr-FR"/>
        </w:rPr>
      </w:pPr>
      <w:r w:rsidRPr="00B53BE7">
        <w:rPr>
          <w:rFonts w:asciiTheme="majorBidi" w:hAnsiTheme="majorBidi" w:cstheme="majorBidi"/>
          <w:lang w:val="fr-FR"/>
        </w:rPr>
        <w:t xml:space="preserve">(3) </w:t>
      </w:r>
      <w:r w:rsidRPr="00B53BE7">
        <w:rPr>
          <w:rFonts w:asciiTheme="majorBidi" w:hAnsiTheme="majorBidi" w:cstheme="majorBidi"/>
          <w:b/>
          <w:lang w:val="fr-FR"/>
        </w:rPr>
        <w:t>le plaidoyer</w:t>
      </w:r>
      <w:r w:rsidRPr="00B53BE7">
        <w:rPr>
          <w:rFonts w:asciiTheme="majorBidi" w:hAnsiTheme="majorBidi" w:cstheme="majorBidi"/>
          <w:lang w:val="fr-FR"/>
        </w:rPr>
        <w:t>, pour qu’il soit plus actif en faveur de l’accès des femmes aux postes de responsabilité dans l’administration, de l’allègement des charges domestiques des femmes, de l’extension du quota à la fonction de maire, d’une meilleure représentation des femmes au niveau des postes exécutifs des partis politiques, d’une fédération des instances de plaidoyer</w:t>
      </w:r>
      <w:r w:rsidR="00CE4FD0" w:rsidRPr="00B53BE7">
        <w:rPr>
          <w:rFonts w:asciiTheme="majorBidi" w:hAnsiTheme="majorBidi" w:cstheme="majorBidi"/>
          <w:lang w:val="fr-FR"/>
        </w:rPr>
        <w:t> ;</w:t>
      </w:r>
    </w:p>
    <w:p w:rsidR="000E69D2" w:rsidRPr="00B53BE7" w:rsidRDefault="000E69D2" w:rsidP="001A6F72">
      <w:pPr>
        <w:pStyle w:val="Paragraphedeliste"/>
        <w:spacing w:after="200" w:line="276" w:lineRule="auto"/>
        <w:jc w:val="both"/>
        <w:rPr>
          <w:rFonts w:asciiTheme="majorBidi" w:hAnsiTheme="majorBidi" w:cstheme="majorBidi"/>
          <w:lang w:val="fr-FR"/>
        </w:rPr>
      </w:pPr>
    </w:p>
    <w:p w:rsidR="000E69D2" w:rsidRPr="00B53BE7" w:rsidRDefault="000E69D2" w:rsidP="000E69D2">
      <w:pPr>
        <w:jc w:val="both"/>
        <w:rPr>
          <w:rFonts w:asciiTheme="majorBidi" w:hAnsiTheme="majorBidi" w:cstheme="majorBidi"/>
          <w:lang w:val="fr-FR"/>
        </w:rPr>
      </w:pPr>
      <w:r w:rsidRPr="00B53BE7">
        <w:rPr>
          <w:rFonts w:asciiTheme="majorBidi" w:hAnsiTheme="majorBidi" w:cstheme="majorBidi"/>
          <w:lang w:val="fr-FR"/>
        </w:rPr>
        <w:t xml:space="preserve">Le nouveau programme conjoint se situe aussi dans les orientations politiques du gouvernement mauritanien d’appliquer les standards internationaux en matière de bonne gouvernance et, en ce sens, la participation politique des femmes représente un facteur majeur au sein du processus de démocratisation. </w:t>
      </w:r>
    </w:p>
    <w:p w:rsidR="000E69D2" w:rsidRPr="00B53BE7" w:rsidRDefault="000E69D2" w:rsidP="000E69D2">
      <w:pPr>
        <w:jc w:val="both"/>
        <w:rPr>
          <w:rFonts w:asciiTheme="majorBidi" w:hAnsiTheme="majorBidi" w:cstheme="majorBidi"/>
          <w:lang w:val="fr-FR"/>
        </w:rPr>
      </w:pPr>
    </w:p>
    <w:p w:rsidR="004E5F47" w:rsidRPr="00B53BE7" w:rsidRDefault="000E69D2" w:rsidP="00533C47">
      <w:pPr>
        <w:autoSpaceDE w:val="0"/>
        <w:autoSpaceDN w:val="0"/>
        <w:adjustRightInd w:val="0"/>
        <w:jc w:val="both"/>
        <w:rPr>
          <w:rFonts w:asciiTheme="majorBidi" w:hAnsiTheme="majorBidi" w:cstheme="majorBidi"/>
          <w:lang w:val="fr-FR"/>
        </w:rPr>
      </w:pPr>
      <w:r w:rsidRPr="00B53BE7">
        <w:rPr>
          <w:rFonts w:asciiTheme="majorBidi" w:hAnsiTheme="majorBidi" w:cstheme="majorBidi"/>
          <w:lang w:val="fr-FR"/>
        </w:rPr>
        <w:t>Par ailleurs, le programme conjoint s’appuie sur d’autres expériences menées par le PNUD dans le cadre du renforcement des institutions démocratiques, et se place en complémentarité avec le projet GPECS, celui relatif à l’Institutionnalisation du Genre et enfin avec le projet d’Appui au Parlement. Il reprendra dans sa mise en œuvre l’approche du GPECS basée sur le cycle électoral, et permettant ainsi d’étendre son champ d’action au-delà de la période électorale pour intégrer les phases pré et post-électorales. De cette façon, l’ensemble des acteurs impliqués, tels que les OSC et les médias par exemple, seront également sensibilisés en dehors de l’organisation des élections. De plus, pour le développement des actions au niveau local, le programme conjoint pourra s’appuyer sur le projet ART GOLD et les Groupes de Travail Régionaux (GTR) qu’il a mis en place dans le Brakna et l’Assaba et prochainement dans le Gorgol et le Guidimakha.</w:t>
      </w:r>
      <w:r w:rsidR="00B34D33" w:rsidRPr="00B53BE7">
        <w:rPr>
          <w:rFonts w:asciiTheme="majorBidi" w:hAnsiTheme="majorBidi" w:cstheme="majorBidi"/>
          <w:lang w:val="fr-FR"/>
        </w:rPr>
        <w:t xml:space="preserve"> Dans ce cadre, une ini</w:t>
      </w:r>
      <w:r w:rsidR="00533C47" w:rsidRPr="00B53BE7">
        <w:rPr>
          <w:rFonts w:asciiTheme="majorBidi" w:hAnsiTheme="majorBidi" w:cstheme="majorBidi"/>
          <w:lang w:val="fr-FR"/>
        </w:rPr>
        <w:t>tiative-</w:t>
      </w:r>
      <w:r w:rsidR="00B34D33" w:rsidRPr="00B53BE7">
        <w:rPr>
          <w:rFonts w:asciiTheme="majorBidi" w:hAnsiTheme="majorBidi" w:cstheme="majorBidi"/>
          <w:lang w:val="fr-FR"/>
        </w:rPr>
        <w:t>pilote a été menée à bien</w:t>
      </w:r>
      <w:r w:rsidR="00533C47" w:rsidRPr="00B53BE7">
        <w:rPr>
          <w:rFonts w:asciiTheme="majorBidi" w:hAnsiTheme="majorBidi" w:cstheme="majorBidi"/>
          <w:lang w:val="fr-FR"/>
        </w:rPr>
        <w:t xml:space="preserve"> pour effectuer un dia</w:t>
      </w:r>
      <w:r w:rsidR="00B34D33" w:rsidRPr="00B53BE7">
        <w:rPr>
          <w:rFonts w:asciiTheme="majorBidi" w:hAnsiTheme="majorBidi" w:cstheme="majorBidi"/>
          <w:lang w:val="fr-FR"/>
        </w:rPr>
        <w:t>gnostic</w:t>
      </w:r>
      <w:r w:rsidR="00533C47" w:rsidRPr="00B53BE7">
        <w:rPr>
          <w:rFonts w:asciiTheme="majorBidi" w:hAnsiTheme="majorBidi" w:cstheme="majorBidi"/>
          <w:lang w:val="fr-FR"/>
        </w:rPr>
        <w:t xml:space="preserve"> sur la situation d</w:t>
      </w:r>
      <w:r w:rsidR="004E5F47" w:rsidRPr="00B53BE7">
        <w:rPr>
          <w:rFonts w:asciiTheme="majorBidi" w:hAnsiTheme="majorBidi" w:cstheme="majorBidi"/>
          <w:lang w:val="fr-FR"/>
        </w:rPr>
        <w:t>u</w:t>
      </w:r>
      <w:r w:rsidR="00533C47" w:rsidRPr="00B53BE7">
        <w:rPr>
          <w:rFonts w:asciiTheme="majorBidi" w:hAnsiTheme="majorBidi" w:cstheme="majorBidi"/>
          <w:lang w:val="fr-FR"/>
        </w:rPr>
        <w:t xml:space="preserve"> genre en relation avec les OMD dans les Wilaya (régions) de l’Assaba et du Brakna. L’étude a permis d’analyser la situation de référence du genre en relation avec les OMD dans ces deux régions et de formuler une série de recommandations </w:t>
      </w:r>
      <w:r w:rsidR="004E5F47" w:rsidRPr="00B53BE7">
        <w:rPr>
          <w:rFonts w:asciiTheme="majorBidi" w:hAnsiTheme="majorBidi" w:cstheme="majorBidi"/>
          <w:lang w:val="fr-FR"/>
        </w:rPr>
        <w:t xml:space="preserve">qui serviront de </w:t>
      </w:r>
      <w:r w:rsidR="00742EF8" w:rsidRPr="00B53BE7">
        <w:rPr>
          <w:rFonts w:asciiTheme="majorBidi" w:hAnsiTheme="majorBidi" w:cstheme="majorBidi"/>
          <w:lang w:val="fr-FR"/>
        </w:rPr>
        <w:t>base pour la mise en œuvre d’actions relatives à l’amélioration de la participation politique des femmes. De plus, l’app</w:t>
      </w:r>
      <w:r w:rsidR="00D87320" w:rsidRPr="00B53BE7">
        <w:rPr>
          <w:rFonts w:asciiTheme="majorBidi" w:hAnsiTheme="majorBidi" w:cstheme="majorBidi"/>
          <w:lang w:val="fr-FR"/>
        </w:rPr>
        <w:t>roche locale s’avère fondamentale</w:t>
      </w:r>
      <w:r w:rsidR="00115AD7" w:rsidRPr="00B53BE7">
        <w:rPr>
          <w:rFonts w:asciiTheme="majorBidi" w:hAnsiTheme="majorBidi" w:cstheme="majorBidi"/>
          <w:lang w:val="fr-FR"/>
        </w:rPr>
        <w:t xml:space="preserve"> pour agir notamment sur le groupe cible des femmes en milieu rural et pouvoir ainsi mieux les impliquer dans la gestion des affaires publiques.</w:t>
      </w:r>
    </w:p>
    <w:p w:rsidR="000E69D2" w:rsidRPr="00B53BE7" w:rsidRDefault="000E69D2" w:rsidP="000E69D2">
      <w:pPr>
        <w:jc w:val="both"/>
        <w:rPr>
          <w:rFonts w:asciiTheme="majorBidi" w:hAnsiTheme="majorBidi" w:cstheme="majorBidi"/>
          <w:lang w:val="fr-FR"/>
        </w:rPr>
      </w:pPr>
    </w:p>
    <w:p w:rsidR="000E69D2" w:rsidRPr="00B53BE7" w:rsidRDefault="000E69D2" w:rsidP="000E69D2">
      <w:pPr>
        <w:jc w:val="both"/>
        <w:rPr>
          <w:rFonts w:asciiTheme="majorBidi" w:hAnsiTheme="majorBidi" w:cstheme="majorBidi"/>
          <w:lang w:val="fr-FR"/>
        </w:rPr>
      </w:pPr>
      <w:r w:rsidRPr="00B53BE7">
        <w:rPr>
          <w:rFonts w:asciiTheme="majorBidi" w:hAnsiTheme="majorBidi" w:cstheme="majorBidi"/>
          <w:lang w:val="fr-FR"/>
        </w:rPr>
        <w:t>L’approche intégrée au cycle électoral présente comme avantage de réduire le risque de non-exécution du programme en cas de nouveau report du calendrier électoral. En effet, un grand nombre d’activités sont liées à la phase pré-électorale, à la fois en termes de consolidation du cadre institutionnel, de renforcement des capacités et de plaidoyer. L’extension également des bénéficiaires des formations à d’autres groupes-cibles que les élus a pour effet d’améliorer le caractère durable du programme, avec un impact plus structurel par exemple sur les partis politiques, les OSC, les médias, l’administration électorale.</w:t>
      </w:r>
    </w:p>
    <w:p w:rsidR="000E69D2" w:rsidRPr="00B53BE7" w:rsidRDefault="000E69D2" w:rsidP="000E69D2">
      <w:pPr>
        <w:jc w:val="both"/>
        <w:rPr>
          <w:rFonts w:asciiTheme="majorBidi" w:hAnsiTheme="majorBidi" w:cstheme="majorBidi"/>
          <w:lang w:val="fr-FR"/>
        </w:rPr>
      </w:pPr>
    </w:p>
    <w:p w:rsidR="000E69D2" w:rsidRPr="00B53BE7" w:rsidRDefault="000E69D2" w:rsidP="000E69D2">
      <w:pPr>
        <w:jc w:val="both"/>
        <w:rPr>
          <w:rFonts w:asciiTheme="majorBidi" w:hAnsiTheme="majorBidi" w:cstheme="majorBidi"/>
          <w:lang w:val="fr-FR"/>
        </w:rPr>
      </w:pPr>
      <w:r w:rsidRPr="00B53BE7">
        <w:rPr>
          <w:rFonts w:asciiTheme="majorBidi" w:hAnsiTheme="majorBidi" w:cstheme="majorBidi"/>
          <w:lang w:val="fr-FR"/>
        </w:rPr>
        <w:t xml:space="preserve">Tout comme le projet d’institutionnalisation du genre, le programme conjoint de promotion de la participation politique des femmes repose en grande partie sur la volonté politique du gouvernement mauritanien de conserver cette ligne directrice. Cependant, l’arsenal juridique, incluant les engagements internationaux de la Mauritanie en matière de droits des femmes, limite les possibilités de recul important et donc d’une remise en cause totale du programme.  </w:t>
      </w:r>
    </w:p>
    <w:p w:rsidR="000E69D2" w:rsidRPr="00B53BE7" w:rsidRDefault="000E69D2" w:rsidP="000E69D2">
      <w:pPr>
        <w:jc w:val="both"/>
        <w:rPr>
          <w:rFonts w:asciiTheme="majorBidi" w:hAnsiTheme="majorBidi" w:cstheme="majorBidi"/>
          <w:lang w:val="fr-FR"/>
        </w:rPr>
      </w:pPr>
    </w:p>
    <w:p w:rsidR="000E69D2" w:rsidRPr="00B53BE7" w:rsidRDefault="000E69D2" w:rsidP="000E69D2">
      <w:pPr>
        <w:jc w:val="both"/>
        <w:rPr>
          <w:rFonts w:asciiTheme="majorBidi" w:hAnsiTheme="majorBidi" w:cstheme="majorBidi"/>
          <w:lang w:val="fr-FR"/>
        </w:rPr>
      </w:pPr>
      <w:r w:rsidRPr="00B53BE7">
        <w:rPr>
          <w:rFonts w:asciiTheme="majorBidi" w:hAnsiTheme="majorBidi" w:cstheme="majorBidi"/>
          <w:lang w:val="fr-FR"/>
        </w:rPr>
        <w:t xml:space="preserve">Par ailleurs, afin d’assurer la pérennisation du programme, l’accent sera mis sur l’appropriation par les différents bénéficiaires des outils de formations ainsi que sur la formation de formateurs pour que le transfert de compétences soit facilité, une fois le programme terminé. </w:t>
      </w:r>
    </w:p>
    <w:p w:rsidR="000E69D2" w:rsidRPr="00B53BE7" w:rsidRDefault="000E69D2" w:rsidP="000E69D2">
      <w:pPr>
        <w:jc w:val="both"/>
        <w:rPr>
          <w:rFonts w:asciiTheme="majorBidi" w:hAnsiTheme="majorBidi" w:cstheme="majorBidi"/>
          <w:lang w:val="fr-FR"/>
        </w:rPr>
      </w:pPr>
    </w:p>
    <w:p w:rsidR="000E69D2" w:rsidRPr="00B53BE7" w:rsidRDefault="000E69D2" w:rsidP="000E69D2">
      <w:pPr>
        <w:jc w:val="both"/>
        <w:rPr>
          <w:rFonts w:asciiTheme="majorBidi" w:hAnsiTheme="majorBidi" w:cstheme="majorBidi"/>
          <w:lang w:val="fr-FR"/>
        </w:rPr>
      </w:pPr>
    </w:p>
    <w:p w:rsidR="000E69D2" w:rsidRPr="006033C0" w:rsidRDefault="000E69D2" w:rsidP="006033C0">
      <w:pPr>
        <w:pStyle w:val="Titre3"/>
        <w:numPr>
          <w:ilvl w:val="0"/>
          <w:numId w:val="6"/>
        </w:numPr>
        <w:spacing w:before="0" w:line="276" w:lineRule="auto"/>
        <w:ind w:left="1080" w:hanging="720"/>
        <w:jc w:val="both"/>
        <w:rPr>
          <w:rFonts w:ascii="Times New Roman" w:hAnsi="Times New Roman"/>
          <w:color w:val="auto"/>
        </w:rPr>
      </w:pPr>
      <w:bookmarkStart w:id="7" w:name="_Toc336774242"/>
      <w:r w:rsidRPr="006033C0">
        <w:rPr>
          <w:rFonts w:ascii="Times New Roman" w:hAnsi="Times New Roman"/>
          <w:color w:val="auto"/>
        </w:rPr>
        <w:t>Le programme conjoint</w:t>
      </w:r>
      <w:bookmarkEnd w:id="7"/>
      <w:r w:rsidRPr="006033C0">
        <w:rPr>
          <w:rFonts w:ascii="Times New Roman" w:hAnsi="Times New Roman"/>
          <w:color w:val="auto"/>
        </w:rPr>
        <w:t xml:space="preserve">  </w:t>
      </w:r>
    </w:p>
    <w:p w:rsidR="000E69D2" w:rsidRPr="00B53BE7" w:rsidRDefault="000E69D2" w:rsidP="000E69D2">
      <w:pPr>
        <w:jc w:val="both"/>
        <w:rPr>
          <w:rFonts w:asciiTheme="majorBidi" w:hAnsiTheme="majorBidi" w:cstheme="majorBidi"/>
        </w:rPr>
      </w:pPr>
    </w:p>
    <w:p w:rsidR="000E69D2" w:rsidRPr="00B53BE7" w:rsidRDefault="000E69D2" w:rsidP="000E69D2">
      <w:pPr>
        <w:pStyle w:val="Paragraphedeliste"/>
        <w:ind w:left="0"/>
        <w:jc w:val="both"/>
        <w:rPr>
          <w:rFonts w:asciiTheme="majorBidi" w:hAnsiTheme="majorBidi" w:cstheme="majorBidi"/>
          <w:lang w:val="fr-FR"/>
        </w:rPr>
      </w:pPr>
      <w:r w:rsidRPr="00B53BE7">
        <w:rPr>
          <w:rFonts w:asciiTheme="majorBidi" w:hAnsiTheme="majorBidi" w:cstheme="majorBidi"/>
          <w:lang w:val="fr-FR"/>
        </w:rPr>
        <w:t>Sur la base des enseignements tirés des expériences antérieures, notamment celles identifiées lors de l’évaluation finale du précédent programme commun, l’accent sera mis dans le nouveau programme conjoint de promotion de la participation politique des femmes sur la poursuite du renforcement des capacités, l’intensification de la sensibilisation et le développement du plaidoyer, en ce qui concerne les activités. D’un point de vue méthodologique, la synergie inter-agences sera reprise entre le PNUD, ONU Femmes et le FNUAP</w:t>
      </w:r>
      <w:r w:rsidR="00826A21">
        <w:rPr>
          <w:rFonts w:asciiTheme="majorBidi" w:hAnsiTheme="majorBidi" w:cstheme="majorBidi"/>
          <w:lang w:val="fr-FR"/>
        </w:rPr>
        <w:t xml:space="preserve">, auxquels s’ajoutera le </w:t>
      </w:r>
      <w:r w:rsidR="007F20F5">
        <w:rPr>
          <w:rFonts w:asciiTheme="majorBidi" w:hAnsiTheme="majorBidi" w:cstheme="majorBidi"/>
          <w:lang w:val="fr-FR"/>
        </w:rPr>
        <w:t>HCDH</w:t>
      </w:r>
      <w:r w:rsidR="00826A21">
        <w:rPr>
          <w:rFonts w:asciiTheme="majorBidi" w:hAnsiTheme="majorBidi" w:cstheme="majorBidi"/>
          <w:lang w:val="fr-FR"/>
        </w:rPr>
        <w:t>,</w:t>
      </w:r>
      <w:r w:rsidRPr="00B53BE7">
        <w:rPr>
          <w:rFonts w:asciiTheme="majorBidi" w:hAnsiTheme="majorBidi" w:cstheme="majorBidi"/>
          <w:lang w:val="fr-FR"/>
        </w:rPr>
        <w:t xml:space="preserve"> et une attention particulière sera portée à l’identification des besoins, surtout en matière de formation, avec une évaluation précise des capacités, à l’implication de l’ensemble des acteurs-clés pour la promotion de la participation politique des femmes, et à la mise en place d’indicateurs de suivi.</w:t>
      </w:r>
    </w:p>
    <w:p w:rsidR="000E69D2" w:rsidRPr="00B53BE7" w:rsidRDefault="000E69D2" w:rsidP="000E69D2">
      <w:pPr>
        <w:pStyle w:val="Paragraphedeliste"/>
        <w:ind w:left="360"/>
        <w:jc w:val="both"/>
        <w:rPr>
          <w:rFonts w:asciiTheme="majorBidi" w:hAnsiTheme="majorBidi" w:cstheme="majorBidi"/>
          <w:lang w:val="fr-FR"/>
        </w:rPr>
      </w:pPr>
    </w:p>
    <w:p w:rsidR="000E69D2" w:rsidRPr="00B53BE7" w:rsidRDefault="000E69D2" w:rsidP="000E69D2">
      <w:pPr>
        <w:pStyle w:val="Paragraphedeliste"/>
        <w:ind w:left="0"/>
        <w:jc w:val="both"/>
        <w:rPr>
          <w:rFonts w:asciiTheme="majorBidi" w:hAnsiTheme="majorBidi" w:cstheme="majorBidi"/>
          <w:lang w:val="fr-FR"/>
        </w:rPr>
      </w:pPr>
      <w:r w:rsidRPr="00B53BE7">
        <w:rPr>
          <w:rFonts w:asciiTheme="majorBidi" w:hAnsiTheme="majorBidi" w:cstheme="majorBidi"/>
          <w:lang w:val="fr-FR"/>
        </w:rPr>
        <w:t>L’analyse de la situation a permis de repérer un certain nombre de contraintes, constituant un frein à un essor plus important de la participation des femmes à la gestion des affaires publiques. Certaines d’entre elles sont liées à la vulnérabilité accrue des femmes en situation de pauvreté, disposant de ressources minimes voire insuffisantes pour couvrir les besoins de base de la famille, peu ou pas formées, et donc peu disposées à s’impliquer dans d’autres activités que la gestion du foyer. Le développement de la participation politique des femmes dépend donc indirectement de l’amélioration des conditions de vie d’une part importante de la population. Il est vrai que les objectifs du CSLP visent à agir sur les causes de la pauvreté et que les politiques publiques intègrent maintenant une dimension genre. Les actions de plaidoyer du programme conjoint veilleront à concentrer une partie de leur focus sur les thématiques d’amélioration des conditions de vie des femmes, afin qu’elles disposent des ressources nécessaires, matérielles et immatérielles, pour s’engager dans la vie politique. En ce sens, cibler des actions de sensibilisation spécifiques pour les jeunes, par exemple, en matière d’éducation civique peut également participer à la création d’un environnement plus favorable à la participation politique des femmes à long terme, en agissant sur les représentations mentales et la levée progressive des barrières socio-culturelles.</w:t>
      </w:r>
    </w:p>
    <w:p w:rsidR="000E69D2" w:rsidRPr="00B53BE7" w:rsidRDefault="000E69D2" w:rsidP="000E69D2">
      <w:pPr>
        <w:pStyle w:val="Paragraphedeliste"/>
        <w:ind w:left="360"/>
        <w:jc w:val="both"/>
        <w:rPr>
          <w:rFonts w:asciiTheme="majorBidi" w:hAnsiTheme="majorBidi" w:cstheme="majorBidi"/>
          <w:lang w:val="fr-FR"/>
        </w:rPr>
      </w:pPr>
    </w:p>
    <w:p w:rsidR="000E69D2" w:rsidRPr="00B53BE7" w:rsidRDefault="000E69D2" w:rsidP="000E69D2">
      <w:pPr>
        <w:pStyle w:val="Paragraphedeliste"/>
        <w:ind w:left="0"/>
        <w:jc w:val="both"/>
        <w:rPr>
          <w:rFonts w:asciiTheme="majorBidi" w:hAnsiTheme="majorBidi" w:cstheme="majorBidi"/>
          <w:lang w:val="fr-FR"/>
        </w:rPr>
      </w:pPr>
      <w:r w:rsidRPr="00B53BE7">
        <w:rPr>
          <w:rFonts w:asciiTheme="majorBidi" w:hAnsiTheme="majorBidi" w:cstheme="majorBidi"/>
          <w:lang w:val="fr-FR"/>
        </w:rPr>
        <w:t xml:space="preserve">Concernant les contraintes liées directement à l’organisation de la vie politique et du cycle électoral, le programme conjoint est élaboré de façon à répondre au besoin de prise en compte du genre au niveau de la représentativité politique, à faciliter la production et gestion de connaissances en matière de participation politique, comportant des données sexo-spécifiques, et à favoriser la transparence et redevabilité des organisations impliquées dans la participation politique. </w:t>
      </w:r>
    </w:p>
    <w:p w:rsidR="000E69D2" w:rsidRPr="00B53BE7" w:rsidRDefault="000E69D2" w:rsidP="000E69D2">
      <w:pPr>
        <w:pStyle w:val="Paragraphedeliste"/>
        <w:ind w:left="0"/>
        <w:jc w:val="both"/>
        <w:rPr>
          <w:rFonts w:asciiTheme="majorBidi" w:hAnsiTheme="majorBidi" w:cstheme="majorBidi"/>
          <w:lang w:val="fr-FR"/>
        </w:rPr>
      </w:pPr>
    </w:p>
    <w:p w:rsidR="000E69D2" w:rsidRPr="00B53BE7" w:rsidRDefault="000E69D2" w:rsidP="000E69D2">
      <w:pPr>
        <w:pStyle w:val="Paragraphedeliste"/>
        <w:ind w:left="0"/>
        <w:jc w:val="both"/>
        <w:rPr>
          <w:rFonts w:asciiTheme="majorBidi" w:hAnsiTheme="majorBidi" w:cstheme="majorBidi"/>
          <w:lang w:val="fr-FR"/>
        </w:rPr>
      </w:pPr>
      <w:r w:rsidRPr="00B53BE7">
        <w:rPr>
          <w:rFonts w:asciiTheme="majorBidi" w:hAnsiTheme="majorBidi" w:cstheme="majorBidi"/>
          <w:lang w:val="fr-FR"/>
        </w:rPr>
        <w:t>La stratégie de mise en œuvre de ce programme conjoint repose sur une approche par cycle électoral, dans le prolongement de celle utilisée dans le cadre du GPECS. Il s’agit donc d’accompagner l’intervention des différents acteurs liés à la participation politique des femmes durant les trois phases du cycle, à savoir l</w:t>
      </w:r>
      <w:r w:rsidR="007D3F53" w:rsidRPr="00B53BE7">
        <w:rPr>
          <w:rFonts w:asciiTheme="majorBidi" w:hAnsiTheme="majorBidi" w:cstheme="majorBidi"/>
          <w:lang w:val="fr-FR"/>
        </w:rPr>
        <w:t>es élections</w:t>
      </w:r>
      <w:r w:rsidRPr="00B53BE7">
        <w:rPr>
          <w:rFonts w:asciiTheme="majorBidi" w:hAnsiTheme="majorBidi" w:cstheme="majorBidi"/>
          <w:lang w:val="fr-FR"/>
        </w:rPr>
        <w:t xml:space="preserve"> mais aussi pendant les phases pré et post-électorales.</w:t>
      </w:r>
      <w:r w:rsidR="007D3F53" w:rsidRPr="00B53BE7">
        <w:rPr>
          <w:rFonts w:asciiTheme="majorBidi" w:hAnsiTheme="majorBidi" w:cstheme="majorBidi"/>
          <w:lang w:val="fr-FR"/>
        </w:rPr>
        <w:t xml:space="preserve"> Cette nouvelle approche</w:t>
      </w:r>
      <w:r w:rsidR="000441BD" w:rsidRPr="00B53BE7">
        <w:rPr>
          <w:rStyle w:val="Appelnotedebasdep"/>
          <w:rFonts w:asciiTheme="majorBidi" w:hAnsiTheme="majorBidi" w:cstheme="majorBidi"/>
          <w:lang w:val="fr-FR"/>
        </w:rPr>
        <w:footnoteReference w:id="12"/>
      </w:r>
      <w:r w:rsidR="007D3F53" w:rsidRPr="00B53BE7">
        <w:rPr>
          <w:rFonts w:asciiTheme="majorBidi" w:hAnsiTheme="majorBidi" w:cstheme="majorBidi"/>
          <w:lang w:val="fr-FR"/>
        </w:rPr>
        <w:t xml:space="preserve"> diffère de celle d’assistance électorale</w:t>
      </w:r>
      <w:r w:rsidR="000441BD" w:rsidRPr="00B53BE7">
        <w:rPr>
          <w:rFonts w:asciiTheme="majorBidi" w:hAnsiTheme="majorBidi" w:cstheme="majorBidi"/>
          <w:lang w:val="fr-FR"/>
        </w:rPr>
        <w:t>,</w:t>
      </w:r>
      <w:r w:rsidR="007D3F53" w:rsidRPr="00B53BE7">
        <w:rPr>
          <w:rFonts w:asciiTheme="majorBidi" w:hAnsiTheme="majorBidi" w:cstheme="majorBidi"/>
          <w:lang w:val="fr-FR"/>
        </w:rPr>
        <w:t xml:space="preserve"> dans la mesure elle intègre une dimension de durabilité des interventions menées</w:t>
      </w:r>
      <w:r w:rsidR="000441BD" w:rsidRPr="00B53BE7">
        <w:rPr>
          <w:rFonts w:asciiTheme="majorBidi" w:hAnsiTheme="majorBidi" w:cstheme="majorBidi"/>
          <w:lang w:val="fr-FR"/>
        </w:rPr>
        <w:t>, qui ne sont plus limitées à des actions ponctuelles à chaque élection.</w:t>
      </w:r>
    </w:p>
    <w:p w:rsidR="000E69D2" w:rsidRPr="00B53BE7" w:rsidRDefault="000E69D2" w:rsidP="000E69D2">
      <w:pPr>
        <w:jc w:val="both"/>
        <w:rPr>
          <w:rFonts w:asciiTheme="majorBidi" w:hAnsiTheme="majorBidi" w:cstheme="majorBidi"/>
          <w:lang w:val="fr-FR"/>
        </w:rPr>
      </w:pPr>
      <w:r w:rsidRPr="00B53BE7">
        <w:rPr>
          <w:rFonts w:asciiTheme="majorBidi" w:hAnsiTheme="majorBidi" w:cstheme="majorBidi"/>
          <w:lang w:val="fr-FR"/>
        </w:rPr>
        <w:t xml:space="preserve">Le renforcement du caractère démocratique des institutions passe notamment par une meilleure représentativité des décideurs politiques en relation avec la structure de la société, ainsi que par l’exercice plus efficace du contrôle citoyen. Dans la mesure où les femmes constituent plus de la moitié de la population mais souffrent encore d’un déficit de représentativité, l’appui à une amélioration de leur participation politique, à travers la promotion d’un accès égal aux mandats électoraux et fonctions électives, favorisera le développement de la bonne gouvernance et d’une démocratie plus participative. </w:t>
      </w:r>
    </w:p>
    <w:p w:rsidR="000E69D2" w:rsidRPr="00B53BE7" w:rsidRDefault="000E69D2" w:rsidP="000E69D2">
      <w:pPr>
        <w:jc w:val="both"/>
        <w:rPr>
          <w:rFonts w:asciiTheme="majorBidi" w:hAnsiTheme="majorBidi" w:cstheme="majorBidi"/>
          <w:lang w:val="fr-FR"/>
        </w:rPr>
      </w:pPr>
    </w:p>
    <w:p w:rsidR="000E69D2" w:rsidRPr="00B53BE7" w:rsidRDefault="000E69D2" w:rsidP="000E69D2">
      <w:pPr>
        <w:jc w:val="both"/>
        <w:rPr>
          <w:rFonts w:asciiTheme="majorBidi" w:hAnsiTheme="majorBidi" w:cstheme="majorBidi"/>
          <w:lang w:val="fr-FR"/>
        </w:rPr>
      </w:pPr>
      <w:r w:rsidRPr="00B53BE7">
        <w:rPr>
          <w:rFonts w:asciiTheme="majorBidi" w:hAnsiTheme="majorBidi" w:cstheme="majorBidi"/>
          <w:lang w:val="fr-FR"/>
        </w:rPr>
        <w:t>Par conséquent, la stratégie d’intervention du programme conjoint en vue d’une amélioration de la participation politique des femmes s’orientera autour de deux axes, d’une part la consolidation du cadre institutionnel en vue d’une meilleure intégration des femmes dans la vie politique et la prise de décision (résultat 1), d’autre part le renforcement des capacités des différents acteurs politique et de la société civile pour une meilleure participation politique et représentativité des femmes (résultat 2). Le développement de ces 2 axes ne sera possible que si les conditions pour une mise en œuvre efficace du programme conjoint sont assurées (résultat 3).</w:t>
      </w:r>
    </w:p>
    <w:p w:rsidR="000E69D2" w:rsidRPr="00B53BE7" w:rsidRDefault="000E69D2" w:rsidP="000E69D2">
      <w:pPr>
        <w:jc w:val="both"/>
        <w:rPr>
          <w:rFonts w:asciiTheme="majorBidi" w:hAnsiTheme="majorBidi" w:cstheme="majorBidi"/>
          <w:lang w:val="fr-FR"/>
        </w:rPr>
      </w:pPr>
    </w:p>
    <w:p w:rsidR="000E69D2" w:rsidRPr="00B53BE7" w:rsidRDefault="000E69D2" w:rsidP="000E69D2">
      <w:pPr>
        <w:ind w:left="360"/>
        <w:jc w:val="both"/>
        <w:rPr>
          <w:rFonts w:asciiTheme="majorBidi" w:hAnsiTheme="majorBidi" w:cstheme="majorBidi"/>
          <w:lang w:val="fr-FR"/>
        </w:rPr>
      </w:pPr>
    </w:p>
    <w:p w:rsidR="000E69D2" w:rsidRPr="00147B10" w:rsidRDefault="00826A21" w:rsidP="006033C0">
      <w:pPr>
        <w:pStyle w:val="Titre3"/>
        <w:spacing w:before="0" w:line="276" w:lineRule="auto"/>
        <w:jc w:val="both"/>
        <w:rPr>
          <w:rFonts w:ascii="Times New Roman" w:hAnsi="Times New Roman"/>
          <w:color w:val="auto"/>
          <w:lang w:val="fr-FR"/>
        </w:rPr>
      </w:pPr>
      <w:bookmarkStart w:id="8" w:name="_Toc336774243"/>
      <w:r>
        <w:rPr>
          <w:rFonts w:ascii="Times New Roman" w:hAnsi="Times New Roman"/>
          <w:color w:val="auto"/>
          <w:lang w:val="fr-FR"/>
        </w:rPr>
        <w:t xml:space="preserve">Résultat </w:t>
      </w:r>
      <w:r w:rsidR="00892E1C" w:rsidRPr="00147B10">
        <w:rPr>
          <w:rFonts w:ascii="Times New Roman" w:hAnsi="Times New Roman"/>
          <w:color w:val="auto"/>
          <w:lang w:val="fr-FR"/>
        </w:rPr>
        <w:t>1</w:t>
      </w:r>
      <w:r w:rsidR="00A24CC2" w:rsidRPr="00147B10">
        <w:rPr>
          <w:rFonts w:ascii="Times New Roman" w:hAnsi="Times New Roman"/>
          <w:color w:val="auto"/>
          <w:lang w:val="fr-FR"/>
        </w:rPr>
        <w:t xml:space="preserve">. </w:t>
      </w:r>
      <w:r w:rsidR="000E69D2" w:rsidRPr="00147B10">
        <w:rPr>
          <w:rFonts w:ascii="Times New Roman" w:hAnsi="Times New Roman"/>
          <w:color w:val="auto"/>
          <w:lang w:val="fr-FR"/>
        </w:rPr>
        <w:t>Le cadre institutionnel est consolidé en vue d’une meilleure contribution des femmes à la vie politique et à la prise de décision.</w:t>
      </w:r>
      <w:bookmarkEnd w:id="8"/>
      <w:r w:rsidR="000E69D2" w:rsidRPr="00147B10">
        <w:rPr>
          <w:rFonts w:ascii="Times New Roman" w:hAnsi="Times New Roman"/>
          <w:color w:val="auto"/>
          <w:lang w:val="fr-FR"/>
        </w:rPr>
        <w:t xml:space="preserve"> </w:t>
      </w:r>
    </w:p>
    <w:p w:rsidR="000E69D2" w:rsidRPr="00B53BE7" w:rsidRDefault="000E69D2" w:rsidP="000E69D2">
      <w:pPr>
        <w:pStyle w:val="Paragraphedeliste"/>
        <w:jc w:val="both"/>
        <w:rPr>
          <w:rFonts w:asciiTheme="majorBidi" w:hAnsiTheme="majorBidi" w:cstheme="majorBidi"/>
          <w:lang w:val="fr-FR"/>
        </w:rPr>
      </w:pPr>
    </w:p>
    <w:p w:rsidR="000E69D2" w:rsidRPr="00B53BE7" w:rsidRDefault="000E69D2" w:rsidP="000E69D2">
      <w:pPr>
        <w:pStyle w:val="Paragraphedeliste"/>
        <w:ind w:left="360"/>
        <w:jc w:val="both"/>
        <w:rPr>
          <w:rFonts w:asciiTheme="majorBidi" w:hAnsiTheme="majorBidi" w:cstheme="majorBidi"/>
          <w:lang w:val="fr-FR"/>
        </w:rPr>
      </w:pPr>
      <w:r w:rsidRPr="00B53BE7">
        <w:rPr>
          <w:rFonts w:asciiTheme="majorBidi" w:hAnsiTheme="majorBidi" w:cstheme="majorBidi"/>
          <w:lang w:val="fr-FR"/>
        </w:rPr>
        <w:t xml:space="preserve">La consolidation du cadre institutionnel déjà existant relatif à l’intégration des femmes dans la vie politique sera rendue possible à travers l’amélioration des mécanismes et institutions de gestion électorale selon les standards internationaux ainsi que par la mise en place d’outils statistiques d’aide à la prise de décision. </w:t>
      </w:r>
    </w:p>
    <w:p w:rsidR="000E69D2" w:rsidRPr="00B53BE7" w:rsidRDefault="000E69D2" w:rsidP="000E69D2">
      <w:pPr>
        <w:pStyle w:val="Paragraphedeliste"/>
        <w:jc w:val="both"/>
        <w:rPr>
          <w:rFonts w:asciiTheme="majorBidi" w:hAnsiTheme="majorBidi" w:cstheme="majorBidi"/>
          <w:lang w:val="fr-FR"/>
        </w:rPr>
      </w:pPr>
    </w:p>
    <w:p w:rsidR="000E69D2" w:rsidRPr="00826A21" w:rsidRDefault="00826A21" w:rsidP="00826A21">
      <w:pPr>
        <w:spacing w:after="200" w:line="276" w:lineRule="auto"/>
        <w:ind w:left="720"/>
        <w:jc w:val="both"/>
        <w:rPr>
          <w:rFonts w:asciiTheme="majorBidi" w:hAnsiTheme="majorBidi" w:cstheme="majorBidi"/>
          <w:b/>
          <w:i/>
          <w:lang w:val="fr-FR"/>
        </w:rPr>
      </w:pPr>
      <w:r w:rsidRPr="00826A21">
        <w:rPr>
          <w:rFonts w:asciiTheme="majorBidi" w:hAnsiTheme="majorBidi" w:cstheme="majorBidi"/>
          <w:b/>
          <w:i/>
          <w:lang w:val="fr-FR"/>
        </w:rPr>
        <w:t>SMART Produit 1.1</w:t>
      </w:r>
      <w:r>
        <w:rPr>
          <w:rFonts w:asciiTheme="majorBidi" w:hAnsiTheme="majorBidi" w:cstheme="majorBidi"/>
          <w:i/>
          <w:lang w:val="fr-FR"/>
        </w:rPr>
        <w:t xml:space="preserve"> - </w:t>
      </w:r>
      <w:r w:rsidR="000E69D2" w:rsidRPr="00826A21">
        <w:rPr>
          <w:rFonts w:asciiTheme="majorBidi" w:hAnsiTheme="majorBidi" w:cstheme="majorBidi"/>
          <w:b/>
          <w:i/>
          <w:lang w:val="fr-FR"/>
        </w:rPr>
        <w:t>Les acteurs nationaux bénéficient d'un dispositif amélioré pour favoriser le leadership et la participation politique des femmes conformément aux standards internationaux – PNUD</w:t>
      </w:r>
    </w:p>
    <w:p w:rsidR="000E69D2" w:rsidRPr="00B53BE7" w:rsidRDefault="000E69D2" w:rsidP="000E69D2">
      <w:pPr>
        <w:pStyle w:val="Paragraphedeliste"/>
        <w:jc w:val="both"/>
        <w:rPr>
          <w:rFonts w:asciiTheme="majorBidi" w:hAnsiTheme="majorBidi" w:cstheme="majorBidi"/>
          <w:lang w:val="fr-FR"/>
        </w:rPr>
      </w:pPr>
    </w:p>
    <w:p w:rsidR="000E69D2" w:rsidRPr="00B53BE7" w:rsidRDefault="000E69D2" w:rsidP="000E69D2">
      <w:pPr>
        <w:pStyle w:val="Paragraphedeliste"/>
        <w:ind w:left="360"/>
        <w:jc w:val="both"/>
        <w:rPr>
          <w:rFonts w:asciiTheme="majorBidi" w:hAnsiTheme="majorBidi" w:cstheme="majorBidi"/>
          <w:lang w:val="fr-FR"/>
        </w:rPr>
      </w:pPr>
      <w:r w:rsidRPr="00B53BE7">
        <w:rPr>
          <w:rFonts w:asciiTheme="majorBidi" w:hAnsiTheme="majorBidi" w:cstheme="majorBidi"/>
          <w:lang w:val="fr-FR"/>
        </w:rPr>
        <w:t>Afin d’atteindre l’objectif d’amélioration du cadre légal et juridique sur lequel repose le concept de participation politique des femmes en Mauritanie, il convient en premier lieu de réaliser un état des lieux de l’intégration du genre au niveau des différentes institutions de gestion électorale par le biais d’un audit</w:t>
      </w:r>
      <w:r w:rsidR="002D5F93" w:rsidRPr="00B53BE7">
        <w:rPr>
          <w:rFonts w:asciiTheme="majorBidi" w:hAnsiTheme="majorBidi" w:cstheme="majorBidi"/>
          <w:lang w:val="fr-FR"/>
        </w:rPr>
        <w:t xml:space="preserve"> </w:t>
      </w:r>
      <w:r w:rsidRPr="00B53BE7">
        <w:rPr>
          <w:rFonts w:asciiTheme="majorBidi" w:hAnsiTheme="majorBidi" w:cstheme="majorBidi"/>
          <w:lang w:val="fr-FR"/>
        </w:rPr>
        <w:t>genre</w:t>
      </w:r>
      <w:r w:rsidR="002D5F93" w:rsidRPr="00B53BE7">
        <w:rPr>
          <w:rFonts w:asciiTheme="majorBidi" w:hAnsiTheme="majorBidi" w:cstheme="majorBidi"/>
          <w:lang w:val="fr-FR"/>
        </w:rPr>
        <w:t xml:space="preserve"> </w:t>
      </w:r>
      <w:r w:rsidR="00920614" w:rsidRPr="00B53BE7">
        <w:rPr>
          <w:rFonts w:asciiTheme="majorBidi" w:hAnsiTheme="majorBidi" w:cstheme="majorBidi"/>
          <w:lang w:val="fr-FR"/>
        </w:rPr>
        <w:t xml:space="preserve">participatif </w:t>
      </w:r>
      <w:r w:rsidR="002D5F93" w:rsidRPr="00B53BE7">
        <w:rPr>
          <w:rFonts w:asciiTheme="majorBidi" w:hAnsiTheme="majorBidi" w:cstheme="majorBidi"/>
          <w:lang w:val="fr-FR"/>
        </w:rPr>
        <w:t>du cadre institutionnel</w:t>
      </w:r>
      <w:r w:rsidRPr="00B53BE7">
        <w:rPr>
          <w:rFonts w:asciiTheme="majorBidi" w:hAnsiTheme="majorBidi" w:cstheme="majorBidi"/>
          <w:lang w:val="fr-FR"/>
        </w:rPr>
        <w:t xml:space="preserve">, dont les termes de références mettront particulièrement l’accent sur la nécessité d’avoir une vision globale sur les pratiques et mécanismes garantissant l’égalité entre les sexes en matière de participation politique, tels que le nombre d’hommes et de femmes occupant des postes de responsabilité au sein de l’administration, des groupes et commissions parlementaires, </w:t>
      </w:r>
      <w:r w:rsidR="000940D6" w:rsidRPr="00B53BE7">
        <w:rPr>
          <w:rFonts w:asciiTheme="majorBidi" w:hAnsiTheme="majorBidi" w:cstheme="majorBidi"/>
          <w:lang w:val="fr-FR"/>
        </w:rPr>
        <w:t xml:space="preserve">le système de recrutement au sein de l’administration électorale, </w:t>
      </w:r>
      <w:r w:rsidRPr="00B53BE7">
        <w:rPr>
          <w:rFonts w:asciiTheme="majorBidi" w:hAnsiTheme="majorBidi" w:cstheme="majorBidi"/>
          <w:lang w:val="fr-FR"/>
        </w:rPr>
        <w:t>etc.</w:t>
      </w:r>
      <w:r w:rsidR="0060434F" w:rsidRPr="00B53BE7">
        <w:rPr>
          <w:rFonts w:asciiTheme="majorBidi" w:hAnsiTheme="majorBidi" w:cstheme="majorBidi"/>
          <w:lang w:val="fr-FR"/>
        </w:rPr>
        <w:t xml:space="preserve"> Toute amélioration du cadre légal et juridique </w:t>
      </w:r>
      <w:r w:rsidR="00112EAE" w:rsidRPr="00B53BE7">
        <w:rPr>
          <w:rFonts w:asciiTheme="majorBidi" w:hAnsiTheme="majorBidi" w:cstheme="majorBidi"/>
          <w:lang w:val="fr-FR"/>
        </w:rPr>
        <w:t xml:space="preserve">ne peut qu’entraîner des effets </w:t>
      </w:r>
      <w:r w:rsidR="00154EF7" w:rsidRPr="00B53BE7">
        <w:rPr>
          <w:rFonts w:asciiTheme="majorBidi" w:hAnsiTheme="majorBidi" w:cstheme="majorBidi"/>
          <w:lang w:val="fr-FR"/>
        </w:rPr>
        <w:t>bénéfiques sur l’</w:t>
      </w:r>
      <w:r w:rsidR="00B50BE3" w:rsidRPr="00B53BE7">
        <w:rPr>
          <w:rFonts w:asciiTheme="majorBidi" w:hAnsiTheme="majorBidi" w:cstheme="majorBidi"/>
          <w:lang w:val="fr-FR"/>
        </w:rPr>
        <w:t>évolution</w:t>
      </w:r>
      <w:r w:rsidR="00154EF7" w:rsidRPr="00B53BE7">
        <w:rPr>
          <w:rFonts w:asciiTheme="majorBidi" w:hAnsiTheme="majorBidi" w:cstheme="majorBidi"/>
          <w:lang w:val="fr-FR"/>
        </w:rPr>
        <w:t xml:space="preserve"> du cadre social.</w:t>
      </w:r>
    </w:p>
    <w:p w:rsidR="000E69D2" w:rsidRPr="00B53BE7" w:rsidRDefault="000E69D2" w:rsidP="000E69D2">
      <w:pPr>
        <w:pStyle w:val="Paragraphedeliste"/>
        <w:ind w:left="360"/>
        <w:jc w:val="both"/>
        <w:rPr>
          <w:rFonts w:asciiTheme="majorBidi" w:hAnsiTheme="majorBidi" w:cstheme="majorBidi"/>
          <w:lang w:val="fr-FR"/>
        </w:rPr>
      </w:pPr>
    </w:p>
    <w:p w:rsidR="000E69D2" w:rsidRPr="00B53BE7" w:rsidRDefault="000E69D2" w:rsidP="000E69D2">
      <w:pPr>
        <w:pStyle w:val="Paragraphedeliste"/>
        <w:ind w:left="360"/>
        <w:jc w:val="both"/>
        <w:rPr>
          <w:rFonts w:asciiTheme="majorBidi" w:hAnsiTheme="majorBidi" w:cstheme="majorBidi"/>
          <w:lang w:val="fr-FR"/>
        </w:rPr>
      </w:pPr>
      <w:r w:rsidRPr="00B53BE7">
        <w:rPr>
          <w:rFonts w:asciiTheme="majorBidi" w:hAnsiTheme="majorBidi" w:cstheme="majorBidi"/>
          <w:lang w:val="fr-FR"/>
        </w:rPr>
        <w:t>En second lieu, étant donné le contexte actuel de réforme électorale, il est important de p</w:t>
      </w:r>
      <w:r w:rsidR="003B4B56" w:rsidRPr="00B53BE7">
        <w:rPr>
          <w:rFonts w:asciiTheme="majorBidi" w:hAnsiTheme="majorBidi" w:cstheme="majorBidi"/>
          <w:lang w:val="fr-FR"/>
        </w:rPr>
        <w:t>ré</w:t>
      </w:r>
      <w:r w:rsidRPr="00B53BE7">
        <w:rPr>
          <w:rFonts w:asciiTheme="majorBidi" w:hAnsiTheme="majorBidi" w:cstheme="majorBidi"/>
          <w:lang w:val="fr-FR"/>
        </w:rPr>
        <w:t>voir une assistance technique spécifique en la matière pour une meilleure prise en compte du genre dans l’évolution du cadre légal et juridique. Il s’agira de mobiliser une expertise afin de réaliser une analyse détaillée de l’intégration du genre dans la règlementation en vigueur relative aux phases du cycle électoral et d’en valider les résultats pour agir en filigrane sur l’évolution des mécanismes.</w:t>
      </w:r>
      <w:r w:rsidR="00B0774D" w:rsidRPr="00B53BE7">
        <w:rPr>
          <w:rFonts w:asciiTheme="majorBidi" w:hAnsiTheme="majorBidi" w:cstheme="majorBidi"/>
          <w:lang w:val="fr-FR"/>
        </w:rPr>
        <w:t xml:space="preserve"> </w:t>
      </w:r>
      <w:r w:rsidR="004779E2" w:rsidRPr="000D01C0">
        <w:rPr>
          <w:rFonts w:asciiTheme="majorBidi" w:hAnsiTheme="majorBidi" w:cstheme="majorBidi"/>
          <w:lang w:val="fr-FR"/>
        </w:rPr>
        <w:t>Elle intègrera également une analyse approfondie de la loi des quotas et de la modification apportée en 2012</w:t>
      </w:r>
      <w:r w:rsidR="000F2E96" w:rsidRPr="000D01C0">
        <w:rPr>
          <w:rFonts w:asciiTheme="majorBidi" w:hAnsiTheme="majorBidi" w:cstheme="majorBidi"/>
          <w:lang w:val="fr-FR"/>
        </w:rPr>
        <w:t xml:space="preserve"> instituant une liste nationale de 20 femmes</w:t>
      </w:r>
      <w:r w:rsidR="00F63B85" w:rsidRPr="000D01C0">
        <w:rPr>
          <w:rFonts w:asciiTheme="majorBidi" w:hAnsiTheme="majorBidi" w:cstheme="majorBidi"/>
          <w:lang w:val="fr-FR"/>
        </w:rPr>
        <w:t xml:space="preserve"> et des nouveaux mécanismes de représentation au sein du Parlement prévus dans la révision de la Constitution effectuée début 2012.</w:t>
      </w:r>
      <w:r w:rsidR="003B4B56" w:rsidRPr="00B53BE7">
        <w:rPr>
          <w:rFonts w:asciiTheme="majorBidi" w:hAnsiTheme="majorBidi" w:cstheme="majorBidi"/>
          <w:lang w:val="fr-FR"/>
        </w:rPr>
        <w:t xml:space="preserve"> Un atelier de restitution sera organisé afin de partager les fruits de l’analyse et valider de façon participative avec les différents acteurs impliqués le rapport final.</w:t>
      </w:r>
    </w:p>
    <w:p w:rsidR="000E69D2" w:rsidRPr="00B53BE7" w:rsidRDefault="000E69D2" w:rsidP="000E69D2">
      <w:pPr>
        <w:pStyle w:val="Paragraphedeliste"/>
        <w:ind w:left="360"/>
        <w:jc w:val="both"/>
        <w:rPr>
          <w:rFonts w:asciiTheme="majorBidi" w:hAnsiTheme="majorBidi" w:cstheme="majorBidi"/>
          <w:lang w:val="fr-FR"/>
        </w:rPr>
      </w:pPr>
    </w:p>
    <w:p w:rsidR="000E69D2" w:rsidRPr="00B53BE7" w:rsidRDefault="000E69D2" w:rsidP="000E69D2">
      <w:pPr>
        <w:pStyle w:val="Paragraphedeliste"/>
        <w:ind w:left="360"/>
        <w:jc w:val="both"/>
        <w:rPr>
          <w:rFonts w:asciiTheme="majorBidi" w:hAnsiTheme="majorBidi" w:cstheme="majorBidi"/>
          <w:lang w:val="fr-FR"/>
        </w:rPr>
      </w:pPr>
      <w:r w:rsidRPr="00B53BE7">
        <w:rPr>
          <w:rFonts w:asciiTheme="majorBidi" w:hAnsiTheme="majorBidi" w:cstheme="majorBidi"/>
          <w:lang w:val="fr-FR"/>
        </w:rPr>
        <w:t xml:space="preserve">Enfin, pour améliorer le dispositif de promotion du leadership des femmes, il s’avère essentiel de définir un agenda politique en vue de favoriser le développement d’un plaidoyer plus efficace et influer de façon plus coordonnée sur la prise en considération des femmes dans la vie politique comme élément prioritaire pour renforcer le processus démocratique. Des activités de partage de bonnes pratiques et de communication seront mises en place pour donner davantage de visibilité à l’agenda et aux thèmes de plaidoyer, surtout à travers l’organisation d’un atelier international de haut niveau. Pour faciliter la coordination des différentes initiatives, un groupe de travail représentatif des acteurs intervenant sur la participation politique des femmes sera créé pour gérer les travaux en la matière. </w:t>
      </w:r>
    </w:p>
    <w:p w:rsidR="000E69D2" w:rsidRPr="00B53BE7" w:rsidRDefault="000E69D2" w:rsidP="000E69D2">
      <w:pPr>
        <w:pStyle w:val="Paragraphedeliste"/>
        <w:ind w:left="1440"/>
        <w:jc w:val="both"/>
        <w:rPr>
          <w:rFonts w:asciiTheme="majorBidi" w:hAnsiTheme="majorBidi" w:cstheme="majorBidi"/>
          <w:lang w:val="fr-FR"/>
        </w:rPr>
      </w:pPr>
    </w:p>
    <w:p w:rsidR="00412123" w:rsidRPr="00B53BE7" w:rsidRDefault="00412123" w:rsidP="00412123">
      <w:pPr>
        <w:pStyle w:val="Paragraphedeliste"/>
        <w:ind w:left="360"/>
        <w:jc w:val="both"/>
        <w:rPr>
          <w:rFonts w:asciiTheme="majorBidi" w:hAnsiTheme="majorBidi" w:cstheme="majorBidi"/>
          <w:lang w:val="fr-FR"/>
        </w:rPr>
      </w:pPr>
      <w:r w:rsidRPr="00B53BE7">
        <w:rPr>
          <w:rFonts w:asciiTheme="majorBidi" w:hAnsiTheme="majorBidi" w:cstheme="majorBidi"/>
          <w:b/>
          <w:u w:val="single"/>
          <w:lang w:val="fr-FR"/>
        </w:rPr>
        <w:t>Activités prévues</w:t>
      </w:r>
      <w:r w:rsidRPr="00B53BE7">
        <w:rPr>
          <w:rFonts w:asciiTheme="majorBidi" w:hAnsiTheme="majorBidi" w:cstheme="majorBidi"/>
          <w:lang w:val="fr-FR"/>
        </w:rPr>
        <w:t> :</w:t>
      </w:r>
    </w:p>
    <w:p w:rsidR="00412123" w:rsidRPr="00B53BE7" w:rsidRDefault="00412123" w:rsidP="00412123">
      <w:pPr>
        <w:pStyle w:val="Paragraphedeliste"/>
        <w:ind w:left="360"/>
        <w:jc w:val="both"/>
        <w:rPr>
          <w:rFonts w:asciiTheme="majorBidi" w:hAnsiTheme="majorBidi" w:cstheme="majorBidi"/>
          <w:lang w:val="fr-FR"/>
        </w:rPr>
      </w:pPr>
    </w:p>
    <w:p w:rsidR="00412123" w:rsidRPr="00B53BE7" w:rsidRDefault="00412123" w:rsidP="00412123">
      <w:pPr>
        <w:pStyle w:val="Paragraphedeliste"/>
        <w:ind w:left="360"/>
        <w:jc w:val="both"/>
        <w:rPr>
          <w:rFonts w:asciiTheme="majorBidi" w:hAnsiTheme="majorBidi" w:cstheme="majorBidi"/>
          <w:lang w:val="fr-FR"/>
        </w:rPr>
      </w:pPr>
      <w:r w:rsidRPr="00B53BE7">
        <w:rPr>
          <w:rFonts w:asciiTheme="majorBidi" w:hAnsiTheme="majorBidi" w:cstheme="majorBidi"/>
          <w:i/>
          <w:lang w:val="fr-FR"/>
        </w:rPr>
        <w:t>1.1 a) Réalisation d’un audit genre participatif du cadre institutionnel</w:t>
      </w:r>
      <w:r w:rsidRPr="00B53BE7">
        <w:rPr>
          <w:rFonts w:asciiTheme="majorBidi" w:hAnsiTheme="majorBidi" w:cstheme="majorBidi"/>
          <w:lang w:val="fr-FR"/>
        </w:rPr>
        <w:t xml:space="preserve"> :</w:t>
      </w:r>
    </w:p>
    <w:p w:rsidR="00412123" w:rsidRPr="00B53BE7" w:rsidRDefault="00412123" w:rsidP="00D75CBB">
      <w:pPr>
        <w:pStyle w:val="Paragraphedeliste"/>
        <w:spacing w:before="120"/>
        <w:ind w:left="357"/>
        <w:contextualSpacing w:val="0"/>
        <w:jc w:val="both"/>
        <w:rPr>
          <w:rFonts w:asciiTheme="majorBidi" w:hAnsiTheme="majorBidi" w:cstheme="majorBidi"/>
          <w:lang w:val="fr-FR"/>
        </w:rPr>
      </w:pPr>
      <w:r w:rsidRPr="00B53BE7">
        <w:rPr>
          <w:rFonts w:asciiTheme="majorBidi" w:hAnsiTheme="majorBidi" w:cstheme="majorBidi"/>
          <w:lang w:val="fr-FR"/>
        </w:rPr>
        <w:t>- Recrutement de consultants</w:t>
      </w:r>
    </w:p>
    <w:p w:rsidR="00412123" w:rsidRPr="00B53BE7" w:rsidRDefault="00412123" w:rsidP="00412123">
      <w:pPr>
        <w:pStyle w:val="Paragraphedeliste"/>
        <w:ind w:left="360"/>
        <w:jc w:val="both"/>
        <w:rPr>
          <w:rFonts w:asciiTheme="majorBidi" w:hAnsiTheme="majorBidi" w:cstheme="majorBidi"/>
          <w:lang w:val="fr-FR"/>
        </w:rPr>
      </w:pPr>
      <w:r w:rsidRPr="00B53BE7">
        <w:rPr>
          <w:rFonts w:asciiTheme="majorBidi" w:hAnsiTheme="majorBidi" w:cstheme="majorBidi"/>
          <w:lang w:val="fr-FR"/>
        </w:rPr>
        <w:t>- Mise en œuvre de la mission d'audit</w:t>
      </w:r>
    </w:p>
    <w:p w:rsidR="00412123" w:rsidRPr="00B53BE7" w:rsidRDefault="00412123" w:rsidP="00412123">
      <w:pPr>
        <w:pStyle w:val="Paragraphedeliste"/>
        <w:ind w:left="360"/>
        <w:jc w:val="both"/>
        <w:rPr>
          <w:rFonts w:asciiTheme="majorBidi" w:hAnsiTheme="majorBidi" w:cstheme="majorBidi"/>
          <w:lang w:val="fr-FR"/>
        </w:rPr>
      </w:pPr>
      <w:r w:rsidRPr="00B53BE7">
        <w:rPr>
          <w:rFonts w:asciiTheme="majorBidi" w:hAnsiTheme="majorBidi" w:cstheme="majorBidi"/>
          <w:lang w:val="fr-FR"/>
        </w:rPr>
        <w:t>- Réalisation d'un atelier de restitution et validation du rapport d'audit</w:t>
      </w:r>
    </w:p>
    <w:p w:rsidR="00412123" w:rsidRPr="00B53BE7" w:rsidRDefault="00412123" w:rsidP="00412123">
      <w:pPr>
        <w:pStyle w:val="Paragraphedeliste"/>
        <w:ind w:left="360"/>
        <w:jc w:val="both"/>
        <w:rPr>
          <w:rFonts w:asciiTheme="majorBidi" w:hAnsiTheme="majorBidi" w:cstheme="majorBidi"/>
          <w:lang w:val="fr-FR"/>
        </w:rPr>
      </w:pPr>
      <w:r w:rsidRPr="00B53BE7">
        <w:rPr>
          <w:rFonts w:asciiTheme="majorBidi" w:hAnsiTheme="majorBidi" w:cstheme="majorBidi"/>
          <w:lang w:val="fr-FR"/>
        </w:rPr>
        <w:t>- Publication du rapport d'audit validé</w:t>
      </w:r>
    </w:p>
    <w:p w:rsidR="00412123" w:rsidRPr="00B53BE7" w:rsidRDefault="00412123" w:rsidP="00412123">
      <w:pPr>
        <w:pStyle w:val="Paragraphedeliste"/>
        <w:ind w:left="360"/>
        <w:jc w:val="both"/>
        <w:rPr>
          <w:rFonts w:asciiTheme="majorBidi" w:hAnsiTheme="majorBidi" w:cstheme="majorBidi"/>
          <w:lang w:val="fr-FR"/>
        </w:rPr>
      </w:pPr>
      <w:r w:rsidRPr="00B53BE7">
        <w:rPr>
          <w:rFonts w:asciiTheme="majorBidi" w:hAnsiTheme="majorBidi" w:cstheme="majorBidi"/>
          <w:lang w:val="fr-FR"/>
        </w:rPr>
        <w:t>- Réalisation d'une mission de suivi annuelle de la mise œuvre des recommandations</w:t>
      </w:r>
    </w:p>
    <w:p w:rsidR="00412123" w:rsidRPr="00B53BE7" w:rsidRDefault="00412123" w:rsidP="00412123">
      <w:pPr>
        <w:pStyle w:val="Paragraphedeliste"/>
        <w:ind w:left="360"/>
        <w:jc w:val="both"/>
        <w:rPr>
          <w:rFonts w:asciiTheme="majorBidi" w:hAnsiTheme="majorBidi" w:cstheme="majorBidi"/>
          <w:lang w:val="fr-FR"/>
        </w:rPr>
      </w:pPr>
    </w:p>
    <w:p w:rsidR="00412123" w:rsidRPr="00B53BE7" w:rsidRDefault="00412123" w:rsidP="00412123">
      <w:pPr>
        <w:pStyle w:val="Paragraphedeliste"/>
        <w:ind w:left="360"/>
        <w:jc w:val="both"/>
        <w:rPr>
          <w:rFonts w:asciiTheme="majorBidi" w:hAnsiTheme="majorBidi" w:cstheme="majorBidi"/>
          <w:lang w:val="fr-FR"/>
        </w:rPr>
      </w:pPr>
      <w:r w:rsidRPr="00B53BE7">
        <w:rPr>
          <w:rFonts w:asciiTheme="majorBidi" w:hAnsiTheme="majorBidi" w:cstheme="majorBidi"/>
          <w:i/>
          <w:lang w:val="fr-FR"/>
        </w:rPr>
        <w:t>1.1 b) Assistance technique à la réforme du cycle électoral pour l'évolution d'un cadre légal et juridique plus sensible au genre</w:t>
      </w:r>
      <w:r w:rsidRPr="00B53BE7">
        <w:rPr>
          <w:rFonts w:asciiTheme="majorBidi" w:hAnsiTheme="majorBidi" w:cstheme="majorBidi"/>
          <w:lang w:val="fr-FR"/>
        </w:rPr>
        <w:t xml:space="preserve"> :</w:t>
      </w:r>
    </w:p>
    <w:p w:rsidR="00412123" w:rsidRPr="00B53BE7" w:rsidRDefault="00412123" w:rsidP="00D75CBB">
      <w:pPr>
        <w:pStyle w:val="Paragraphedeliste"/>
        <w:spacing w:before="120"/>
        <w:ind w:left="357"/>
        <w:contextualSpacing w:val="0"/>
        <w:jc w:val="both"/>
        <w:rPr>
          <w:rFonts w:asciiTheme="majorBidi" w:hAnsiTheme="majorBidi" w:cstheme="majorBidi"/>
          <w:lang w:val="fr-FR"/>
        </w:rPr>
      </w:pPr>
      <w:r w:rsidRPr="00B53BE7">
        <w:rPr>
          <w:rFonts w:asciiTheme="majorBidi" w:hAnsiTheme="majorBidi" w:cstheme="majorBidi"/>
          <w:lang w:val="fr-FR"/>
        </w:rPr>
        <w:t>- Recrutement de consultants</w:t>
      </w:r>
    </w:p>
    <w:p w:rsidR="00412123" w:rsidRPr="00B53BE7" w:rsidRDefault="00412123" w:rsidP="00412123">
      <w:pPr>
        <w:pStyle w:val="Paragraphedeliste"/>
        <w:ind w:left="360"/>
        <w:jc w:val="both"/>
        <w:rPr>
          <w:rFonts w:asciiTheme="majorBidi" w:hAnsiTheme="majorBidi" w:cstheme="majorBidi"/>
          <w:lang w:val="fr-FR"/>
        </w:rPr>
      </w:pPr>
      <w:r w:rsidRPr="00B53BE7">
        <w:rPr>
          <w:rFonts w:asciiTheme="majorBidi" w:hAnsiTheme="majorBidi" w:cstheme="majorBidi"/>
          <w:lang w:val="fr-FR"/>
        </w:rPr>
        <w:t>- Analyse détaillée de l'intégration du genre dans la règlementation en vigueur relative aux phases du cycle électoral</w:t>
      </w:r>
    </w:p>
    <w:p w:rsidR="00412123" w:rsidRPr="00B53BE7" w:rsidRDefault="00412123" w:rsidP="00412123">
      <w:pPr>
        <w:pStyle w:val="Paragraphedeliste"/>
        <w:ind w:left="360"/>
        <w:jc w:val="both"/>
        <w:rPr>
          <w:rFonts w:asciiTheme="majorBidi" w:hAnsiTheme="majorBidi" w:cstheme="majorBidi"/>
          <w:lang w:val="fr-FR"/>
        </w:rPr>
      </w:pPr>
      <w:r w:rsidRPr="00B53BE7">
        <w:rPr>
          <w:rFonts w:asciiTheme="majorBidi" w:hAnsiTheme="majorBidi" w:cstheme="majorBidi"/>
          <w:lang w:val="fr-FR"/>
        </w:rPr>
        <w:t>- Organisation d'un atelier de restitution et validation du rapport</w:t>
      </w:r>
    </w:p>
    <w:p w:rsidR="00412123" w:rsidRPr="00B53BE7" w:rsidRDefault="00412123" w:rsidP="00412123">
      <w:pPr>
        <w:pStyle w:val="Paragraphedeliste"/>
        <w:ind w:left="360"/>
        <w:jc w:val="both"/>
        <w:rPr>
          <w:rFonts w:asciiTheme="majorBidi" w:hAnsiTheme="majorBidi" w:cstheme="majorBidi"/>
          <w:lang w:val="fr-FR"/>
        </w:rPr>
      </w:pPr>
    </w:p>
    <w:p w:rsidR="00412123" w:rsidRPr="00B53BE7" w:rsidRDefault="00412123" w:rsidP="00412123">
      <w:pPr>
        <w:pStyle w:val="Paragraphedeliste"/>
        <w:ind w:left="360"/>
        <w:jc w:val="both"/>
        <w:rPr>
          <w:rFonts w:asciiTheme="majorBidi" w:hAnsiTheme="majorBidi" w:cstheme="majorBidi"/>
          <w:lang w:val="fr-FR"/>
        </w:rPr>
      </w:pPr>
      <w:r w:rsidRPr="00B53BE7">
        <w:rPr>
          <w:rFonts w:asciiTheme="majorBidi" w:hAnsiTheme="majorBidi" w:cstheme="majorBidi"/>
          <w:i/>
          <w:lang w:val="fr-FR"/>
        </w:rPr>
        <w:t>1.1 c) Définition d'un agenda politique pour favoriser le développement d'un plaidoyer autour de la participation politique des femmes</w:t>
      </w:r>
      <w:r w:rsidRPr="00B53BE7">
        <w:rPr>
          <w:rFonts w:asciiTheme="majorBidi" w:hAnsiTheme="majorBidi" w:cstheme="majorBidi"/>
          <w:lang w:val="fr-FR"/>
        </w:rPr>
        <w:t xml:space="preserve"> :</w:t>
      </w:r>
    </w:p>
    <w:p w:rsidR="00412123" w:rsidRPr="00B53BE7" w:rsidRDefault="00412123" w:rsidP="00074FC4">
      <w:pPr>
        <w:pStyle w:val="Paragraphedeliste"/>
        <w:spacing w:before="120"/>
        <w:ind w:left="357"/>
        <w:contextualSpacing w:val="0"/>
        <w:jc w:val="both"/>
        <w:rPr>
          <w:rFonts w:asciiTheme="majorBidi" w:hAnsiTheme="majorBidi" w:cstheme="majorBidi"/>
          <w:lang w:val="fr-FR"/>
        </w:rPr>
      </w:pPr>
      <w:r w:rsidRPr="00B53BE7">
        <w:rPr>
          <w:rFonts w:asciiTheme="majorBidi" w:hAnsiTheme="majorBidi" w:cstheme="majorBidi"/>
          <w:lang w:val="fr-FR"/>
        </w:rPr>
        <w:t>- Mise en place d'un groupe de travail pour la coordination des travaux d'agenda et de plaidoyer</w:t>
      </w:r>
    </w:p>
    <w:p w:rsidR="00412123" w:rsidRPr="00B53BE7" w:rsidRDefault="00412123" w:rsidP="00412123">
      <w:pPr>
        <w:pStyle w:val="Paragraphedeliste"/>
        <w:ind w:left="360"/>
        <w:jc w:val="both"/>
        <w:rPr>
          <w:rFonts w:asciiTheme="majorBidi" w:hAnsiTheme="majorBidi" w:cstheme="majorBidi"/>
          <w:lang w:val="fr-FR"/>
        </w:rPr>
      </w:pPr>
      <w:r w:rsidRPr="00B53BE7">
        <w:rPr>
          <w:rFonts w:asciiTheme="majorBidi" w:hAnsiTheme="majorBidi" w:cstheme="majorBidi"/>
          <w:lang w:val="fr-FR"/>
        </w:rPr>
        <w:t>- Organisation d'échanges Sud-Sud et triangulaires autour de la définition d'un agenda politique sur la participation politique des femmes</w:t>
      </w:r>
    </w:p>
    <w:p w:rsidR="00412123" w:rsidRPr="00B53BE7" w:rsidRDefault="00412123" w:rsidP="00412123">
      <w:pPr>
        <w:pStyle w:val="Paragraphedeliste"/>
        <w:ind w:left="360"/>
        <w:jc w:val="both"/>
        <w:rPr>
          <w:rFonts w:asciiTheme="majorBidi" w:hAnsiTheme="majorBidi" w:cstheme="majorBidi"/>
          <w:lang w:val="fr-FR"/>
        </w:rPr>
      </w:pPr>
      <w:r w:rsidRPr="00B53BE7">
        <w:rPr>
          <w:rFonts w:asciiTheme="majorBidi" w:hAnsiTheme="majorBidi" w:cstheme="majorBidi"/>
          <w:lang w:val="fr-FR"/>
        </w:rPr>
        <w:t>- Organisation d'une rencontre internationale sur la promotion d'une participation plus égalitaire des hommes et des femmes dans la vie politique</w:t>
      </w:r>
    </w:p>
    <w:p w:rsidR="00412123" w:rsidRPr="00B53BE7" w:rsidRDefault="00412123" w:rsidP="00412123">
      <w:pPr>
        <w:pStyle w:val="Paragraphedeliste"/>
        <w:ind w:left="360"/>
        <w:jc w:val="both"/>
        <w:rPr>
          <w:rFonts w:asciiTheme="majorBidi" w:hAnsiTheme="majorBidi" w:cstheme="majorBidi"/>
          <w:lang w:val="fr-FR"/>
        </w:rPr>
      </w:pPr>
      <w:r w:rsidRPr="00B53BE7">
        <w:rPr>
          <w:rFonts w:asciiTheme="majorBidi" w:hAnsiTheme="majorBidi" w:cstheme="majorBidi"/>
          <w:lang w:val="fr-FR"/>
        </w:rPr>
        <w:t>- Elaboration d'un plan de communication</w:t>
      </w:r>
    </w:p>
    <w:p w:rsidR="00412123" w:rsidRPr="00B53BE7" w:rsidRDefault="00412123" w:rsidP="00412123">
      <w:pPr>
        <w:pStyle w:val="Paragraphedeliste"/>
        <w:ind w:left="360"/>
        <w:jc w:val="both"/>
        <w:rPr>
          <w:rFonts w:asciiTheme="majorBidi" w:hAnsiTheme="majorBidi" w:cstheme="majorBidi"/>
          <w:lang w:val="fr-FR"/>
        </w:rPr>
      </w:pPr>
      <w:r w:rsidRPr="00B53BE7">
        <w:rPr>
          <w:rFonts w:asciiTheme="majorBidi" w:hAnsiTheme="majorBidi" w:cstheme="majorBidi"/>
          <w:lang w:val="fr-FR"/>
        </w:rPr>
        <w:t>- Réalisation de supports de communication</w:t>
      </w:r>
    </w:p>
    <w:p w:rsidR="00412123" w:rsidRPr="00B53BE7" w:rsidRDefault="00412123" w:rsidP="00412123">
      <w:pPr>
        <w:pStyle w:val="Paragraphedeliste"/>
        <w:ind w:left="360"/>
        <w:jc w:val="both"/>
        <w:rPr>
          <w:rFonts w:asciiTheme="majorBidi" w:hAnsiTheme="majorBidi" w:cstheme="majorBidi"/>
          <w:lang w:val="fr-FR"/>
        </w:rPr>
      </w:pPr>
      <w:r w:rsidRPr="00B53BE7">
        <w:rPr>
          <w:rFonts w:asciiTheme="majorBidi" w:hAnsiTheme="majorBidi" w:cstheme="majorBidi"/>
          <w:lang w:val="fr-FR"/>
        </w:rPr>
        <w:t>- Organisation d'un atelier de lancement de la campagne de communication</w:t>
      </w:r>
    </w:p>
    <w:p w:rsidR="00412123" w:rsidRPr="00B53BE7" w:rsidRDefault="00412123" w:rsidP="00412123">
      <w:pPr>
        <w:pStyle w:val="Paragraphedeliste"/>
        <w:ind w:left="360"/>
        <w:jc w:val="both"/>
        <w:rPr>
          <w:rFonts w:asciiTheme="majorBidi" w:hAnsiTheme="majorBidi" w:cstheme="majorBidi"/>
          <w:lang w:val="fr-FR"/>
        </w:rPr>
      </w:pPr>
      <w:r w:rsidRPr="00B53BE7">
        <w:rPr>
          <w:rFonts w:asciiTheme="majorBidi" w:hAnsiTheme="majorBidi" w:cstheme="majorBidi"/>
          <w:lang w:val="fr-FR"/>
        </w:rPr>
        <w:t>- Réalisation d'initiatives de communication</w:t>
      </w:r>
    </w:p>
    <w:p w:rsidR="000E69D2" w:rsidRPr="00B53BE7" w:rsidRDefault="000E69D2" w:rsidP="000E69D2">
      <w:pPr>
        <w:pStyle w:val="Paragraphedeliste"/>
        <w:ind w:left="1440"/>
        <w:jc w:val="both"/>
        <w:rPr>
          <w:rFonts w:asciiTheme="majorBidi" w:hAnsiTheme="majorBidi" w:cstheme="majorBidi"/>
          <w:lang w:val="fr-FR"/>
        </w:rPr>
      </w:pPr>
    </w:p>
    <w:p w:rsidR="000E69D2" w:rsidRPr="00B53BE7" w:rsidRDefault="006D2381" w:rsidP="006D2381">
      <w:pPr>
        <w:pStyle w:val="Paragraphedeliste"/>
        <w:spacing w:after="200" w:line="276" w:lineRule="auto"/>
        <w:ind w:left="1440"/>
        <w:jc w:val="both"/>
        <w:rPr>
          <w:rFonts w:asciiTheme="majorBidi" w:hAnsiTheme="majorBidi" w:cstheme="majorBidi"/>
          <w:b/>
          <w:i/>
          <w:lang w:val="fr-FR"/>
        </w:rPr>
      </w:pPr>
      <w:r>
        <w:rPr>
          <w:rFonts w:asciiTheme="majorBidi" w:hAnsiTheme="majorBidi" w:cstheme="majorBidi"/>
          <w:b/>
          <w:i/>
          <w:lang w:val="fr-FR"/>
        </w:rPr>
        <w:t xml:space="preserve">SMART Produit 1.2 - </w:t>
      </w:r>
      <w:r w:rsidR="000E69D2" w:rsidRPr="00B53BE7">
        <w:rPr>
          <w:rFonts w:asciiTheme="majorBidi" w:hAnsiTheme="majorBidi" w:cstheme="majorBidi"/>
          <w:b/>
          <w:i/>
          <w:lang w:val="fr-FR"/>
        </w:rPr>
        <w:t>Des outils d’aide à la prise de décision en faveur de l’amélioration de la participation politiq</w:t>
      </w:r>
      <w:r>
        <w:rPr>
          <w:rFonts w:asciiTheme="majorBidi" w:hAnsiTheme="majorBidi" w:cstheme="majorBidi"/>
          <w:b/>
          <w:i/>
          <w:lang w:val="fr-FR"/>
        </w:rPr>
        <w:t>ue des femmes sont mis en place. - FNUAP</w:t>
      </w:r>
    </w:p>
    <w:p w:rsidR="000E69D2" w:rsidRPr="00B53BE7" w:rsidRDefault="000E69D2" w:rsidP="000E69D2">
      <w:pPr>
        <w:pStyle w:val="Paragraphedeliste"/>
        <w:ind w:left="1440"/>
        <w:jc w:val="both"/>
        <w:rPr>
          <w:rFonts w:asciiTheme="majorBidi" w:hAnsiTheme="majorBidi" w:cstheme="majorBidi"/>
          <w:lang w:val="fr-FR"/>
        </w:rPr>
      </w:pPr>
    </w:p>
    <w:p w:rsidR="000E69D2" w:rsidRPr="00B53BE7" w:rsidRDefault="000E69D2" w:rsidP="000E69D2">
      <w:pPr>
        <w:pStyle w:val="Paragraphedeliste"/>
        <w:ind w:left="284"/>
        <w:jc w:val="both"/>
        <w:rPr>
          <w:rFonts w:asciiTheme="majorBidi" w:hAnsiTheme="majorBidi" w:cstheme="majorBidi"/>
          <w:lang w:val="fr-FR"/>
        </w:rPr>
      </w:pPr>
      <w:r w:rsidRPr="00B53BE7">
        <w:rPr>
          <w:rFonts w:asciiTheme="majorBidi" w:hAnsiTheme="majorBidi" w:cstheme="majorBidi"/>
          <w:lang w:val="fr-FR"/>
        </w:rPr>
        <w:t>La consolidation du cadre institutionnel relatif à une meilleure intégration des femmes dans la gestion des affaires publiques et la prise de décision passe également par le développement d’outils facilitant la prise de décision en matière de promotion de la participation politique des femmes. En ce sens, les compétences spécifiques du FNUAP dans la collecte de données sensibles en genre, en vue de promouvoir l’équité de genre dans l’élaboration des politiques publiques, constitue un atout pour le développement d’une assistance auprès de l’Organisme National des Statistiques (ONS).</w:t>
      </w:r>
    </w:p>
    <w:p w:rsidR="000E69D2" w:rsidRPr="00B53BE7" w:rsidRDefault="000E69D2" w:rsidP="000E69D2">
      <w:pPr>
        <w:pStyle w:val="Paragraphedeliste"/>
        <w:ind w:left="284"/>
        <w:jc w:val="both"/>
        <w:rPr>
          <w:rFonts w:asciiTheme="majorBidi" w:hAnsiTheme="majorBidi" w:cstheme="majorBidi"/>
          <w:lang w:val="fr-FR"/>
        </w:rPr>
      </w:pPr>
    </w:p>
    <w:p w:rsidR="000E69D2" w:rsidRPr="00B53BE7" w:rsidRDefault="000E69D2" w:rsidP="0059668E">
      <w:pPr>
        <w:pStyle w:val="Paragraphedeliste"/>
        <w:ind w:left="284"/>
        <w:jc w:val="both"/>
        <w:rPr>
          <w:rFonts w:asciiTheme="majorBidi" w:hAnsiTheme="majorBidi" w:cstheme="majorBidi"/>
          <w:lang w:val="fr-FR"/>
        </w:rPr>
      </w:pPr>
      <w:r w:rsidRPr="00B53BE7">
        <w:rPr>
          <w:rFonts w:asciiTheme="majorBidi" w:hAnsiTheme="majorBidi" w:cstheme="majorBidi"/>
          <w:lang w:val="fr-FR"/>
        </w:rPr>
        <w:t>Il s’agira dans un premier temps de réaliser une étude participative</w:t>
      </w:r>
      <w:r w:rsidR="00254D95" w:rsidRPr="00B53BE7">
        <w:rPr>
          <w:rFonts w:asciiTheme="majorBidi" w:hAnsiTheme="majorBidi" w:cstheme="majorBidi"/>
          <w:lang w:val="fr-FR"/>
        </w:rPr>
        <w:t xml:space="preserve"> et approfondie</w:t>
      </w:r>
      <w:r w:rsidRPr="00B53BE7">
        <w:rPr>
          <w:rFonts w:asciiTheme="majorBidi" w:hAnsiTheme="majorBidi" w:cstheme="majorBidi"/>
          <w:lang w:val="fr-FR"/>
        </w:rPr>
        <w:t xml:space="preserve"> des mécanismes et outils existant en matière de collecte de données liées à la participation politique des femmes, à l’échelle nationale et locale</w:t>
      </w:r>
      <w:r w:rsidR="00A5054B" w:rsidRPr="00B53BE7">
        <w:rPr>
          <w:rFonts w:asciiTheme="majorBidi" w:hAnsiTheme="majorBidi" w:cstheme="majorBidi"/>
          <w:lang w:val="fr-FR"/>
        </w:rPr>
        <w:t>. Cette étude s’appuiera préalablement sur un travail de concertation autour de la définition d’indicateurs performants, prenant en compte le niveau national et régional, pour arriver à mesurer les différents degrés de participation politique tout en intégrant la dimension genre, selon les standards régionaux et internationaux</w:t>
      </w:r>
      <w:r w:rsidR="00A92305" w:rsidRPr="00B53BE7">
        <w:rPr>
          <w:rFonts w:asciiTheme="majorBidi" w:hAnsiTheme="majorBidi" w:cstheme="majorBidi"/>
          <w:lang w:val="fr-FR"/>
        </w:rPr>
        <w:t xml:space="preserve"> (ex. IDISA de l’UNECA)</w:t>
      </w:r>
      <w:r w:rsidR="00A5054B" w:rsidRPr="00B53BE7">
        <w:rPr>
          <w:rFonts w:asciiTheme="majorBidi" w:hAnsiTheme="majorBidi" w:cstheme="majorBidi"/>
          <w:lang w:val="fr-FR"/>
        </w:rPr>
        <w:t xml:space="preserve">. </w:t>
      </w:r>
      <w:r w:rsidR="0059668E" w:rsidRPr="00B53BE7">
        <w:rPr>
          <w:rFonts w:asciiTheme="majorBidi" w:hAnsiTheme="majorBidi" w:cstheme="majorBidi"/>
          <w:lang w:val="fr-FR"/>
        </w:rPr>
        <w:t>Les conclusions ainsi que la méthodologie seront présentés pour discussion avec le public concerné et validation.</w:t>
      </w:r>
    </w:p>
    <w:p w:rsidR="000E69D2" w:rsidRPr="00B53BE7" w:rsidRDefault="000E69D2" w:rsidP="000E69D2">
      <w:pPr>
        <w:pStyle w:val="Paragraphedeliste"/>
        <w:ind w:left="284"/>
        <w:jc w:val="both"/>
        <w:rPr>
          <w:rFonts w:asciiTheme="majorBidi" w:hAnsiTheme="majorBidi" w:cstheme="majorBidi"/>
          <w:lang w:val="fr-FR"/>
        </w:rPr>
      </w:pPr>
    </w:p>
    <w:p w:rsidR="000E69D2" w:rsidRPr="00B53BE7" w:rsidRDefault="000E69D2" w:rsidP="000E69D2">
      <w:pPr>
        <w:pStyle w:val="Paragraphedeliste"/>
        <w:ind w:left="284"/>
        <w:jc w:val="both"/>
        <w:rPr>
          <w:rFonts w:asciiTheme="majorBidi" w:hAnsiTheme="majorBidi" w:cstheme="majorBidi"/>
          <w:lang w:val="fr-FR"/>
        </w:rPr>
      </w:pPr>
      <w:r w:rsidRPr="00B53BE7">
        <w:rPr>
          <w:rFonts w:asciiTheme="majorBidi" w:hAnsiTheme="majorBidi" w:cstheme="majorBidi"/>
          <w:lang w:val="fr-FR"/>
        </w:rPr>
        <w:t xml:space="preserve">Puis, sur la base de l’étude, il s’agira d’élaborer et mettre en place l’outil informatique de base de données ainsi que le dispositif de gestion et d’actualisation des données, pour assurer l’exploitation complète de l’outil. Une collecte des données désagrégées par sexe sur la participation des femmes à la vie politique et à la prise de décision sera organisée à l’échelle nationale et régionale. Plus précisément au niveau local, la collecte des données sera effectuée au sein de 4 régions pilotes identifiées préalablement pour expérimenter le dispositif et favoriser à long terme son extension au sein d’autres régions. </w:t>
      </w:r>
    </w:p>
    <w:p w:rsidR="000E69D2" w:rsidRPr="00B53BE7" w:rsidRDefault="000E69D2" w:rsidP="000E69D2">
      <w:pPr>
        <w:pStyle w:val="Paragraphedeliste"/>
        <w:ind w:left="284"/>
        <w:jc w:val="both"/>
        <w:rPr>
          <w:rFonts w:asciiTheme="majorBidi" w:hAnsiTheme="majorBidi" w:cstheme="majorBidi"/>
          <w:lang w:val="fr-FR"/>
        </w:rPr>
      </w:pPr>
    </w:p>
    <w:p w:rsidR="000E69D2" w:rsidRPr="00B53BE7" w:rsidRDefault="000E69D2" w:rsidP="000E69D2">
      <w:pPr>
        <w:pStyle w:val="Paragraphedeliste"/>
        <w:ind w:left="284"/>
        <w:jc w:val="both"/>
        <w:rPr>
          <w:rFonts w:asciiTheme="majorBidi" w:hAnsiTheme="majorBidi" w:cstheme="majorBidi"/>
          <w:lang w:val="fr-FR"/>
        </w:rPr>
      </w:pPr>
      <w:r w:rsidRPr="00B53BE7">
        <w:rPr>
          <w:rFonts w:asciiTheme="majorBidi" w:hAnsiTheme="majorBidi" w:cstheme="majorBidi"/>
          <w:lang w:val="fr-FR"/>
        </w:rPr>
        <w:t>En vue d’une appropriation efficace de ces outils par les différents types d’acteurs et de favoriser leur opérationnalisation, des activités de renforcement des compétences des acteurs politiques et des OSC seront organisées pour garantir une compréhension et utilisation optimale du dispositif de base de données sur la participation politique des femmes. Ce dispositif permettra notamment le développement d’indicateurs ainsi que leur suivi sur la participation des femmes à la gestion des affaires publiques et à la prise de décisions</w:t>
      </w:r>
      <w:r w:rsidRPr="00B53BE7">
        <w:rPr>
          <w:rStyle w:val="Appelnotedebasdep"/>
          <w:rFonts w:asciiTheme="majorBidi" w:hAnsiTheme="majorBidi" w:cstheme="majorBidi"/>
        </w:rPr>
        <w:footnoteReference w:id="13"/>
      </w:r>
      <w:r w:rsidRPr="00B53BE7">
        <w:rPr>
          <w:rFonts w:asciiTheme="majorBidi" w:hAnsiTheme="majorBidi" w:cstheme="majorBidi"/>
          <w:lang w:val="fr-FR"/>
        </w:rPr>
        <w:t>, en lien avec les recommandations internationales en la matière.</w:t>
      </w:r>
      <w:r w:rsidR="00274532" w:rsidRPr="00B53BE7">
        <w:rPr>
          <w:rFonts w:asciiTheme="majorBidi" w:hAnsiTheme="majorBidi" w:cstheme="majorBidi"/>
          <w:lang w:val="fr-FR"/>
        </w:rPr>
        <w:t xml:space="preserve"> Il s’agira de faciliter </w:t>
      </w:r>
      <w:r w:rsidR="005E51D3" w:rsidRPr="00B53BE7">
        <w:rPr>
          <w:rFonts w:asciiTheme="majorBidi" w:hAnsiTheme="majorBidi" w:cstheme="majorBidi"/>
          <w:lang w:val="fr-FR"/>
        </w:rPr>
        <w:t>la production de données, par le biais de l’ONS, en direction des acteurs institutionnels et de la société civile, mais également de pouvoir intégrer ces données au niveau des standards régionaux et internationaux, afin de pouvoir mesurer les progrès réalisés par la Mauritanie en matière de participation politique des femmes à différentes échelles.</w:t>
      </w:r>
    </w:p>
    <w:p w:rsidR="000E69D2" w:rsidRPr="00B53BE7" w:rsidRDefault="000E69D2" w:rsidP="000E69D2">
      <w:pPr>
        <w:pStyle w:val="Paragraphedeliste"/>
        <w:ind w:left="1440"/>
        <w:jc w:val="both"/>
        <w:rPr>
          <w:rFonts w:asciiTheme="majorBidi" w:hAnsiTheme="majorBidi" w:cstheme="majorBidi"/>
          <w:lang w:val="fr-FR"/>
        </w:rPr>
      </w:pPr>
    </w:p>
    <w:p w:rsidR="00412123" w:rsidRPr="00B53BE7" w:rsidRDefault="00412123" w:rsidP="00412123">
      <w:pPr>
        <w:pStyle w:val="Paragraphedeliste"/>
        <w:ind w:left="284"/>
        <w:jc w:val="both"/>
        <w:rPr>
          <w:rFonts w:asciiTheme="majorBidi" w:hAnsiTheme="majorBidi" w:cstheme="majorBidi"/>
          <w:lang w:val="fr-FR"/>
        </w:rPr>
      </w:pPr>
      <w:r w:rsidRPr="00B53BE7">
        <w:rPr>
          <w:rFonts w:asciiTheme="majorBidi" w:hAnsiTheme="majorBidi" w:cstheme="majorBidi"/>
          <w:b/>
          <w:u w:val="single"/>
          <w:lang w:val="fr-FR"/>
        </w:rPr>
        <w:t>Activités prévues</w:t>
      </w:r>
      <w:r w:rsidRPr="00B53BE7">
        <w:rPr>
          <w:rFonts w:asciiTheme="majorBidi" w:hAnsiTheme="majorBidi" w:cstheme="majorBidi"/>
          <w:lang w:val="fr-FR"/>
        </w:rPr>
        <w:t> :</w:t>
      </w:r>
    </w:p>
    <w:p w:rsidR="00412123" w:rsidRPr="00B53BE7" w:rsidRDefault="00412123" w:rsidP="000E69D2">
      <w:pPr>
        <w:pStyle w:val="Paragraphedeliste"/>
        <w:ind w:left="1440"/>
        <w:jc w:val="both"/>
        <w:rPr>
          <w:rFonts w:asciiTheme="majorBidi" w:hAnsiTheme="majorBidi" w:cstheme="majorBidi"/>
          <w:lang w:val="fr-FR"/>
        </w:rPr>
      </w:pPr>
    </w:p>
    <w:p w:rsidR="00412123" w:rsidRPr="00B53BE7" w:rsidRDefault="00412123" w:rsidP="00412123">
      <w:pPr>
        <w:pStyle w:val="Paragraphedeliste"/>
        <w:ind w:left="284"/>
        <w:jc w:val="both"/>
        <w:rPr>
          <w:rFonts w:asciiTheme="majorBidi" w:hAnsiTheme="majorBidi" w:cstheme="majorBidi"/>
          <w:lang w:val="fr-FR"/>
        </w:rPr>
      </w:pPr>
      <w:r w:rsidRPr="00B53BE7">
        <w:rPr>
          <w:rFonts w:asciiTheme="majorBidi" w:hAnsiTheme="majorBidi" w:cstheme="majorBidi"/>
          <w:i/>
          <w:lang w:val="fr-FR"/>
        </w:rPr>
        <w:t>1.2 a) Réalisation d'une étude participative sur les mécanismes de collecte de données liées à la participation politique des femmes, à l'échelle nationale et locale</w:t>
      </w:r>
      <w:r w:rsidRPr="00B53BE7">
        <w:rPr>
          <w:rFonts w:asciiTheme="majorBidi" w:hAnsiTheme="majorBidi" w:cstheme="majorBidi"/>
          <w:lang w:val="fr-FR"/>
        </w:rPr>
        <w:t xml:space="preserve"> :</w:t>
      </w:r>
    </w:p>
    <w:p w:rsidR="00412123" w:rsidRPr="00B53BE7" w:rsidRDefault="00412123" w:rsidP="00453D9E">
      <w:pPr>
        <w:pStyle w:val="Paragraphedeliste"/>
        <w:numPr>
          <w:ilvl w:val="0"/>
          <w:numId w:val="31"/>
        </w:numPr>
        <w:spacing w:before="120"/>
        <w:contextualSpacing w:val="0"/>
        <w:jc w:val="both"/>
        <w:rPr>
          <w:rFonts w:asciiTheme="majorBidi" w:hAnsiTheme="majorBidi" w:cstheme="majorBidi"/>
          <w:lang w:val="fr-FR"/>
        </w:rPr>
      </w:pPr>
      <w:r w:rsidRPr="00B53BE7">
        <w:rPr>
          <w:rFonts w:asciiTheme="majorBidi" w:hAnsiTheme="majorBidi" w:cstheme="majorBidi"/>
          <w:lang w:val="fr-FR"/>
        </w:rPr>
        <w:t>Mobilisation d'expertise</w:t>
      </w:r>
    </w:p>
    <w:p w:rsidR="00412123" w:rsidRPr="00B53BE7" w:rsidRDefault="00412123" w:rsidP="00453D9E">
      <w:pPr>
        <w:pStyle w:val="Paragraphedeliste"/>
        <w:numPr>
          <w:ilvl w:val="0"/>
          <w:numId w:val="31"/>
        </w:numPr>
        <w:jc w:val="both"/>
        <w:rPr>
          <w:rFonts w:asciiTheme="majorBidi" w:hAnsiTheme="majorBidi" w:cstheme="majorBidi"/>
          <w:lang w:val="fr-FR"/>
        </w:rPr>
      </w:pPr>
      <w:r w:rsidRPr="00B53BE7">
        <w:rPr>
          <w:rFonts w:asciiTheme="majorBidi" w:hAnsiTheme="majorBidi" w:cstheme="majorBidi"/>
          <w:lang w:val="fr-FR"/>
        </w:rPr>
        <w:t>Réalisation d'une analyse approfondie des mécanismes et outils</w:t>
      </w:r>
    </w:p>
    <w:p w:rsidR="00412123" w:rsidRPr="00B53BE7" w:rsidRDefault="00412123" w:rsidP="00453D9E">
      <w:pPr>
        <w:pStyle w:val="Paragraphedeliste"/>
        <w:numPr>
          <w:ilvl w:val="0"/>
          <w:numId w:val="31"/>
        </w:numPr>
        <w:jc w:val="both"/>
        <w:rPr>
          <w:rFonts w:asciiTheme="majorBidi" w:hAnsiTheme="majorBidi" w:cstheme="majorBidi"/>
          <w:lang w:val="fr-FR"/>
        </w:rPr>
      </w:pPr>
      <w:r w:rsidRPr="00B53BE7">
        <w:rPr>
          <w:rFonts w:asciiTheme="majorBidi" w:hAnsiTheme="majorBidi" w:cstheme="majorBidi"/>
          <w:lang w:val="fr-FR"/>
        </w:rPr>
        <w:t>de collecte de données statistiques existants, ainsi que des besoins en matière d'indicateurs, selon les standards régionaux et internationaux</w:t>
      </w:r>
    </w:p>
    <w:p w:rsidR="00412123" w:rsidRPr="00B53BE7" w:rsidRDefault="00412123" w:rsidP="00453D9E">
      <w:pPr>
        <w:pStyle w:val="Paragraphedeliste"/>
        <w:numPr>
          <w:ilvl w:val="0"/>
          <w:numId w:val="31"/>
        </w:numPr>
        <w:jc w:val="both"/>
        <w:rPr>
          <w:rFonts w:asciiTheme="majorBidi" w:hAnsiTheme="majorBidi" w:cstheme="majorBidi"/>
          <w:lang w:val="fr-FR"/>
        </w:rPr>
      </w:pPr>
      <w:r w:rsidRPr="00B53BE7">
        <w:rPr>
          <w:rFonts w:asciiTheme="majorBidi" w:hAnsiTheme="majorBidi" w:cstheme="majorBidi"/>
          <w:lang w:val="fr-FR"/>
        </w:rPr>
        <w:t>Organisation d'un atelier de restitution autour des principales conclusions de l'étude et de la méthodologie proposée</w:t>
      </w:r>
    </w:p>
    <w:p w:rsidR="00412123" w:rsidRPr="00B53BE7" w:rsidRDefault="00412123" w:rsidP="00453D9E">
      <w:pPr>
        <w:pStyle w:val="Paragraphedeliste"/>
        <w:numPr>
          <w:ilvl w:val="0"/>
          <w:numId w:val="31"/>
        </w:numPr>
        <w:jc w:val="both"/>
        <w:rPr>
          <w:rFonts w:asciiTheme="majorBidi" w:hAnsiTheme="majorBidi" w:cstheme="majorBidi"/>
          <w:lang w:val="fr-FR"/>
        </w:rPr>
      </w:pPr>
      <w:r w:rsidRPr="00B53BE7">
        <w:rPr>
          <w:rFonts w:asciiTheme="majorBidi" w:hAnsiTheme="majorBidi" w:cstheme="majorBidi"/>
          <w:lang w:val="fr-FR"/>
        </w:rPr>
        <w:t>Publication du rapport</w:t>
      </w:r>
    </w:p>
    <w:p w:rsidR="00412123" w:rsidRPr="00B53BE7" w:rsidRDefault="00412123" w:rsidP="00412123">
      <w:pPr>
        <w:pStyle w:val="Paragraphedeliste"/>
        <w:ind w:left="284"/>
        <w:jc w:val="both"/>
        <w:rPr>
          <w:rFonts w:asciiTheme="majorBidi" w:hAnsiTheme="majorBidi" w:cstheme="majorBidi"/>
          <w:lang w:val="fr-FR"/>
        </w:rPr>
      </w:pPr>
    </w:p>
    <w:p w:rsidR="00412123" w:rsidRPr="00B53BE7" w:rsidRDefault="00412123" w:rsidP="00412123">
      <w:pPr>
        <w:pStyle w:val="Paragraphedeliste"/>
        <w:ind w:left="284"/>
        <w:jc w:val="both"/>
        <w:rPr>
          <w:rFonts w:asciiTheme="majorBidi" w:hAnsiTheme="majorBidi" w:cstheme="majorBidi"/>
          <w:lang w:val="fr-FR"/>
        </w:rPr>
      </w:pPr>
      <w:r w:rsidRPr="00B53BE7">
        <w:rPr>
          <w:rFonts w:asciiTheme="majorBidi" w:hAnsiTheme="majorBidi" w:cstheme="majorBidi"/>
          <w:i/>
          <w:lang w:val="fr-FR"/>
        </w:rPr>
        <w:t>1.2 b) Développement d'un outil statistique efficace  d'aide à la prise de décision sur la participation politique des femmes</w:t>
      </w:r>
      <w:r w:rsidRPr="00B53BE7">
        <w:rPr>
          <w:rFonts w:asciiTheme="majorBidi" w:hAnsiTheme="majorBidi" w:cstheme="majorBidi"/>
          <w:lang w:val="fr-FR"/>
        </w:rPr>
        <w:t xml:space="preserve"> :</w:t>
      </w:r>
    </w:p>
    <w:p w:rsidR="00412123" w:rsidRPr="00B53BE7" w:rsidRDefault="00412123" w:rsidP="00453D9E">
      <w:pPr>
        <w:pStyle w:val="Paragraphedeliste"/>
        <w:numPr>
          <w:ilvl w:val="0"/>
          <w:numId w:val="31"/>
        </w:numPr>
        <w:spacing w:before="120"/>
        <w:contextualSpacing w:val="0"/>
        <w:jc w:val="both"/>
        <w:rPr>
          <w:rFonts w:asciiTheme="majorBidi" w:hAnsiTheme="majorBidi" w:cstheme="majorBidi"/>
          <w:lang w:val="fr-FR"/>
        </w:rPr>
      </w:pPr>
      <w:r w:rsidRPr="00B53BE7">
        <w:rPr>
          <w:rFonts w:asciiTheme="majorBidi" w:hAnsiTheme="majorBidi" w:cstheme="majorBidi"/>
          <w:lang w:val="fr-FR"/>
        </w:rPr>
        <w:t>Mise en place d'une base de données et d'un dispositif de gestion, suivi et actualisation des données recueillies</w:t>
      </w:r>
    </w:p>
    <w:p w:rsidR="00412123" w:rsidRPr="00B53BE7" w:rsidRDefault="00412123" w:rsidP="00453D9E">
      <w:pPr>
        <w:pStyle w:val="Paragraphedeliste"/>
        <w:numPr>
          <w:ilvl w:val="0"/>
          <w:numId w:val="31"/>
        </w:numPr>
        <w:spacing w:before="120"/>
        <w:contextualSpacing w:val="0"/>
        <w:jc w:val="both"/>
        <w:rPr>
          <w:rFonts w:asciiTheme="majorBidi" w:hAnsiTheme="majorBidi" w:cstheme="majorBidi"/>
          <w:lang w:val="fr-FR"/>
        </w:rPr>
      </w:pPr>
      <w:r w:rsidRPr="00B53BE7">
        <w:rPr>
          <w:rFonts w:asciiTheme="majorBidi" w:hAnsiTheme="majorBidi" w:cstheme="majorBidi"/>
          <w:lang w:val="fr-FR"/>
        </w:rPr>
        <w:t>Réalisation de la collecte des données désagrégées, à l'échelle nationale et régionale (4 régions pilotes)</w:t>
      </w:r>
    </w:p>
    <w:p w:rsidR="00412123" w:rsidRPr="00B53BE7" w:rsidRDefault="00412123" w:rsidP="00412123">
      <w:pPr>
        <w:pStyle w:val="Paragraphedeliste"/>
        <w:ind w:left="284"/>
        <w:jc w:val="both"/>
        <w:rPr>
          <w:rFonts w:asciiTheme="majorBidi" w:hAnsiTheme="majorBidi" w:cstheme="majorBidi"/>
          <w:lang w:val="fr-FR"/>
        </w:rPr>
      </w:pPr>
    </w:p>
    <w:p w:rsidR="00412123" w:rsidRPr="00B53BE7" w:rsidRDefault="00412123" w:rsidP="00412123">
      <w:pPr>
        <w:pStyle w:val="Paragraphedeliste"/>
        <w:ind w:left="284"/>
        <w:jc w:val="both"/>
        <w:rPr>
          <w:rFonts w:asciiTheme="majorBidi" w:hAnsiTheme="majorBidi" w:cstheme="majorBidi"/>
          <w:lang w:val="fr-FR"/>
        </w:rPr>
      </w:pPr>
      <w:r w:rsidRPr="00B53BE7">
        <w:rPr>
          <w:rFonts w:asciiTheme="majorBidi" w:hAnsiTheme="majorBidi" w:cstheme="majorBidi"/>
          <w:i/>
          <w:lang w:val="fr-FR"/>
        </w:rPr>
        <w:t>1.2 c) Renforcement des capacités des acteurs concernés par l'opérationnalisation de l'outil statistique</w:t>
      </w:r>
      <w:r w:rsidRPr="00B53BE7">
        <w:rPr>
          <w:rFonts w:asciiTheme="majorBidi" w:hAnsiTheme="majorBidi" w:cstheme="majorBidi"/>
          <w:lang w:val="fr-FR"/>
        </w:rPr>
        <w:t xml:space="preserve"> :</w:t>
      </w:r>
    </w:p>
    <w:p w:rsidR="00412123" w:rsidRPr="00B53BE7" w:rsidRDefault="00412123" w:rsidP="00453D9E">
      <w:pPr>
        <w:pStyle w:val="Paragraphedeliste"/>
        <w:numPr>
          <w:ilvl w:val="0"/>
          <w:numId w:val="31"/>
        </w:numPr>
        <w:spacing w:before="120"/>
        <w:contextualSpacing w:val="0"/>
        <w:jc w:val="both"/>
        <w:rPr>
          <w:rFonts w:asciiTheme="majorBidi" w:hAnsiTheme="majorBidi" w:cstheme="majorBidi"/>
          <w:lang w:val="fr-FR"/>
        </w:rPr>
      </w:pPr>
      <w:r w:rsidRPr="00B53BE7">
        <w:rPr>
          <w:rFonts w:asciiTheme="majorBidi" w:hAnsiTheme="majorBidi" w:cstheme="majorBidi"/>
          <w:lang w:val="fr-FR"/>
        </w:rPr>
        <w:t>Réalisation de formations spécifiques destinées aux différents acteurs institutionnels et de la société civile</w:t>
      </w:r>
    </w:p>
    <w:p w:rsidR="00412123" w:rsidRPr="00B53BE7" w:rsidRDefault="00412123" w:rsidP="00453D9E">
      <w:pPr>
        <w:pStyle w:val="Paragraphedeliste"/>
        <w:numPr>
          <w:ilvl w:val="0"/>
          <w:numId w:val="31"/>
        </w:numPr>
        <w:spacing w:before="120"/>
        <w:contextualSpacing w:val="0"/>
        <w:jc w:val="both"/>
        <w:rPr>
          <w:rFonts w:asciiTheme="majorBidi" w:hAnsiTheme="majorBidi" w:cstheme="majorBidi"/>
          <w:lang w:val="fr-FR"/>
        </w:rPr>
      </w:pPr>
      <w:r w:rsidRPr="00B53BE7">
        <w:rPr>
          <w:rFonts w:asciiTheme="majorBidi" w:hAnsiTheme="majorBidi" w:cstheme="majorBidi"/>
          <w:lang w:val="fr-FR"/>
        </w:rPr>
        <w:t>Acquisition d'équipements nécessaires à l'opérationnalisation de l'outil</w:t>
      </w:r>
    </w:p>
    <w:p w:rsidR="00412123" w:rsidRPr="00B53BE7" w:rsidRDefault="00412123" w:rsidP="00453D9E">
      <w:pPr>
        <w:pStyle w:val="Paragraphedeliste"/>
        <w:numPr>
          <w:ilvl w:val="0"/>
          <w:numId w:val="31"/>
        </w:numPr>
        <w:spacing w:before="120"/>
        <w:contextualSpacing w:val="0"/>
        <w:jc w:val="both"/>
        <w:rPr>
          <w:rFonts w:asciiTheme="majorBidi" w:hAnsiTheme="majorBidi" w:cstheme="majorBidi"/>
          <w:lang w:val="fr-FR"/>
        </w:rPr>
      </w:pPr>
      <w:r w:rsidRPr="00B53BE7">
        <w:rPr>
          <w:rFonts w:asciiTheme="majorBidi" w:hAnsiTheme="majorBidi" w:cstheme="majorBidi"/>
          <w:lang w:val="fr-FR"/>
        </w:rPr>
        <w:t>Organisation d'un atelier de présentation de la base de données comme outil d'aide à la  prise de décision au niveau national et local</w:t>
      </w:r>
    </w:p>
    <w:p w:rsidR="000E69D2" w:rsidRPr="00B53BE7" w:rsidRDefault="000E69D2" w:rsidP="000E69D2">
      <w:pPr>
        <w:pStyle w:val="Paragraphedeliste"/>
        <w:ind w:left="1440"/>
        <w:jc w:val="both"/>
        <w:rPr>
          <w:rFonts w:asciiTheme="majorBidi" w:hAnsiTheme="majorBidi" w:cstheme="majorBidi"/>
          <w:lang w:val="fr-FR"/>
        </w:rPr>
      </w:pPr>
    </w:p>
    <w:p w:rsidR="00412123" w:rsidRPr="00B53BE7" w:rsidRDefault="00412123" w:rsidP="000E69D2">
      <w:pPr>
        <w:pStyle w:val="Paragraphedeliste"/>
        <w:ind w:left="1440"/>
        <w:jc w:val="both"/>
        <w:rPr>
          <w:rFonts w:asciiTheme="majorBidi" w:hAnsiTheme="majorBidi" w:cstheme="majorBidi"/>
          <w:lang w:val="fr-FR"/>
        </w:rPr>
      </w:pPr>
    </w:p>
    <w:p w:rsidR="000E69D2" w:rsidRPr="00147B10" w:rsidRDefault="00FA27C1" w:rsidP="006033C0">
      <w:pPr>
        <w:pStyle w:val="Titre3"/>
        <w:spacing w:before="0" w:line="276" w:lineRule="auto"/>
        <w:jc w:val="both"/>
        <w:rPr>
          <w:rFonts w:ascii="Times New Roman" w:hAnsi="Times New Roman"/>
          <w:color w:val="auto"/>
          <w:lang w:val="fr-FR"/>
        </w:rPr>
      </w:pPr>
      <w:bookmarkStart w:id="9" w:name="_Toc336774244"/>
      <w:r>
        <w:rPr>
          <w:rFonts w:ascii="Times New Roman" w:hAnsi="Times New Roman"/>
          <w:color w:val="auto"/>
          <w:lang w:val="fr-FR"/>
        </w:rPr>
        <w:t xml:space="preserve">Résultat </w:t>
      </w:r>
      <w:r w:rsidR="00A24CC2" w:rsidRPr="00147B10">
        <w:rPr>
          <w:rFonts w:ascii="Times New Roman" w:hAnsi="Times New Roman"/>
          <w:color w:val="auto"/>
          <w:lang w:val="fr-FR"/>
        </w:rPr>
        <w:t xml:space="preserve">2. </w:t>
      </w:r>
      <w:r w:rsidR="000E69D2" w:rsidRPr="00147B10">
        <w:rPr>
          <w:rFonts w:ascii="Times New Roman" w:hAnsi="Times New Roman"/>
          <w:color w:val="auto"/>
          <w:lang w:val="fr-FR"/>
        </w:rPr>
        <w:t>Les capacités des acteurs institutionnels, particulièrement des femmes candidates et élues, et celles de la société civile sont renforcées pour une meilleure participation politique et représentativité des femmes.</w:t>
      </w:r>
      <w:bookmarkEnd w:id="9"/>
    </w:p>
    <w:p w:rsidR="000E69D2" w:rsidRPr="00B53BE7" w:rsidRDefault="000E69D2" w:rsidP="000E69D2">
      <w:pPr>
        <w:pStyle w:val="Paragraphedeliste"/>
        <w:jc w:val="both"/>
        <w:rPr>
          <w:rFonts w:asciiTheme="majorBidi" w:hAnsiTheme="majorBidi" w:cstheme="majorBidi"/>
          <w:lang w:val="fr-FR"/>
        </w:rPr>
      </w:pPr>
    </w:p>
    <w:p w:rsidR="000E69D2" w:rsidRPr="00B53BE7" w:rsidRDefault="000E69D2" w:rsidP="000E69D2">
      <w:pPr>
        <w:pStyle w:val="Paragraphedeliste"/>
        <w:ind w:left="360"/>
        <w:jc w:val="both"/>
        <w:rPr>
          <w:rFonts w:asciiTheme="majorBidi" w:hAnsiTheme="majorBidi" w:cstheme="majorBidi"/>
          <w:lang w:val="fr-FR"/>
        </w:rPr>
      </w:pPr>
      <w:r w:rsidRPr="00B53BE7">
        <w:rPr>
          <w:rFonts w:asciiTheme="majorBidi" w:hAnsiTheme="majorBidi" w:cstheme="majorBidi"/>
          <w:lang w:val="fr-FR"/>
        </w:rPr>
        <w:t xml:space="preserve">En complément à la consolidation du cadre institutionnel, il s’avère indispensable de renforcer les capacités de l’ensemble des acteurs intervenant sur la participation politique des femmes, afin de développer de façon durable la promotion d’une égalité entre les hommes et les femmes dans la vie politique et favoriser ainsi l’émergence d’une démocratie plus participative. </w:t>
      </w:r>
    </w:p>
    <w:p w:rsidR="000E69D2" w:rsidRPr="00B53BE7" w:rsidRDefault="000E69D2" w:rsidP="000E69D2">
      <w:pPr>
        <w:pStyle w:val="Paragraphedeliste"/>
        <w:jc w:val="both"/>
        <w:rPr>
          <w:rFonts w:asciiTheme="majorBidi" w:hAnsiTheme="majorBidi" w:cstheme="majorBidi"/>
          <w:lang w:val="fr-FR"/>
        </w:rPr>
      </w:pPr>
    </w:p>
    <w:p w:rsidR="000E69D2" w:rsidRPr="00B53BE7" w:rsidRDefault="00A64A62" w:rsidP="000E69D2">
      <w:pPr>
        <w:pStyle w:val="Paragraphedeliste"/>
        <w:jc w:val="both"/>
        <w:rPr>
          <w:rFonts w:asciiTheme="majorBidi" w:hAnsiTheme="majorBidi" w:cstheme="majorBidi"/>
          <w:b/>
          <w:i/>
          <w:lang w:val="fr-FR"/>
        </w:rPr>
      </w:pPr>
      <w:r>
        <w:rPr>
          <w:rFonts w:asciiTheme="majorBidi" w:hAnsiTheme="majorBidi" w:cstheme="majorBidi"/>
          <w:b/>
          <w:i/>
          <w:lang w:val="fr-FR"/>
        </w:rPr>
        <w:t xml:space="preserve">SMART Produit </w:t>
      </w:r>
      <w:r w:rsidR="000E69D2" w:rsidRPr="00B53BE7">
        <w:rPr>
          <w:rFonts w:asciiTheme="majorBidi" w:hAnsiTheme="majorBidi" w:cstheme="majorBidi"/>
          <w:b/>
          <w:i/>
          <w:lang w:val="fr-FR"/>
        </w:rPr>
        <w:t>2.1 Les capacités des acteurs politiques, de l'administration électorale et de la société civile sont renforcées en vue d'une meilleure intégration de la participation politique des femmes dans l'éducation électorale et l'éducation à la démocratie.</w:t>
      </w:r>
      <w:r w:rsidR="00D03384">
        <w:rPr>
          <w:rFonts w:asciiTheme="majorBidi" w:hAnsiTheme="majorBidi" w:cstheme="majorBidi"/>
          <w:b/>
          <w:i/>
          <w:lang w:val="fr-FR"/>
        </w:rPr>
        <w:t xml:space="preserve"> – PNUD / </w:t>
      </w:r>
      <w:r w:rsidR="007F20F5">
        <w:rPr>
          <w:rFonts w:asciiTheme="majorBidi" w:hAnsiTheme="majorBidi" w:cstheme="majorBidi"/>
          <w:b/>
          <w:i/>
          <w:lang w:val="fr-FR"/>
        </w:rPr>
        <w:t>HCDH</w:t>
      </w:r>
    </w:p>
    <w:p w:rsidR="000E69D2" w:rsidRPr="00B53BE7" w:rsidRDefault="000E69D2" w:rsidP="000E69D2">
      <w:pPr>
        <w:pStyle w:val="Paragraphedeliste"/>
        <w:jc w:val="both"/>
        <w:rPr>
          <w:rFonts w:asciiTheme="majorBidi" w:hAnsiTheme="majorBidi" w:cstheme="majorBidi"/>
          <w:lang w:val="fr-FR"/>
        </w:rPr>
      </w:pPr>
    </w:p>
    <w:p w:rsidR="000E69D2" w:rsidRPr="00B53BE7" w:rsidRDefault="000E69D2" w:rsidP="000E69D2">
      <w:pPr>
        <w:pStyle w:val="Paragraphedeliste"/>
        <w:ind w:left="360"/>
        <w:jc w:val="both"/>
        <w:rPr>
          <w:rFonts w:asciiTheme="majorBidi" w:hAnsiTheme="majorBidi" w:cstheme="majorBidi"/>
          <w:lang w:val="fr-FR"/>
        </w:rPr>
      </w:pPr>
      <w:r w:rsidRPr="00B53BE7">
        <w:rPr>
          <w:rFonts w:asciiTheme="majorBidi" w:hAnsiTheme="majorBidi" w:cstheme="majorBidi"/>
          <w:lang w:val="fr-FR"/>
        </w:rPr>
        <w:t xml:space="preserve">Le concept de participation politique des femmes s’intègre de façon générale dans le processus d’éducation électorale et d’éducation à la démocratie, sur lequel intervient le GPECS, programme phare du PNUD sur l’approche par cycle électoral. Dans le cadre spécifique de la participation politique des femmes, le programme conjoint prévoit d’intégrer de façon spécifique le thème de la participation politique dans les actions menées autour de l’éducation électorale et de l’éducation à la démocratie, sachant qu’une meilleure représentativité des femmes au sein des instances politiques tout comme un exercice plus important du droit de vote par les femmes contribuent à l’amélioration </w:t>
      </w:r>
      <w:r w:rsidR="00C4172D">
        <w:rPr>
          <w:rFonts w:asciiTheme="majorBidi" w:hAnsiTheme="majorBidi" w:cstheme="majorBidi"/>
          <w:lang w:val="fr-FR"/>
        </w:rPr>
        <w:t>de la gouvernance démocratique, incluant une meilleure prise en compte des droits humains.</w:t>
      </w:r>
    </w:p>
    <w:p w:rsidR="000E69D2" w:rsidRPr="00B53BE7" w:rsidRDefault="000E69D2" w:rsidP="000E69D2">
      <w:pPr>
        <w:pStyle w:val="Paragraphedeliste"/>
        <w:ind w:left="360"/>
        <w:jc w:val="both"/>
        <w:rPr>
          <w:rFonts w:asciiTheme="majorBidi" w:hAnsiTheme="majorBidi" w:cstheme="majorBidi"/>
          <w:lang w:val="fr-FR"/>
        </w:rPr>
      </w:pPr>
    </w:p>
    <w:p w:rsidR="000E69D2" w:rsidRPr="00B53BE7" w:rsidRDefault="000E69D2" w:rsidP="000E69D2">
      <w:pPr>
        <w:pStyle w:val="Paragraphedeliste"/>
        <w:ind w:left="360"/>
        <w:jc w:val="both"/>
        <w:rPr>
          <w:rFonts w:asciiTheme="majorBidi" w:hAnsiTheme="majorBidi" w:cstheme="majorBidi"/>
          <w:lang w:val="fr-FR"/>
        </w:rPr>
      </w:pPr>
      <w:r w:rsidRPr="00B53BE7">
        <w:rPr>
          <w:rFonts w:asciiTheme="majorBidi" w:hAnsiTheme="majorBidi" w:cstheme="majorBidi"/>
          <w:lang w:val="fr-FR"/>
        </w:rPr>
        <w:t xml:space="preserve">Afin d’optimiser l’impact de la sensibilisation, différents groupes bénéficiaires sont identifiés : </w:t>
      </w:r>
    </w:p>
    <w:p w:rsidR="000E69D2" w:rsidRPr="00B53BE7" w:rsidRDefault="000E69D2" w:rsidP="00744550">
      <w:pPr>
        <w:pStyle w:val="Paragraphedeliste"/>
        <w:numPr>
          <w:ilvl w:val="0"/>
          <w:numId w:val="7"/>
        </w:numPr>
        <w:spacing w:before="120" w:line="276" w:lineRule="auto"/>
        <w:ind w:left="714" w:hanging="357"/>
        <w:contextualSpacing w:val="0"/>
        <w:jc w:val="both"/>
        <w:rPr>
          <w:rFonts w:asciiTheme="majorBidi" w:hAnsiTheme="majorBidi" w:cstheme="majorBidi"/>
          <w:lang w:val="fr-FR"/>
        </w:rPr>
      </w:pPr>
      <w:r w:rsidRPr="00B53BE7">
        <w:rPr>
          <w:rFonts w:asciiTheme="majorBidi" w:hAnsiTheme="majorBidi" w:cstheme="majorBidi"/>
          <w:lang w:val="fr-FR"/>
        </w:rPr>
        <w:t xml:space="preserve">la </w:t>
      </w:r>
      <w:r w:rsidRPr="00B53BE7">
        <w:rPr>
          <w:rFonts w:asciiTheme="majorBidi" w:hAnsiTheme="majorBidi" w:cstheme="majorBidi"/>
          <w:b/>
          <w:lang w:val="fr-FR"/>
        </w:rPr>
        <w:t>CENI</w:t>
      </w:r>
      <w:r w:rsidRPr="00B53BE7">
        <w:rPr>
          <w:rFonts w:asciiTheme="majorBidi" w:hAnsiTheme="majorBidi" w:cstheme="majorBidi"/>
          <w:lang w:val="fr-FR"/>
        </w:rPr>
        <w:t>, au travers de ses activités d’assistance électorale et d’éducation à la démocratie, bénéficiera d’un</w:t>
      </w:r>
      <w:r w:rsidR="009E1EAB" w:rsidRPr="00B53BE7">
        <w:rPr>
          <w:rFonts w:asciiTheme="majorBidi" w:hAnsiTheme="majorBidi" w:cstheme="majorBidi"/>
          <w:lang w:val="fr-FR"/>
        </w:rPr>
        <w:t>e expertise</w:t>
      </w:r>
      <w:r w:rsidRPr="00B53BE7">
        <w:rPr>
          <w:rFonts w:asciiTheme="majorBidi" w:hAnsiTheme="majorBidi" w:cstheme="majorBidi"/>
          <w:lang w:val="fr-FR"/>
        </w:rPr>
        <w:t xml:space="preserve"> technique pour l’intégration pérenne de la dimension genre dans son fonctionnement </w:t>
      </w:r>
      <w:r w:rsidR="00D11E8E" w:rsidRPr="00B53BE7">
        <w:rPr>
          <w:rFonts w:asciiTheme="majorBidi" w:hAnsiTheme="majorBidi" w:cstheme="majorBidi"/>
          <w:lang w:val="fr-FR"/>
        </w:rPr>
        <w:t xml:space="preserve">grâce notamment à un appui </w:t>
      </w:r>
      <w:r w:rsidR="005A3DD7" w:rsidRPr="00B53BE7">
        <w:rPr>
          <w:rFonts w:asciiTheme="majorBidi" w:hAnsiTheme="majorBidi" w:cstheme="majorBidi"/>
          <w:lang w:val="fr-FR"/>
        </w:rPr>
        <w:t xml:space="preserve">organisationnel </w:t>
      </w:r>
      <w:r w:rsidR="009E1EAB" w:rsidRPr="00B53BE7">
        <w:rPr>
          <w:rFonts w:asciiTheme="majorBidi" w:hAnsiTheme="majorBidi" w:cstheme="majorBidi"/>
          <w:lang w:val="fr-FR"/>
        </w:rPr>
        <w:t>à la structure et aux procédures interne</w:t>
      </w:r>
      <w:r w:rsidR="00301E33" w:rsidRPr="00B53BE7">
        <w:rPr>
          <w:rFonts w:asciiTheme="majorBidi" w:hAnsiTheme="majorBidi" w:cstheme="majorBidi"/>
          <w:lang w:val="fr-FR"/>
        </w:rPr>
        <w:t>s, ainsi</w:t>
      </w:r>
      <w:r w:rsidR="009E1EAB" w:rsidRPr="00B53BE7">
        <w:rPr>
          <w:rFonts w:asciiTheme="majorBidi" w:hAnsiTheme="majorBidi" w:cstheme="majorBidi"/>
          <w:lang w:val="fr-FR"/>
        </w:rPr>
        <w:t xml:space="preserve"> </w:t>
      </w:r>
      <w:r w:rsidR="00301E33" w:rsidRPr="00B53BE7">
        <w:rPr>
          <w:rFonts w:asciiTheme="majorBidi" w:hAnsiTheme="majorBidi" w:cstheme="majorBidi"/>
          <w:lang w:val="fr-FR"/>
        </w:rPr>
        <w:t>qu’</w:t>
      </w:r>
      <w:r w:rsidR="009E1EAB" w:rsidRPr="00B53BE7">
        <w:rPr>
          <w:rFonts w:asciiTheme="majorBidi" w:hAnsiTheme="majorBidi" w:cstheme="majorBidi"/>
          <w:lang w:val="fr-FR"/>
        </w:rPr>
        <w:t>à la formation et sensibilisation du personnel</w:t>
      </w:r>
      <w:r w:rsidR="00301E33" w:rsidRPr="00B53BE7">
        <w:rPr>
          <w:rFonts w:asciiTheme="majorBidi" w:hAnsiTheme="majorBidi" w:cstheme="majorBidi"/>
          <w:lang w:val="fr-FR"/>
        </w:rPr>
        <w:t xml:space="preserve"> sur les questions de genre</w:t>
      </w:r>
      <w:r w:rsidRPr="00B53BE7">
        <w:rPr>
          <w:rFonts w:asciiTheme="majorBidi" w:hAnsiTheme="majorBidi" w:cstheme="majorBidi"/>
          <w:lang w:val="fr-FR"/>
        </w:rPr>
        <w:t>; </w:t>
      </w:r>
    </w:p>
    <w:p w:rsidR="005E51D3" w:rsidRPr="00B53BE7" w:rsidRDefault="005E51D3" w:rsidP="00744550">
      <w:pPr>
        <w:pStyle w:val="Paragraphedeliste"/>
        <w:numPr>
          <w:ilvl w:val="0"/>
          <w:numId w:val="7"/>
        </w:numPr>
        <w:spacing w:before="120" w:line="276" w:lineRule="auto"/>
        <w:ind w:left="714" w:hanging="357"/>
        <w:contextualSpacing w:val="0"/>
        <w:jc w:val="both"/>
        <w:rPr>
          <w:rFonts w:asciiTheme="majorBidi" w:hAnsiTheme="majorBidi" w:cstheme="majorBidi"/>
          <w:lang w:val="fr-FR"/>
        </w:rPr>
      </w:pPr>
      <w:r w:rsidRPr="00B53BE7">
        <w:rPr>
          <w:rFonts w:asciiTheme="majorBidi" w:hAnsiTheme="majorBidi" w:cstheme="majorBidi"/>
          <w:lang w:val="fr-FR"/>
        </w:rPr>
        <w:t>l’</w:t>
      </w:r>
      <w:r w:rsidRPr="00B53BE7">
        <w:rPr>
          <w:rFonts w:asciiTheme="majorBidi" w:hAnsiTheme="majorBidi" w:cstheme="majorBidi"/>
          <w:b/>
          <w:lang w:val="fr-FR"/>
        </w:rPr>
        <w:t>Observatoire National des Droits des Femmes</w:t>
      </w:r>
      <w:r w:rsidR="00301E33" w:rsidRPr="00B53BE7">
        <w:rPr>
          <w:rFonts w:asciiTheme="majorBidi" w:hAnsiTheme="majorBidi" w:cstheme="majorBidi"/>
          <w:lang w:val="fr-FR"/>
        </w:rPr>
        <w:t xml:space="preserve"> disposera d’un appui technique au cours de sa mise en place, afin de faciliter son opérationnalisation ainsi que la formation de son personnel en matière de participation des femmes au processus de prise de décision ;</w:t>
      </w:r>
    </w:p>
    <w:p w:rsidR="000E69D2" w:rsidRPr="00B53BE7" w:rsidRDefault="000E69D2" w:rsidP="00744550">
      <w:pPr>
        <w:pStyle w:val="Paragraphedeliste"/>
        <w:numPr>
          <w:ilvl w:val="0"/>
          <w:numId w:val="7"/>
        </w:numPr>
        <w:spacing w:before="120" w:line="276" w:lineRule="auto"/>
        <w:ind w:left="714" w:hanging="357"/>
        <w:contextualSpacing w:val="0"/>
        <w:jc w:val="both"/>
        <w:rPr>
          <w:rFonts w:asciiTheme="majorBidi" w:hAnsiTheme="majorBidi" w:cstheme="majorBidi"/>
          <w:lang w:val="fr-FR"/>
        </w:rPr>
      </w:pPr>
      <w:r w:rsidRPr="00B53BE7">
        <w:rPr>
          <w:rFonts w:asciiTheme="majorBidi" w:hAnsiTheme="majorBidi" w:cstheme="majorBidi"/>
          <w:lang w:val="fr-FR"/>
        </w:rPr>
        <w:t>l’</w:t>
      </w:r>
      <w:r w:rsidRPr="00B53BE7">
        <w:rPr>
          <w:rFonts w:asciiTheme="majorBidi" w:hAnsiTheme="majorBidi" w:cstheme="majorBidi"/>
          <w:b/>
          <w:lang w:val="fr-FR"/>
        </w:rPr>
        <w:t>administration</w:t>
      </w:r>
      <w:r w:rsidRPr="00B53BE7">
        <w:rPr>
          <w:rFonts w:asciiTheme="majorBidi" w:hAnsiTheme="majorBidi" w:cstheme="majorBidi"/>
          <w:lang w:val="fr-FR"/>
        </w:rPr>
        <w:t xml:space="preserve"> (MASEF, MIDEC, etc.), </w:t>
      </w:r>
      <w:r w:rsidR="00BC5F08" w:rsidRPr="00B53BE7">
        <w:rPr>
          <w:rFonts w:asciiTheme="majorBidi" w:hAnsiTheme="majorBidi" w:cstheme="majorBidi"/>
          <w:lang w:val="fr-FR"/>
        </w:rPr>
        <w:t>verra ses</w:t>
      </w:r>
      <w:r w:rsidRPr="00B53BE7">
        <w:rPr>
          <w:rFonts w:asciiTheme="majorBidi" w:hAnsiTheme="majorBidi" w:cstheme="majorBidi"/>
          <w:lang w:val="fr-FR"/>
        </w:rPr>
        <w:t xml:space="preserve"> capacités renforcées en matière de genre</w:t>
      </w:r>
      <w:r w:rsidR="00BC5F08" w:rsidRPr="00B53BE7">
        <w:rPr>
          <w:rFonts w:asciiTheme="majorBidi" w:hAnsiTheme="majorBidi" w:cstheme="majorBidi"/>
          <w:lang w:val="fr-FR"/>
        </w:rPr>
        <w:t xml:space="preserve">, </w:t>
      </w:r>
      <w:r w:rsidRPr="00B53BE7">
        <w:rPr>
          <w:rFonts w:asciiTheme="majorBidi" w:hAnsiTheme="majorBidi" w:cstheme="majorBidi"/>
          <w:lang w:val="fr-FR"/>
        </w:rPr>
        <w:t>élections</w:t>
      </w:r>
      <w:r w:rsidR="00BC5F08" w:rsidRPr="00B53BE7">
        <w:rPr>
          <w:rFonts w:asciiTheme="majorBidi" w:hAnsiTheme="majorBidi" w:cstheme="majorBidi"/>
          <w:lang w:val="fr-FR"/>
        </w:rPr>
        <w:t xml:space="preserve"> et droits humains</w:t>
      </w:r>
      <w:r w:rsidRPr="00B53BE7">
        <w:rPr>
          <w:rFonts w:asciiTheme="majorBidi" w:hAnsiTheme="majorBidi" w:cstheme="majorBidi"/>
          <w:lang w:val="fr-FR"/>
        </w:rPr>
        <w:t> ;</w:t>
      </w:r>
    </w:p>
    <w:p w:rsidR="000E69D2" w:rsidRPr="00B53BE7" w:rsidRDefault="000E69D2" w:rsidP="00744550">
      <w:pPr>
        <w:pStyle w:val="Paragraphedeliste"/>
        <w:numPr>
          <w:ilvl w:val="0"/>
          <w:numId w:val="7"/>
        </w:numPr>
        <w:spacing w:before="120" w:line="276" w:lineRule="auto"/>
        <w:ind w:left="714" w:hanging="357"/>
        <w:contextualSpacing w:val="0"/>
        <w:jc w:val="both"/>
        <w:rPr>
          <w:rFonts w:asciiTheme="majorBidi" w:hAnsiTheme="majorBidi" w:cstheme="majorBidi"/>
          <w:lang w:val="fr-FR"/>
        </w:rPr>
      </w:pPr>
      <w:r w:rsidRPr="00B53BE7">
        <w:rPr>
          <w:rFonts w:asciiTheme="majorBidi" w:hAnsiTheme="majorBidi" w:cstheme="majorBidi"/>
          <w:lang w:val="fr-FR"/>
        </w:rPr>
        <w:t xml:space="preserve">les </w:t>
      </w:r>
      <w:r w:rsidRPr="00B53BE7">
        <w:rPr>
          <w:rFonts w:asciiTheme="majorBidi" w:hAnsiTheme="majorBidi" w:cstheme="majorBidi"/>
          <w:b/>
          <w:lang w:val="fr-FR"/>
        </w:rPr>
        <w:t>partis politiques</w:t>
      </w:r>
      <w:r w:rsidRPr="00B53BE7">
        <w:rPr>
          <w:rFonts w:asciiTheme="majorBidi" w:hAnsiTheme="majorBidi" w:cstheme="majorBidi"/>
          <w:lang w:val="fr-FR"/>
        </w:rPr>
        <w:t>, avec</w:t>
      </w:r>
      <w:r w:rsidR="00FA62E6" w:rsidRPr="00B53BE7">
        <w:rPr>
          <w:rFonts w:asciiTheme="majorBidi" w:hAnsiTheme="majorBidi" w:cstheme="majorBidi"/>
          <w:lang w:val="fr-FR"/>
        </w:rPr>
        <w:t xml:space="preserve"> la réalisation d’une étude sur la place des femmes au sein des partis politiques - plus précisément la prise en compte du genre au niveau des organes décisionnels, des règlements et procédures internes et des listes électorales –</w:t>
      </w:r>
      <w:r w:rsidRPr="00B53BE7">
        <w:rPr>
          <w:rFonts w:asciiTheme="majorBidi" w:hAnsiTheme="majorBidi" w:cstheme="majorBidi"/>
          <w:lang w:val="fr-FR"/>
        </w:rPr>
        <w:t xml:space="preserve"> </w:t>
      </w:r>
      <w:r w:rsidR="00FA62E6" w:rsidRPr="00B53BE7">
        <w:rPr>
          <w:rFonts w:asciiTheme="majorBidi" w:hAnsiTheme="majorBidi" w:cstheme="majorBidi"/>
          <w:lang w:val="fr-FR"/>
        </w:rPr>
        <w:t xml:space="preserve">et </w:t>
      </w:r>
      <w:r w:rsidRPr="00B53BE7">
        <w:rPr>
          <w:rFonts w:asciiTheme="majorBidi" w:hAnsiTheme="majorBidi" w:cstheme="majorBidi"/>
          <w:lang w:val="fr-FR"/>
        </w:rPr>
        <w:t xml:space="preserve">une sensibilisation axée sur la valorisation du rôle des femmes au cours des différentes phases du cycle électoral, notamment l’incitation aux candidatures féminines en phase pré-électorale, </w:t>
      </w:r>
      <w:r w:rsidR="00BC5F08" w:rsidRPr="00B53BE7">
        <w:rPr>
          <w:rFonts w:asciiTheme="majorBidi" w:hAnsiTheme="majorBidi" w:cstheme="majorBidi"/>
          <w:lang w:val="fr-FR"/>
        </w:rPr>
        <w:t xml:space="preserve">le positionnement des femmes candidates sur les listes électorales, </w:t>
      </w:r>
      <w:r w:rsidRPr="00B53BE7">
        <w:rPr>
          <w:rFonts w:asciiTheme="majorBidi" w:hAnsiTheme="majorBidi" w:cstheme="majorBidi"/>
          <w:lang w:val="fr-FR"/>
        </w:rPr>
        <w:t xml:space="preserve">la prise en compte des intérêts spécifiques des femmes et de leur rôle au cours de la campagne, l’accompagnement des femmes élues en phase </w:t>
      </w:r>
      <w:r w:rsidR="008145ED" w:rsidRPr="00B53BE7">
        <w:rPr>
          <w:rFonts w:asciiTheme="majorBidi" w:hAnsiTheme="majorBidi" w:cstheme="majorBidi"/>
          <w:lang w:val="fr-FR"/>
        </w:rPr>
        <w:t>postélectorale</w:t>
      </w:r>
      <w:r w:rsidRPr="00B53BE7">
        <w:rPr>
          <w:rFonts w:asciiTheme="majorBidi" w:hAnsiTheme="majorBidi" w:cstheme="majorBidi"/>
          <w:lang w:val="fr-FR"/>
        </w:rPr>
        <w:t> ;</w:t>
      </w:r>
    </w:p>
    <w:p w:rsidR="000E69D2" w:rsidRPr="00B53BE7" w:rsidRDefault="000E69D2" w:rsidP="00744550">
      <w:pPr>
        <w:pStyle w:val="Paragraphedeliste"/>
        <w:numPr>
          <w:ilvl w:val="0"/>
          <w:numId w:val="7"/>
        </w:numPr>
        <w:spacing w:before="120" w:line="276" w:lineRule="auto"/>
        <w:ind w:left="714" w:hanging="357"/>
        <w:contextualSpacing w:val="0"/>
        <w:jc w:val="both"/>
        <w:rPr>
          <w:rFonts w:asciiTheme="majorBidi" w:hAnsiTheme="majorBidi" w:cstheme="majorBidi"/>
          <w:lang w:val="fr-FR"/>
        </w:rPr>
      </w:pPr>
      <w:r w:rsidRPr="00B53BE7">
        <w:rPr>
          <w:rFonts w:asciiTheme="majorBidi" w:hAnsiTheme="majorBidi" w:cstheme="majorBidi"/>
          <w:lang w:val="fr-FR"/>
        </w:rPr>
        <w:t xml:space="preserve">la </w:t>
      </w:r>
      <w:r w:rsidRPr="00B53BE7">
        <w:rPr>
          <w:rFonts w:asciiTheme="majorBidi" w:hAnsiTheme="majorBidi" w:cstheme="majorBidi"/>
          <w:b/>
          <w:lang w:val="fr-FR"/>
        </w:rPr>
        <w:t>société civile</w:t>
      </w:r>
      <w:r w:rsidRPr="00B53BE7">
        <w:rPr>
          <w:rFonts w:asciiTheme="majorBidi" w:hAnsiTheme="majorBidi" w:cstheme="majorBidi"/>
          <w:lang w:val="fr-FR"/>
        </w:rPr>
        <w:t xml:space="preserve">, avec un accent particulier sur les </w:t>
      </w:r>
      <w:r w:rsidRPr="00B53BE7">
        <w:rPr>
          <w:rFonts w:asciiTheme="majorBidi" w:hAnsiTheme="majorBidi" w:cstheme="majorBidi"/>
          <w:b/>
          <w:lang w:val="fr-FR"/>
        </w:rPr>
        <w:t>femmes leaders</w:t>
      </w:r>
      <w:r w:rsidRPr="00B53BE7">
        <w:rPr>
          <w:rFonts w:asciiTheme="majorBidi" w:hAnsiTheme="majorBidi" w:cstheme="majorBidi"/>
          <w:lang w:val="fr-FR"/>
        </w:rPr>
        <w:t xml:space="preserve">, notamment à travers la mise en place d’un </w:t>
      </w:r>
      <w:r w:rsidRPr="00B53BE7">
        <w:rPr>
          <w:rFonts w:asciiTheme="majorBidi" w:hAnsiTheme="majorBidi" w:cstheme="majorBidi"/>
          <w:b/>
          <w:lang w:val="fr-FR"/>
        </w:rPr>
        <w:t xml:space="preserve">focus-groupe de femmes </w:t>
      </w:r>
      <w:r w:rsidR="004F4B56" w:rsidRPr="00B53BE7">
        <w:rPr>
          <w:rFonts w:asciiTheme="majorBidi" w:hAnsiTheme="majorBidi" w:cstheme="majorBidi"/>
          <w:b/>
          <w:lang w:val="fr-FR"/>
        </w:rPr>
        <w:t xml:space="preserve">en </w:t>
      </w:r>
      <w:r w:rsidRPr="00B53BE7">
        <w:rPr>
          <w:rFonts w:asciiTheme="majorBidi" w:hAnsiTheme="majorBidi" w:cstheme="majorBidi"/>
          <w:b/>
          <w:lang w:val="fr-FR"/>
        </w:rPr>
        <w:t>zones rurales</w:t>
      </w:r>
      <w:r w:rsidRPr="00B53BE7">
        <w:rPr>
          <w:rFonts w:asciiTheme="majorBidi" w:hAnsiTheme="majorBidi" w:cstheme="majorBidi"/>
          <w:lang w:val="fr-FR"/>
        </w:rPr>
        <w:t xml:space="preserve"> dans chaque région pilote, les </w:t>
      </w:r>
      <w:r w:rsidRPr="00B53BE7">
        <w:rPr>
          <w:rFonts w:asciiTheme="majorBidi" w:hAnsiTheme="majorBidi" w:cstheme="majorBidi"/>
          <w:b/>
          <w:lang w:val="fr-FR"/>
        </w:rPr>
        <w:t>chefs religieux</w:t>
      </w:r>
      <w:r w:rsidRPr="00B53BE7">
        <w:rPr>
          <w:rFonts w:asciiTheme="majorBidi" w:hAnsiTheme="majorBidi" w:cstheme="majorBidi"/>
          <w:lang w:val="fr-FR"/>
        </w:rPr>
        <w:t xml:space="preserve">, les </w:t>
      </w:r>
      <w:r w:rsidRPr="00B53BE7">
        <w:rPr>
          <w:rFonts w:asciiTheme="majorBidi" w:hAnsiTheme="majorBidi" w:cstheme="majorBidi"/>
          <w:b/>
          <w:lang w:val="fr-FR"/>
        </w:rPr>
        <w:t>jeunes</w:t>
      </w:r>
      <w:r w:rsidRPr="00B53BE7">
        <w:rPr>
          <w:rFonts w:asciiTheme="majorBidi" w:hAnsiTheme="majorBidi" w:cstheme="majorBidi"/>
          <w:lang w:val="fr-FR"/>
        </w:rPr>
        <w:t xml:space="preserve"> dans leur ensemble mais avec également un </w:t>
      </w:r>
      <w:r w:rsidRPr="00B53BE7">
        <w:rPr>
          <w:rFonts w:asciiTheme="majorBidi" w:hAnsiTheme="majorBidi" w:cstheme="majorBidi"/>
          <w:b/>
          <w:lang w:val="fr-FR"/>
        </w:rPr>
        <w:t>focus-groupe de jeunes filles</w:t>
      </w:r>
      <w:r w:rsidRPr="00B53BE7">
        <w:rPr>
          <w:rFonts w:asciiTheme="majorBidi" w:hAnsiTheme="majorBidi" w:cstheme="majorBidi"/>
          <w:lang w:val="fr-FR"/>
        </w:rPr>
        <w:t>.</w:t>
      </w:r>
    </w:p>
    <w:p w:rsidR="000E69D2" w:rsidRPr="00B53BE7" w:rsidRDefault="000E69D2" w:rsidP="00744550">
      <w:pPr>
        <w:pStyle w:val="Paragraphedeliste"/>
        <w:numPr>
          <w:ilvl w:val="0"/>
          <w:numId w:val="7"/>
        </w:numPr>
        <w:spacing w:before="120" w:line="276" w:lineRule="auto"/>
        <w:ind w:left="714" w:hanging="357"/>
        <w:contextualSpacing w:val="0"/>
        <w:jc w:val="both"/>
        <w:rPr>
          <w:rFonts w:asciiTheme="majorBidi" w:hAnsiTheme="majorBidi" w:cstheme="majorBidi"/>
          <w:lang w:val="fr-FR"/>
        </w:rPr>
      </w:pPr>
      <w:r w:rsidRPr="00B53BE7">
        <w:rPr>
          <w:rFonts w:asciiTheme="majorBidi" w:hAnsiTheme="majorBidi" w:cstheme="majorBidi"/>
          <w:lang w:val="fr-FR"/>
        </w:rPr>
        <w:t xml:space="preserve">les </w:t>
      </w:r>
      <w:r w:rsidRPr="00B53BE7">
        <w:rPr>
          <w:rFonts w:asciiTheme="majorBidi" w:hAnsiTheme="majorBidi" w:cstheme="majorBidi"/>
          <w:b/>
          <w:lang w:val="fr-FR"/>
        </w:rPr>
        <w:t>médias</w:t>
      </w:r>
      <w:r w:rsidRPr="00B53BE7">
        <w:rPr>
          <w:rFonts w:asciiTheme="majorBidi" w:hAnsiTheme="majorBidi" w:cstheme="majorBidi"/>
          <w:lang w:val="fr-FR"/>
        </w:rPr>
        <w:t>, afin de mettre en œuvre une communication plus performante sur la participation des femmes à la gestion des affaires publiques et à la prise de décision.</w:t>
      </w:r>
    </w:p>
    <w:p w:rsidR="000E69D2" w:rsidRPr="00B53BE7" w:rsidRDefault="000E69D2" w:rsidP="000E69D2">
      <w:pPr>
        <w:pStyle w:val="Paragraphedeliste"/>
        <w:jc w:val="both"/>
        <w:rPr>
          <w:rFonts w:asciiTheme="majorBidi" w:hAnsiTheme="majorBidi" w:cstheme="majorBidi"/>
          <w:lang w:val="fr-FR"/>
        </w:rPr>
      </w:pPr>
    </w:p>
    <w:p w:rsidR="000E69D2" w:rsidRPr="00B53BE7" w:rsidRDefault="000E69D2" w:rsidP="000E69D2">
      <w:pPr>
        <w:pStyle w:val="Paragraphedeliste"/>
        <w:ind w:left="360"/>
        <w:jc w:val="both"/>
        <w:rPr>
          <w:rFonts w:asciiTheme="majorBidi" w:hAnsiTheme="majorBidi" w:cstheme="majorBidi"/>
          <w:lang w:val="fr-FR"/>
        </w:rPr>
      </w:pPr>
      <w:r w:rsidRPr="00B53BE7">
        <w:rPr>
          <w:rFonts w:asciiTheme="majorBidi" w:hAnsiTheme="majorBidi" w:cstheme="majorBidi"/>
          <w:lang w:val="fr-FR"/>
        </w:rPr>
        <w:t xml:space="preserve">Ces groupes spécifiques de la société civile possèdent une influence, au sein de leur propre contexte de mobilisation sociale, en faveur d’une prise de conscience du rôle de la femme dans la gestion des affaires publiques. Une attention particulière est portée aux femmes rurales, dans la mesure où elles constituent un groupe plus vulnérable en termes d’accès à l’information, tout en jouant un rôle fondamental dans leur communauté, par rapport aux questions d’accès à l’eau, d’hygiène, de santé ou de nutrition par exemple. De même, parmi le groupe des jeunes pour lesquels la sensibilisation est essentielle pour favoriser des changements de comportements et de mentalités, les filles bénéficieront d’une sensibilisation spécifique avec pour objectif de susciter des vocations en matière de leadership et préparer ainsi le renouvellement des générations en ce qui concerne la participation politique des femmes.  </w:t>
      </w:r>
    </w:p>
    <w:p w:rsidR="000E69D2" w:rsidRPr="00B53BE7" w:rsidRDefault="000E69D2" w:rsidP="000E69D2">
      <w:pPr>
        <w:pStyle w:val="Paragraphedeliste"/>
        <w:ind w:left="360"/>
        <w:jc w:val="both"/>
        <w:rPr>
          <w:rFonts w:asciiTheme="majorBidi" w:hAnsiTheme="majorBidi" w:cstheme="majorBidi"/>
          <w:lang w:val="fr-FR"/>
        </w:rPr>
      </w:pPr>
    </w:p>
    <w:p w:rsidR="000E69D2" w:rsidRPr="00B53BE7" w:rsidRDefault="000E69D2" w:rsidP="000E69D2">
      <w:pPr>
        <w:pStyle w:val="Paragraphedeliste"/>
        <w:ind w:left="360"/>
        <w:jc w:val="both"/>
        <w:rPr>
          <w:rFonts w:asciiTheme="majorBidi" w:hAnsiTheme="majorBidi" w:cstheme="majorBidi"/>
          <w:lang w:val="fr-FR"/>
        </w:rPr>
      </w:pPr>
      <w:r w:rsidRPr="00B53BE7">
        <w:rPr>
          <w:rFonts w:asciiTheme="majorBidi" w:hAnsiTheme="majorBidi" w:cstheme="majorBidi"/>
          <w:lang w:val="fr-FR"/>
        </w:rPr>
        <w:t>La méthodologie adoptée repose sur l’élaboration de supports de formation et d’outils de sensibilisation, en fonction des acteurs concernés, et sur la formation de formateurs, dans le but d’assurer une pérennisation des actions menées au-delà de la durée du programme conjoint et faciliter ainsi l’appropriation de ces modules par les propres bénéficiaires.</w:t>
      </w:r>
    </w:p>
    <w:p w:rsidR="00412123" w:rsidRPr="00B53BE7" w:rsidRDefault="00412123" w:rsidP="000E69D2">
      <w:pPr>
        <w:pStyle w:val="Paragraphedeliste"/>
        <w:ind w:left="360"/>
        <w:jc w:val="both"/>
        <w:rPr>
          <w:rFonts w:asciiTheme="majorBidi" w:hAnsiTheme="majorBidi" w:cstheme="majorBidi"/>
          <w:lang w:val="fr-FR"/>
        </w:rPr>
      </w:pPr>
    </w:p>
    <w:p w:rsidR="00412123" w:rsidRPr="00B53BE7" w:rsidRDefault="00412123" w:rsidP="00412123">
      <w:pPr>
        <w:pStyle w:val="Paragraphedeliste"/>
        <w:ind w:left="360"/>
        <w:jc w:val="both"/>
        <w:rPr>
          <w:rFonts w:asciiTheme="majorBidi" w:hAnsiTheme="majorBidi" w:cstheme="majorBidi"/>
          <w:lang w:val="fr-FR"/>
        </w:rPr>
      </w:pPr>
      <w:r w:rsidRPr="00B53BE7">
        <w:rPr>
          <w:rFonts w:asciiTheme="majorBidi" w:hAnsiTheme="majorBidi" w:cstheme="majorBidi"/>
          <w:b/>
          <w:u w:val="single"/>
          <w:lang w:val="fr-FR"/>
        </w:rPr>
        <w:t>Activités prévues</w:t>
      </w:r>
      <w:r w:rsidRPr="00B53BE7">
        <w:rPr>
          <w:rFonts w:asciiTheme="majorBidi" w:hAnsiTheme="majorBidi" w:cstheme="majorBidi"/>
          <w:lang w:val="fr-FR"/>
        </w:rPr>
        <w:t> :</w:t>
      </w:r>
    </w:p>
    <w:p w:rsidR="00412123" w:rsidRPr="00B53BE7" w:rsidRDefault="00412123" w:rsidP="00412123">
      <w:pPr>
        <w:pStyle w:val="Paragraphedeliste"/>
        <w:ind w:left="360"/>
        <w:jc w:val="both"/>
        <w:rPr>
          <w:rFonts w:asciiTheme="majorBidi" w:hAnsiTheme="majorBidi" w:cstheme="majorBidi"/>
          <w:lang w:val="fr-FR"/>
        </w:rPr>
      </w:pPr>
    </w:p>
    <w:p w:rsidR="00412123" w:rsidRPr="00B53BE7" w:rsidRDefault="00412123" w:rsidP="00412123">
      <w:pPr>
        <w:pStyle w:val="Paragraphedeliste"/>
        <w:ind w:left="360"/>
        <w:jc w:val="both"/>
        <w:rPr>
          <w:rFonts w:asciiTheme="majorBidi" w:hAnsiTheme="majorBidi" w:cstheme="majorBidi"/>
          <w:lang w:val="fr-FR"/>
        </w:rPr>
      </w:pPr>
      <w:r w:rsidRPr="00B53BE7">
        <w:rPr>
          <w:rFonts w:asciiTheme="majorBidi" w:hAnsiTheme="majorBidi" w:cstheme="majorBidi"/>
          <w:i/>
          <w:lang w:val="fr-FR"/>
        </w:rPr>
        <w:t>2.1 a) Appui technique à la CENI dans la mise en œuvre d'activités d'assistance électorale et d'éducation à la démocratie sensibles au genre et aux droits humains</w:t>
      </w:r>
      <w:r w:rsidRPr="00B53BE7">
        <w:rPr>
          <w:rFonts w:asciiTheme="majorBidi" w:hAnsiTheme="majorBidi" w:cstheme="majorBidi"/>
          <w:lang w:val="fr-FR"/>
        </w:rPr>
        <w:t xml:space="preserve"> :</w:t>
      </w:r>
    </w:p>
    <w:p w:rsidR="00412123" w:rsidRPr="00B53BE7" w:rsidRDefault="00412123" w:rsidP="00453D9E">
      <w:pPr>
        <w:pStyle w:val="Paragraphedeliste"/>
        <w:numPr>
          <w:ilvl w:val="0"/>
          <w:numId w:val="32"/>
        </w:numPr>
        <w:spacing w:before="120"/>
        <w:contextualSpacing w:val="0"/>
        <w:jc w:val="both"/>
        <w:rPr>
          <w:rFonts w:asciiTheme="majorBidi" w:hAnsiTheme="majorBidi" w:cstheme="majorBidi"/>
          <w:lang w:val="fr-FR"/>
        </w:rPr>
      </w:pPr>
      <w:r w:rsidRPr="00B53BE7">
        <w:rPr>
          <w:rFonts w:asciiTheme="majorBidi" w:hAnsiTheme="majorBidi" w:cstheme="majorBidi"/>
          <w:lang w:val="fr-FR"/>
        </w:rPr>
        <w:t>Evaluation des capacités et analyse de la structure organisationnelle de la CENI avec une approche Genre</w:t>
      </w:r>
    </w:p>
    <w:p w:rsidR="00412123" w:rsidRPr="00B53BE7" w:rsidRDefault="00412123" w:rsidP="00453D9E">
      <w:pPr>
        <w:pStyle w:val="Paragraphedeliste"/>
        <w:numPr>
          <w:ilvl w:val="0"/>
          <w:numId w:val="32"/>
        </w:numPr>
        <w:jc w:val="both"/>
        <w:rPr>
          <w:rFonts w:asciiTheme="majorBidi" w:hAnsiTheme="majorBidi" w:cstheme="majorBidi"/>
          <w:lang w:val="fr-FR"/>
        </w:rPr>
      </w:pPr>
      <w:r w:rsidRPr="00B53BE7">
        <w:rPr>
          <w:rFonts w:asciiTheme="majorBidi" w:hAnsiTheme="majorBidi" w:cstheme="majorBidi"/>
          <w:lang w:val="fr-FR"/>
        </w:rPr>
        <w:t>Elaboration de supports de formations et d'outils de sensibilisation sur l'assistance électorale et l'éducation citoyenne sensible au genre et aux droits humains</w:t>
      </w:r>
    </w:p>
    <w:p w:rsidR="00412123" w:rsidRPr="00B53BE7" w:rsidRDefault="00412123" w:rsidP="00453D9E">
      <w:pPr>
        <w:pStyle w:val="Paragraphedeliste"/>
        <w:numPr>
          <w:ilvl w:val="0"/>
          <w:numId w:val="32"/>
        </w:numPr>
        <w:jc w:val="both"/>
        <w:rPr>
          <w:rFonts w:asciiTheme="majorBidi" w:hAnsiTheme="majorBidi" w:cstheme="majorBidi"/>
          <w:lang w:val="fr-FR"/>
        </w:rPr>
      </w:pPr>
      <w:r w:rsidRPr="00B53BE7">
        <w:rPr>
          <w:rFonts w:asciiTheme="majorBidi" w:hAnsiTheme="majorBidi" w:cstheme="majorBidi"/>
          <w:lang w:val="fr-FR"/>
        </w:rPr>
        <w:t>Formations de formateurs</w:t>
      </w:r>
    </w:p>
    <w:p w:rsidR="00412123" w:rsidRPr="00B53BE7" w:rsidRDefault="00412123" w:rsidP="00453D9E">
      <w:pPr>
        <w:pStyle w:val="Paragraphedeliste"/>
        <w:numPr>
          <w:ilvl w:val="0"/>
          <w:numId w:val="32"/>
        </w:numPr>
        <w:jc w:val="both"/>
        <w:rPr>
          <w:rFonts w:asciiTheme="majorBidi" w:hAnsiTheme="majorBidi" w:cstheme="majorBidi"/>
          <w:lang w:val="fr-FR"/>
        </w:rPr>
      </w:pPr>
      <w:r w:rsidRPr="00B53BE7">
        <w:rPr>
          <w:rFonts w:asciiTheme="majorBidi" w:hAnsiTheme="majorBidi" w:cstheme="majorBidi"/>
          <w:lang w:val="fr-FR"/>
        </w:rPr>
        <w:t>Réalisation de 3 cycles de formation (ex : cadre des droits humains, prise en compte de l’égalité des sexes dans l'assistance électorale, formation en BRIDGE Genre et élections)</w:t>
      </w:r>
    </w:p>
    <w:p w:rsidR="00412123" w:rsidRPr="00B53BE7" w:rsidRDefault="00412123" w:rsidP="00453D9E">
      <w:pPr>
        <w:pStyle w:val="Paragraphedeliste"/>
        <w:numPr>
          <w:ilvl w:val="0"/>
          <w:numId w:val="32"/>
        </w:numPr>
        <w:jc w:val="both"/>
        <w:rPr>
          <w:rFonts w:asciiTheme="majorBidi" w:hAnsiTheme="majorBidi" w:cstheme="majorBidi"/>
          <w:lang w:val="fr-FR"/>
        </w:rPr>
      </w:pPr>
      <w:r w:rsidRPr="00B53BE7">
        <w:rPr>
          <w:rFonts w:asciiTheme="majorBidi" w:hAnsiTheme="majorBidi" w:cstheme="majorBidi"/>
          <w:lang w:val="fr-FR"/>
        </w:rPr>
        <w:t>Acquisition d'un fonds de documen</w:t>
      </w:r>
      <w:r w:rsidR="00E8189D" w:rsidRPr="00B53BE7">
        <w:rPr>
          <w:rFonts w:asciiTheme="majorBidi" w:hAnsiTheme="majorBidi" w:cstheme="majorBidi"/>
          <w:lang w:val="fr-FR"/>
        </w:rPr>
        <w:t>ta</w:t>
      </w:r>
      <w:r w:rsidRPr="00B53BE7">
        <w:rPr>
          <w:rFonts w:asciiTheme="majorBidi" w:hAnsiTheme="majorBidi" w:cstheme="majorBidi"/>
          <w:lang w:val="fr-FR"/>
        </w:rPr>
        <w:t>tion spécialisé en genre en appui au centre de documentation de la CENI (GPECS)</w:t>
      </w:r>
    </w:p>
    <w:p w:rsidR="00412123" w:rsidRPr="00B53BE7" w:rsidRDefault="00412123" w:rsidP="00453D9E">
      <w:pPr>
        <w:pStyle w:val="Paragraphedeliste"/>
        <w:numPr>
          <w:ilvl w:val="0"/>
          <w:numId w:val="32"/>
        </w:numPr>
        <w:jc w:val="both"/>
        <w:rPr>
          <w:rFonts w:asciiTheme="majorBidi" w:hAnsiTheme="majorBidi" w:cstheme="majorBidi"/>
          <w:lang w:val="fr-FR"/>
        </w:rPr>
      </w:pPr>
      <w:r w:rsidRPr="00B53BE7">
        <w:rPr>
          <w:rFonts w:asciiTheme="majorBidi" w:hAnsiTheme="majorBidi" w:cstheme="majorBidi"/>
          <w:lang w:val="fr-FR"/>
        </w:rPr>
        <w:t xml:space="preserve">Intégration de la notion de participation politique des femmes dans le manuel sur l'éducation citoyenne (GPECS) </w:t>
      </w:r>
    </w:p>
    <w:p w:rsidR="00412123" w:rsidRPr="00B53BE7" w:rsidRDefault="00412123" w:rsidP="00412123">
      <w:pPr>
        <w:pStyle w:val="Paragraphedeliste"/>
        <w:ind w:left="360"/>
        <w:jc w:val="both"/>
        <w:rPr>
          <w:rFonts w:asciiTheme="majorBidi" w:hAnsiTheme="majorBidi" w:cstheme="majorBidi"/>
          <w:lang w:val="fr-FR"/>
        </w:rPr>
      </w:pPr>
    </w:p>
    <w:p w:rsidR="00412123" w:rsidRPr="00B53BE7" w:rsidRDefault="00412123" w:rsidP="00412123">
      <w:pPr>
        <w:pStyle w:val="Paragraphedeliste"/>
        <w:ind w:left="360"/>
        <w:jc w:val="both"/>
        <w:rPr>
          <w:rFonts w:asciiTheme="majorBidi" w:hAnsiTheme="majorBidi" w:cstheme="majorBidi"/>
          <w:lang w:val="fr-FR"/>
        </w:rPr>
      </w:pPr>
      <w:r w:rsidRPr="00B53BE7">
        <w:rPr>
          <w:rFonts w:asciiTheme="majorBidi" w:hAnsiTheme="majorBidi" w:cstheme="majorBidi"/>
          <w:i/>
          <w:lang w:val="fr-FR"/>
        </w:rPr>
        <w:t>2.1 b) Appui technique à la mise en place  de l'Observatoire National des Droits des Femmes</w:t>
      </w:r>
      <w:r w:rsidR="00E8189D" w:rsidRPr="00B53BE7">
        <w:rPr>
          <w:rFonts w:asciiTheme="majorBidi" w:hAnsiTheme="majorBidi" w:cstheme="majorBidi"/>
          <w:lang w:val="fr-FR"/>
        </w:rPr>
        <w:t> :</w:t>
      </w:r>
    </w:p>
    <w:p w:rsidR="00412123" w:rsidRPr="00B53BE7" w:rsidRDefault="00412123" w:rsidP="00744550">
      <w:pPr>
        <w:pStyle w:val="Paragraphedeliste"/>
        <w:spacing w:before="120"/>
        <w:ind w:left="357"/>
        <w:contextualSpacing w:val="0"/>
        <w:jc w:val="both"/>
        <w:rPr>
          <w:rFonts w:asciiTheme="majorBidi" w:hAnsiTheme="majorBidi" w:cstheme="majorBidi"/>
          <w:lang w:val="fr-FR"/>
        </w:rPr>
      </w:pPr>
      <w:r w:rsidRPr="00B53BE7">
        <w:rPr>
          <w:rFonts w:asciiTheme="majorBidi" w:hAnsiTheme="majorBidi" w:cstheme="majorBidi"/>
          <w:lang w:val="fr-FR"/>
        </w:rPr>
        <w:t xml:space="preserve">- Elaboration et mise en </w:t>
      </w:r>
      <w:r w:rsidR="00E8189D" w:rsidRPr="00B53BE7">
        <w:rPr>
          <w:rFonts w:asciiTheme="majorBidi" w:hAnsiTheme="majorBidi" w:cstheme="majorBidi"/>
          <w:lang w:val="fr-FR"/>
        </w:rPr>
        <w:t>œuvre</w:t>
      </w:r>
      <w:r w:rsidRPr="00B53BE7">
        <w:rPr>
          <w:rFonts w:asciiTheme="majorBidi" w:hAnsiTheme="majorBidi" w:cstheme="majorBidi"/>
          <w:lang w:val="fr-FR"/>
        </w:rPr>
        <w:t xml:space="preserve"> des textes d'application du décret de création de l'Observatoire</w:t>
      </w:r>
    </w:p>
    <w:p w:rsidR="00412123" w:rsidRPr="00B53BE7" w:rsidRDefault="00412123" w:rsidP="00412123">
      <w:pPr>
        <w:pStyle w:val="Paragraphedeliste"/>
        <w:ind w:left="360"/>
        <w:jc w:val="both"/>
        <w:rPr>
          <w:rFonts w:asciiTheme="majorBidi" w:hAnsiTheme="majorBidi" w:cstheme="majorBidi"/>
          <w:lang w:val="fr-FR"/>
        </w:rPr>
      </w:pPr>
      <w:r w:rsidRPr="00B53BE7">
        <w:rPr>
          <w:rFonts w:asciiTheme="majorBidi" w:hAnsiTheme="majorBidi" w:cstheme="majorBidi"/>
          <w:lang w:val="fr-FR"/>
        </w:rPr>
        <w:t>- Appui à l'opérationnalisation de l'Observatoire (ex: équipements</w:t>
      </w:r>
      <w:r w:rsidR="00744550">
        <w:rPr>
          <w:rFonts w:asciiTheme="majorBidi" w:hAnsiTheme="majorBidi" w:cstheme="majorBidi"/>
          <w:lang w:val="fr-FR"/>
        </w:rPr>
        <w:t>, documentation</w:t>
      </w:r>
      <w:r w:rsidRPr="00B53BE7">
        <w:rPr>
          <w:rFonts w:asciiTheme="majorBidi" w:hAnsiTheme="majorBidi" w:cstheme="majorBidi"/>
          <w:lang w:val="fr-FR"/>
        </w:rPr>
        <w:t>)</w:t>
      </w:r>
    </w:p>
    <w:p w:rsidR="00412123" w:rsidRPr="00B53BE7" w:rsidRDefault="00412123" w:rsidP="00412123">
      <w:pPr>
        <w:pStyle w:val="Paragraphedeliste"/>
        <w:ind w:left="360"/>
        <w:jc w:val="both"/>
        <w:rPr>
          <w:rFonts w:asciiTheme="majorBidi" w:hAnsiTheme="majorBidi" w:cstheme="majorBidi"/>
          <w:lang w:val="fr-FR"/>
        </w:rPr>
      </w:pPr>
      <w:r w:rsidRPr="00B53BE7">
        <w:rPr>
          <w:rFonts w:asciiTheme="majorBidi" w:hAnsiTheme="majorBidi" w:cstheme="majorBidi"/>
          <w:lang w:val="fr-FR"/>
        </w:rPr>
        <w:t>- Elaboration de supports de formation</w:t>
      </w:r>
    </w:p>
    <w:p w:rsidR="00412123" w:rsidRPr="00B53BE7" w:rsidRDefault="00412123" w:rsidP="00412123">
      <w:pPr>
        <w:pStyle w:val="Paragraphedeliste"/>
        <w:ind w:left="360"/>
        <w:jc w:val="both"/>
        <w:rPr>
          <w:rFonts w:asciiTheme="majorBidi" w:hAnsiTheme="majorBidi" w:cstheme="majorBidi"/>
          <w:lang w:val="fr-FR"/>
        </w:rPr>
      </w:pPr>
      <w:r w:rsidRPr="00B53BE7">
        <w:rPr>
          <w:rFonts w:asciiTheme="majorBidi" w:hAnsiTheme="majorBidi" w:cstheme="majorBidi"/>
          <w:lang w:val="fr-FR"/>
        </w:rPr>
        <w:t>- Formation de formateurs</w:t>
      </w:r>
    </w:p>
    <w:p w:rsidR="00412123" w:rsidRPr="00B53BE7" w:rsidRDefault="00412123" w:rsidP="00412123">
      <w:pPr>
        <w:pStyle w:val="Paragraphedeliste"/>
        <w:ind w:left="360"/>
        <w:jc w:val="both"/>
        <w:rPr>
          <w:rFonts w:asciiTheme="majorBidi" w:hAnsiTheme="majorBidi" w:cstheme="majorBidi"/>
          <w:lang w:val="fr-FR"/>
        </w:rPr>
      </w:pPr>
      <w:r w:rsidRPr="00B53BE7">
        <w:rPr>
          <w:rFonts w:asciiTheme="majorBidi" w:hAnsiTheme="majorBidi" w:cstheme="majorBidi"/>
          <w:lang w:val="fr-FR"/>
        </w:rPr>
        <w:t xml:space="preserve">- Mise en </w:t>
      </w:r>
      <w:r w:rsidR="00E8189D" w:rsidRPr="00B53BE7">
        <w:rPr>
          <w:rFonts w:asciiTheme="majorBidi" w:hAnsiTheme="majorBidi" w:cstheme="majorBidi"/>
          <w:lang w:val="fr-FR"/>
        </w:rPr>
        <w:t>œuvre</w:t>
      </w:r>
      <w:r w:rsidRPr="00B53BE7">
        <w:rPr>
          <w:rFonts w:asciiTheme="majorBidi" w:hAnsiTheme="majorBidi" w:cstheme="majorBidi"/>
          <w:lang w:val="fr-FR"/>
        </w:rPr>
        <w:t xml:space="preserve"> de cycles de formation</w:t>
      </w:r>
    </w:p>
    <w:p w:rsidR="00412123" w:rsidRPr="00B53BE7" w:rsidRDefault="00412123" w:rsidP="00412123">
      <w:pPr>
        <w:pStyle w:val="Paragraphedeliste"/>
        <w:ind w:left="360"/>
        <w:jc w:val="both"/>
        <w:rPr>
          <w:rFonts w:asciiTheme="majorBidi" w:hAnsiTheme="majorBidi" w:cstheme="majorBidi"/>
          <w:lang w:val="fr-FR"/>
        </w:rPr>
      </w:pPr>
      <w:r w:rsidRPr="00B53BE7">
        <w:rPr>
          <w:rFonts w:asciiTheme="majorBidi" w:hAnsiTheme="majorBidi" w:cstheme="majorBidi"/>
          <w:lang w:val="fr-FR"/>
        </w:rPr>
        <w:t>- Organisation d'échanges Sud-Sud et triangulaires d'expériences et de bonnes pratiques (Sénégal, Madagascar, Togo, Jordanie, etc.)</w:t>
      </w:r>
    </w:p>
    <w:p w:rsidR="00412123" w:rsidRPr="00B53BE7" w:rsidRDefault="00412123" w:rsidP="00412123">
      <w:pPr>
        <w:pStyle w:val="Paragraphedeliste"/>
        <w:ind w:left="360"/>
        <w:jc w:val="both"/>
        <w:rPr>
          <w:rFonts w:asciiTheme="majorBidi" w:hAnsiTheme="majorBidi" w:cstheme="majorBidi"/>
          <w:lang w:val="fr-FR"/>
        </w:rPr>
      </w:pPr>
      <w:r w:rsidRPr="00B53BE7">
        <w:rPr>
          <w:rFonts w:asciiTheme="majorBidi" w:hAnsiTheme="majorBidi" w:cstheme="majorBidi"/>
          <w:lang w:val="fr-FR"/>
        </w:rPr>
        <w:t>- Organisation d'un atelier international</w:t>
      </w:r>
    </w:p>
    <w:p w:rsidR="00412123" w:rsidRPr="00B53BE7" w:rsidRDefault="00412123" w:rsidP="00412123">
      <w:pPr>
        <w:pStyle w:val="Paragraphedeliste"/>
        <w:ind w:left="360"/>
        <w:jc w:val="both"/>
        <w:rPr>
          <w:rFonts w:asciiTheme="majorBidi" w:hAnsiTheme="majorBidi" w:cstheme="majorBidi"/>
          <w:lang w:val="fr-FR"/>
        </w:rPr>
      </w:pPr>
    </w:p>
    <w:p w:rsidR="00412123" w:rsidRPr="00B53BE7" w:rsidRDefault="00412123" w:rsidP="00412123">
      <w:pPr>
        <w:pStyle w:val="Paragraphedeliste"/>
        <w:ind w:left="360"/>
        <w:jc w:val="both"/>
        <w:rPr>
          <w:rFonts w:asciiTheme="majorBidi" w:hAnsiTheme="majorBidi" w:cstheme="majorBidi"/>
          <w:lang w:val="fr-FR"/>
        </w:rPr>
      </w:pPr>
      <w:r w:rsidRPr="00B53BE7">
        <w:rPr>
          <w:rFonts w:asciiTheme="majorBidi" w:hAnsiTheme="majorBidi" w:cstheme="majorBidi"/>
          <w:i/>
          <w:lang w:val="fr-FR"/>
        </w:rPr>
        <w:t>2.1 c) Renforcement des capacités de l'administration en matière d'élections, genre et droits humains</w:t>
      </w:r>
      <w:r w:rsidRPr="00B53BE7">
        <w:rPr>
          <w:rFonts w:asciiTheme="majorBidi" w:hAnsiTheme="majorBidi" w:cstheme="majorBidi"/>
          <w:lang w:val="fr-FR"/>
        </w:rPr>
        <w:t xml:space="preserve"> :</w:t>
      </w:r>
    </w:p>
    <w:p w:rsidR="00412123" w:rsidRPr="00B53BE7" w:rsidRDefault="00412123" w:rsidP="00453D9E">
      <w:pPr>
        <w:pStyle w:val="Paragraphedeliste"/>
        <w:numPr>
          <w:ilvl w:val="0"/>
          <w:numId w:val="34"/>
        </w:numPr>
        <w:spacing w:before="120"/>
        <w:contextualSpacing w:val="0"/>
        <w:jc w:val="both"/>
        <w:rPr>
          <w:rFonts w:asciiTheme="majorBidi" w:hAnsiTheme="majorBidi" w:cstheme="majorBidi"/>
          <w:lang w:val="fr-FR"/>
        </w:rPr>
      </w:pPr>
      <w:r w:rsidRPr="00B53BE7">
        <w:rPr>
          <w:rFonts w:asciiTheme="majorBidi" w:hAnsiTheme="majorBidi" w:cstheme="majorBidi"/>
          <w:lang w:val="fr-FR"/>
        </w:rPr>
        <w:t>Evaluation des capacités et plan de formation</w:t>
      </w:r>
    </w:p>
    <w:p w:rsidR="00412123" w:rsidRPr="00B53BE7" w:rsidRDefault="00412123" w:rsidP="00453D9E">
      <w:pPr>
        <w:pStyle w:val="Paragraphedeliste"/>
        <w:numPr>
          <w:ilvl w:val="0"/>
          <w:numId w:val="34"/>
        </w:numPr>
        <w:jc w:val="both"/>
        <w:rPr>
          <w:rFonts w:asciiTheme="majorBidi" w:hAnsiTheme="majorBidi" w:cstheme="majorBidi"/>
          <w:lang w:val="fr-FR"/>
        </w:rPr>
      </w:pPr>
      <w:r w:rsidRPr="00B53BE7">
        <w:rPr>
          <w:rFonts w:asciiTheme="majorBidi" w:hAnsiTheme="majorBidi" w:cstheme="majorBidi"/>
          <w:lang w:val="fr-FR"/>
        </w:rPr>
        <w:t>Elaboration de supports de formation</w:t>
      </w:r>
    </w:p>
    <w:p w:rsidR="00412123" w:rsidRPr="00B53BE7" w:rsidRDefault="00412123" w:rsidP="00453D9E">
      <w:pPr>
        <w:pStyle w:val="Paragraphedeliste"/>
        <w:numPr>
          <w:ilvl w:val="0"/>
          <w:numId w:val="34"/>
        </w:numPr>
        <w:jc w:val="both"/>
        <w:rPr>
          <w:rFonts w:asciiTheme="majorBidi" w:hAnsiTheme="majorBidi" w:cstheme="majorBidi"/>
          <w:lang w:val="fr-FR"/>
        </w:rPr>
      </w:pPr>
      <w:r w:rsidRPr="00B53BE7">
        <w:rPr>
          <w:rFonts w:asciiTheme="majorBidi" w:hAnsiTheme="majorBidi" w:cstheme="majorBidi"/>
          <w:lang w:val="fr-FR"/>
        </w:rPr>
        <w:t>Formation de formateurs</w:t>
      </w:r>
    </w:p>
    <w:p w:rsidR="00412123" w:rsidRPr="00B53BE7" w:rsidRDefault="00412123" w:rsidP="00453D9E">
      <w:pPr>
        <w:pStyle w:val="Paragraphedeliste"/>
        <w:numPr>
          <w:ilvl w:val="0"/>
          <w:numId w:val="34"/>
        </w:numPr>
        <w:jc w:val="both"/>
        <w:rPr>
          <w:rFonts w:asciiTheme="majorBidi" w:hAnsiTheme="majorBidi" w:cstheme="majorBidi"/>
          <w:lang w:val="fr-FR"/>
        </w:rPr>
      </w:pPr>
      <w:r w:rsidRPr="00B53BE7">
        <w:rPr>
          <w:rFonts w:asciiTheme="majorBidi" w:hAnsiTheme="majorBidi" w:cstheme="majorBidi"/>
          <w:lang w:val="fr-FR"/>
        </w:rPr>
        <w:t xml:space="preserve">Mise en </w:t>
      </w:r>
      <w:r w:rsidR="00E8189D" w:rsidRPr="00B53BE7">
        <w:rPr>
          <w:rFonts w:asciiTheme="majorBidi" w:hAnsiTheme="majorBidi" w:cstheme="majorBidi"/>
          <w:lang w:val="fr-FR"/>
        </w:rPr>
        <w:t>œuvre</w:t>
      </w:r>
      <w:r w:rsidRPr="00B53BE7">
        <w:rPr>
          <w:rFonts w:asciiTheme="majorBidi" w:hAnsiTheme="majorBidi" w:cstheme="majorBidi"/>
          <w:lang w:val="fr-FR"/>
        </w:rPr>
        <w:t xml:space="preserve"> de cycles de formations sur les thématiques identif</w:t>
      </w:r>
      <w:r w:rsidR="00E8189D" w:rsidRPr="00B53BE7">
        <w:rPr>
          <w:rFonts w:asciiTheme="majorBidi" w:hAnsiTheme="majorBidi" w:cstheme="majorBidi"/>
          <w:lang w:val="fr-FR"/>
        </w:rPr>
        <w:t>i</w:t>
      </w:r>
      <w:r w:rsidRPr="00B53BE7">
        <w:rPr>
          <w:rFonts w:asciiTheme="majorBidi" w:hAnsiTheme="majorBidi" w:cstheme="majorBidi"/>
          <w:lang w:val="fr-FR"/>
        </w:rPr>
        <w:t>ées lors de l'évaluation des capacités (ex : formation BRIDGE Genre et élections, ...)</w:t>
      </w:r>
    </w:p>
    <w:p w:rsidR="00412123" w:rsidRPr="00B53BE7" w:rsidRDefault="00412123" w:rsidP="00412123">
      <w:pPr>
        <w:pStyle w:val="Paragraphedeliste"/>
        <w:ind w:left="360"/>
        <w:jc w:val="both"/>
        <w:rPr>
          <w:rFonts w:asciiTheme="majorBidi" w:hAnsiTheme="majorBidi" w:cstheme="majorBidi"/>
          <w:lang w:val="fr-FR"/>
        </w:rPr>
      </w:pPr>
    </w:p>
    <w:p w:rsidR="00412123" w:rsidRPr="00B53BE7" w:rsidRDefault="00412123" w:rsidP="00412123">
      <w:pPr>
        <w:pStyle w:val="Paragraphedeliste"/>
        <w:ind w:left="360"/>
        <w:jc w:val="both"/>
        <w:rPr>
          <w:rFonts w:asciiTheme="majorBidi" w:hAnsiTheme="majorBidi" w:cstheme="majorBidi"/>
          <w:lang w:val="fr-FR"/>
        </w:rPr>
      </w:pPr>
      <w:r w:rsidRPr="00B53BE7">
        <w:rPr>
          <w:rFonts w:asciiTheme="majorBidi" w:hAnsiTheme="majorBidi" w:cstheme="majorBidi"/>
          <w:i/>
          <w:lang w:val="fr-FR"/>
        </w:rPr>
        <w:t>2.1 d) Sensibilisation auprès des partis politiques sur la promotion de la participation féminine au cours du cycle électoral</w:t>
      </w:r>
      <w:r w:rsidRPr="00B53BE7">
        <w:rPr>
          <w:rFonts w:asciiTheme="majorBidi" w:hAnsiTheme="majorBidi" w:cstheme="majorBidi"/>
          <w:lang w:val="fr-FR"/>
        </w:rPr>
        <w:t xml:space="preserve"> :</w:t>
      </w:r>
    </w:p>
    <w:p w:rsidR="00412123" w:rsidRPr="00B53BE7" w:rsidRDefault="00412123" w:rsidP="00453D9E">
      <w:pPr>
        <w:pStyle w:val="Paragraphedeliste"/>
        <w:numPr>
          <w:ilvl w:val="0"/>
          <w:numId w:val="33"/>
        </w:numPr>
        <w:spacing w:before="120"/>
        <w:contextualSpacing w:val="0"/>
        <w:jc w:val="both"/>
        <w:rPr>
          <w:rFonts w:asciiTheme="majorBidi" w:hAnsiTheme="majorBidi" w:cstheme="majorBidi"/>
          <w:lang w:val="fr-FR"/>
        </w:rPr>
      </w:pPr>
      <w:r w:rsidRPr="00B53BE7">
        <w:rPr>
          <w:rFonts w:asciiTheme="majorBidi" w:hAnsiTheme="majorBidi" w:cstheme="majorBidi"/>
          <w:lang w:val="fr-FR"/>
        </w:rPr>
        <w:t>Réalisation d'une étude sur la place des femmes au sein des partis politiques (organes décisionnels, listes électorales, procédures et règlements internes, etc.)</w:t>
      </w:r>
    </w:p>
    <w:p w:rsidR="00412123" w:rsidRPr="00B53BE7" w:rsidRDefault="00412123" w:rsidP="00453D9E">
      <w:pPr>
        <w:pStyle w:val="Paragraphedeliste"/>
        <w:numPr>
          <w:ilvl w:val="0"/>
          <w:numId w:val="33"/>
        </w:numPr>
        <w:jc w:val="both"/>
        <w:rPr>
          <w:rFonts w:asciiTheme="majorBidi" w:hAnsiTheme="majorBidi" w:cstheme="majorBidi"/>
          <w:lang w:val="fr-FR"/>
        </w:rPr>
      </w:pPr>
      <w:r w:rsidRPr="00B53BE7">
        <w:rPr>
          <w:rFonts w:asciiTheme="majorBidi" w:hAnsiTheme="majorBidi" w:cstheme="majorBidi"/>
          <w:lang w:val="fr-FR"/>
        </w:rPr>
        <w:t>Elaboration et réalisation de supports de sensibilisation</w:t>
      </w:r>
    </w:p>
    <w:p w:rsidR="00412123" w:rsidRPr="00B53BE7" w:rsidRDefault="00412123" w:rsidP="00453D9E">
      <w:pPr>
        <w:pStyle w:val="Paragraphedeliste"/>
        <w:numPr>
          <w:ilvl w:val="0"/>
          <w:numId w:val="33"/>
        </w:numPr>
        <w:jc w:val="both"/>
        <w:rPr>
          <w:rFonts w:asciiTheme="majorBidi" w:hAnsiTheme="majorBidi" w:cstheme="majorBidi"/>
          <w:lang w:val="fr-FR"/>
        </w:rPr>
      </w:pPr>
      <w:r w:rsidRPr="00B53BE7">
        <w:rPr>
          <w:rFonts w:asciiTheme="majorBidi" w:hAnsiTheme="majorBidi" w:cstheme="majorBidi"/>
          <w:lang w:val="fr-FR"/>
        </w:rPr>
        <w:t>Réalisation de campagnes de sensibilisation au niveau national et régional lors de chaque phase du cycle électoral</w:t>
      </w:r>
    </w:p>
    <w:p w:rsidR="00412123" w:rsidRPr="00B53BE7" w:rsidRDefault="00412123" w:rsidP="00412123">
      <w:pPr>
        <w:pStyle w:val="Paragraphedeliste"/>
        <w:ind w:left="360"/>
        <w:jc w:val="both"/>
        <w:rPr>
          <w:rFonts w:asciiTheme="majorBidi" w:hAnsiTheme="majorBidi" w:cstheme="majorBidi"/>
          <w:lang w:val="fr-FR"/>
        </w:rPr>
      </w:pPr>
    </w:p>
    <w:p w:rsidR="00412123" w:rsidRPr="00B53BE7" w:rsidRDefault="00412123" w:rsidP="00412123">
      <w:pPr>
        <w:pStyle w:val="Paragraphedeliste"/>
        <w:ind w:left="360"/>
        <w:jc w:val="both"/>
        <w:rPr>
          <w:rFonts w:asciiTheme="majorBidi" w:hAnsiTheme="majorBidi" w:cstheme="majorBidi"/>
          <w:lang w:val="fr-FR"/>
        </w:rPr>
      </w:pPr>
      <w:r w:rsidRPr="00B53BE7">
        <w:rPr>
          <w:rFonts w:asciiTheme="majorBidi" w:hAnsiTheme="majorBidi" w:cstheme="majorBidi"/>
          <w:i/>
          <w:lang w:val="fr-FR"/>
        </w:rPr>
        <w:t>2.1 e) Sensibilisation de groupes-cibles de la société civile sur une éducation à la démocratie sensible au genre</w:t>
      </w:r>
      <w:r w:rsidRPr="00B53BE7">
        <w:rPr>
          <w:rFonts w:asciiTheme="majorBidi" w:hAnsiTheme="majorBidi" w:cstheme="majorBidi"/>
          <w:lang w:val="fr-FR"/>
        </w:rPr>
        <w:t xml:space="preserve"> :</w:t>
      </w:r>
    </w:p>
    <w:p w:rsidR="00412123" w:rsidRPr="00B53BE7" w:rsidRDefault="00412123" w:rsidP="00453D9E">
      <w:pPr>
        <w:pStyle w:val="Paragraphedeliste"/>
        <w:numPr>
          <w:ilvl w:val="0"/>
          <w:numId w:val="35"/>
        </w:numPr>
        <w:spacing w:before="120"/>
        <w:contextualSpacing w:val="0"/>
        <w:jc w:val="both"/>
        <w:rPr>
          <w:rFonts w:asciiTheme="majorBidi" w:hAnsiTheme="majorBidi" w:cstheme="majorBidi"/>
          <w:lang w:val="fr-FR"/>
        </w:rPr>
      </w:pPr>
      <w:r w:rsidRPr="00B53BE7">
        <w:rPr>
          <w:rFonts w:asciiTheme="majorBidi" w:hAnsiTheme="majorBidi" w:cstheme="majorBidi"/>
          <w:lang w:val="fr-FR"/>
        </w:rPr>
        <w:t>Elaboration et réalisation de supports de sensibilisation</w:t>
      </w:r>
    </w:p>
    <w:p w:rsidR="00412123" w:rsidRPr="00B53BE7" w:rsidRDefault="00412123" w:rsidP="00453D9E">
      <w:pPr>
        <w:pStyle w:val="Paragraphedeliste"/>
        <w:numPr>
          <w:ilvl w:val="0"/>
          <w:numId w:val="35"/>
        </w:numPr>
        <w:jc w:val="both"/>
        <w:rPr>
          <w:rFonts w:asciiTheme="majorBidi" w:hAnsiTheme="majorBidi" w:cstheme="majorBidi"/>
          <w:lang w:val="fr-FR"/>
        </w:rPr>
      </w:pPr>
      <w:r w:rsidRPr="00B53BE7">
        <w:rPr>
          <w:rFonts w:asciiTheme="majorBidi" w:hAnsiTheme="majorBidi" w:cstheme="majorBidi"/>
          <w:lang w:val="fr-FR"/>
        </w:rPr>
        <w:t>Organisation de campagnes de sensibilisation pour les réseaux de femmes leaders (GPECS), avec un focus-groupe de femmes leaders en zones rurales</w:t>
      </w:r>
    </w:p>
    <w:p w:rsidR="00412123" w:rsidRPr="00B53BE7" w:rsidRDefault="00412123" w:rsidP="00453D9E">
      <w:pPr>
        <w:pStyle w:val="Paragraphedeliste"/>
        <w:numPr>
          <w:ilvl w:val="0"/>
          <w:numId w:val="35"/>
        </w:numPr>
        <w:jc w:val="both"/>
        <w:rPr>
          <w:rFonts w:asciiTheme="majorBidi" w:hAnsiTheme="majorBidi" w:cstheme="majorBidi"/>
          <w:lang w:val="fr-FR"/>
        </w:rPr>
      </w:pPr>
      <w:r w:rsidRPr="00B53BE7">
        <w:rPr>
          <w:rFonts w:asciiTheme="majorBidi" w:hAnsiTheme="majorBidi" w:cstheme="majorBidi"/>
          <w:lang w:val="fr-FR"/>
        </w:rPr>
        <w:t>Organisation de campagnes de sensibilisation adressées aux leaders religieux</w:t>
      </w:r>
    </w:p>
    <w:p w:rsidR="00412123" w:rsidRPr="00B53BE7" w:rsidRDefault="00412123" w:rsidP="00453D9E">
      <w:pPr>
        <w:pStyle w:val="Paragraphedeliste"/>
        <w:numPr>
          <w:ilvl w:val="0"/>
          <w:numId w:val="35"/>
        </w:numPr>
        <w:jc w:val="both"/>
        <w:rPr>
          <w:rFonts w:asciiTheme="majorBidi" w:hAnsiTheme="majorBidi" w:cstheme="majorBidi"/>
          <w:lang w:val="fr-FR"/>
        </w:rPr>
      </w:pPr>
      <w:r w:rsidRPr="00B53BE7">
        <w:rPr>
          <w:rFonts w:asciiTheme="majorBidi" w:hAnsiTheme="majorBidi" w:cstheme="majorBidi"/>
          <w:lang w:val="fr-FR"/>
        </w:rPr>
        <w:t>Organisation de campagnes de sensibilisation dans les établissements scolaires, secondaires et à l'université, avec un focus-groupe de jeunes filles</w:t>
      </w:r>
    </w:p>
    <w:p w:rsidR="00412123" w:rsidRPr="00B53BE7" w:rsidRDefault="00412123" w:rsidP="00412123">
      <w:pPr>
        <w:pStyle w:val="Paragraphedeliste"/>
        <w:ind w:left="360"/>
        <w:jc w:val="both"/>
        <w:rPr>
          <w:rFonts w:asciiTheme="majorBidi" w:hAnsiTheme="majorBidi" w:cstheme="majorBidi"/>
          <w:lang w:val="fr-FR"/>
        </w:rPr>
      </w:pPr>
    </w:p>
    <w:p w:rsidR="00412123" w:rsidRPr="00B53BE7" w:rsidRDefault="00412123" w:rsidP="00412123">
      <w:pPr>
        <w:pStyle w:val="Paragraphedeliste"/>
        <w:ind w:left="360"/>
        <w:jc w:val="both"/>
        <w:rPr>
          <w:rFonts w:asciiTheme="majorBidi" w:hAnsiTheme="majorBidi" w:cstheme="majorBidi"/>
          <w:lang w:val="fr-FR"/>
        </w:rPr>
      </w:pPr>
      <w:r w:rsidRPr="00B53BE7">
        <w:rPr>
          <w:rFonts w:asciiTheme="majorBidi" w:hAnsiTheme="majorBidi" w:cstheme="majorBidi"/>
          <w:i/>
          <w:lang w:val="fr-FR"/>
        </w:rPr>
        <w:t>2.1 f) Renforcement des capacités des médias pour une communication plus performante autour de la participation politique des femmes</w:t>
      </w:r>
      <w:r w:rsidRPr="00B53BE7">
        <w:rPr>
          <w:rFonts w:asciiTheme="majorBidi" w:hAnsiTheme="majorBidi" w:cstheme="majorBidi"/>
          <w:lang w:val="fr-FR"/>
        </w:rPr>
        <w:t xml:space="preserve"> :</w:t>
      </w:r>
    </w:p>
    <w:p w:rsidR="00412123" w:rsidRPr="00B53BE7" w:rsidRDefault="00412123" w:rsidP="00453D9E">
      <w:pPr>
        <w:pStyle w:val="Paragraphedeliste"/>
        <w:numPr>
          <w:ilvl w:val="0"/>
          <w:numId w:val="36"/>
        </w:numPr>
        <w:spacing w:before="120"/>
        <w:contextualSpacing w:val="0"/>
        <w:jc w:val="both"/>
        <w:rPr>
          <w:rFonts w:asciiTheme="majorBidi" w:hAnsiTheme="majorBidi" w:cstheme="majorBidi"/>
          <w:lang w:val="fr-FR"/>
        </w:rPr>
      </w:pPr>
      <w:r w:rsidRPr="00B53BE7">
        <w:rPr>
          <w:rFonts w:asciiTheme="majorBidi" w:hAnsiTheme="majorBidi" w:cstheme="majorBidi"/>
          <w:lang w:val="fr-FR"/>
        </w:rPr>
        <w:t xml:space="preserve">Organisation d'échanges Sud-Sud et triangulaires et d'ateliers thématiques sur la communication politique sensible au genre </w:t>
      </w:r>
    </w:p>
    <w:p w:rsidR="00412123" w:rsidRPr="00B53BE7" w:rsidRDefault="00412123" w:rsidP="00453D9E">
      <w:pPr>
        <w:pStyle w:val="Paragraphedeliste"/>
        <w:numPr>
          <w:ilvl w:val="0"/>
          <w:numId w:val="36"/>
        </w:numPr>
        <w:jc w:val="both"/>
        <w:rPr>
          <w:rFonts w:asciiTheme="majorBidi" w:hAnsiTheme="majorBidi" w:cstheme="majorBidi"/>
          <w:lang w:val="fr-FR"/>
        </w:rPr>
      </w:pPr>
      <w:r w:rsidRPr="00B53BE7">
        <w:rPr>
          <w:rFonts w:asciiTheme="majorBidi" w:hAnsiTheme="majorBidi" w:cstheme="majorBidi"/>
          <w:lang w:val="fr-FR"/>
        </w:rPr>
        <w:t>Elaboration et publication d'un guide de bonnes pratiques</w:t>
      </w:r>
    </w:p>
    <w:p w:rsidR="00412123" w:rsidRPr="00B53BE7" w:rsidRDefault="00412123" w:rsidP="00453D9E">
      <w:pPr>
        <w:pStyle w:val="Paragraphedeliste"/>
        <w:numPr>
          <w:ilvl w:val="0"/>
          <w:numId w:val="36"/>
        </w:numPr>
        <w:jc w:val="both"/>
        <w:rPr>
          <w:rFonts w:asciiTheme="majorBidi" w:hAnsiTheme="majorBidi" w:cstheme="majorBidi"/>
          <w:lang w:val="fr-FR"/>
        </w:rPr>
      </w:pPr>
      <w:r w:rsidRPr="00B53BE7">
        <w:rPr>
          <w:rFonts w:asciiTheme="majorBidi" w:hAnsiTheme="majorBidi" w:cstheme="majorBidi"/>
          <w:lang w:val="fr-FR"/>
        </w:rPr>
        <w:t>Atelier de restitution du guide</w:t>
      </w:r>
    </w:p>
    <w:p w:rsidR="000E69D2" w:rsidRPr="00B53BE7" w:rsidRDefault="000E69D2" w:rsidP="000E69D2">
      <w:pPr>
        <w:pStyle w:val="Paragraphedeliste"/>
        <w:ind w:left="360"/>
        <w:jc w:val="both"/>
        <w:rPr>
          <w:rFonts w:asciiTheme="majorBidi" w:hAnsiTheme="majorBidi" w:cstheme="majorBidi"/>
          <w:lang w:val="fr-FR"/>
        </w:rPr>
      </w:pPr>
    </w:p>
    <w:p w:rsidR="000E69D2" w:rsidRPr="00B53BE7" w:rsidRDefault="000E69D2" w:rsidP="000E69D2">
      <w:pPr>
        <w:pStyle w:val="Paragraphedeliste"/>
        <w:jc w:val="both"/>
        <w:rPr>
          <w:rFonts w:asciiTheme="majorBidi" w:hAnsiTheme="majorBidi" w:cstheme="majorBidi"/>
          <w:lang w:val="fr-FR"/>
        </w:rPr>
      </w:pPr>
    </w:p>
    <w:p w:rsidR="000E69D2" w:rsidRPr="00B53BE7" w:rsidRDefault="00744550" w:rsidP="00BE3336">
      <w:pPr>
        <w:spacing w:after="200" w:line="276" w:lineRule="auto"/>
        <w:ind w:left="360"/>
        <w:jc w:val="both"/>
        <w:rPr>
          <w:rFonts w:asciiTheme="majorBidi" w:hAnsiTheme="majorBidi" w:cstheme="majorBidi"/>
          <w:i/>
          <w:lang w:val="fr-FR"/>
        </w:rPr>
      </w:pPr>
      <w:r>
        <w:rPr>
          <w:rFonts w:asciiTheme="majorBidi" w:hAnsiTheme="majorBidi" w:cstheme="majorBidi"/>
          <w:b/>
          <w:i/>
          <w:lang w:val="fr-FR"/>
        </w:rPr>
        <w:t xml:space="preserve">SMART Produit </w:t>
      </w:r>
      <w:r w:rsidR="00BE3336" w:rsidRPr="00B53BE7">
        <w:rPr>
          <w:rFonts w:asciiTheme="majorBidi" w:hAnsiTheme="majorBidi" w:cstheme="majorBidi"/>
          <w:b/>
          <w:i/>
          <w:lang w:val="fr-FR"/>
        </w:rPr>
        <w:t>2.2</w:t>
      </w:r>
      <w:r w:rsidR="00BE3336" w:rsidRPr="00B53BE7">
        <w:rPr>
          <w:rFonts w:asciiTheme="majorBidi" w:hAnsiTheme="majorBidi" w:cstheme="majorBidi"/>
          <w:i/>
          <w:lang w:val="fr-FR"/>
        </w:rPr>
        <w:t xml:space="preserve"> </w:t>
      </w:r>
      <w:r>
        <w:rPr>
          <w:rFonts w:asciiTheme="majorBidi" w:hAnsiTheme="majorBidi" w:cstheme="majorBidi"/>
          <w:i/>
          <w:lang w:val="fr-FR"/>
        </w:rPr>
        <w:t>-</w:t>
      </w:r>
      <w:r w:rsidR="000E69D2" w:rsidRPr="00B53BE7">
        <w:rPr>
          <w:rFonts w:asciiTheme="majorBidi" w:hAnsiTheme="majorBidi" w:cstheme="majorBidi"/>
          <w:b/>
          <w:i/>
          <w:lang w:val="fr-FR"/>
        </w:rPr>
        <w:t xml:space="preserve"> Les capacités des femmes candidates sont renforcées en matière de connaissance de la législation et du cycle électoral </w:t>
      </w:r>
      <w:r w:rsidR="000E69D2" w:rsidRPr="00744550">
        <w:rPr>
          <w:rFonts w:asciiTheme="majorBidi" w:hAnsiTheme="majorBidi" w:cstheme="majorBidi"/>
          <w:b/>
          <w:i/>
          <w:lang w:val="fr-FR"/>
        </w:rPr>
        <w:t>- ONU Femmes</w:t>
      </w:r>
    </w:p>
    <w:p w:rsidR="000E69D2" w:rsidRPr="00B53BE7" w:rsidRDefault="000E69D2" w:rsidP="000E69D2">
      <w:pPr>
        <w:pStyle w:val="Paragraphedeliste"/>
        <w:ind w:left="360"/>
        <w:jc w:val="both"/>
        <w:rPr>
          <w:rFonts w:asciiTheme="majorBidi" w:hAnsiTheme="majorBidi" w:cstheme="majorBidi"/>
          <w:lang w:val="fr-FR"/>
        </w:rPr>
      </w:pPr>
      <w:r w:rsidRPr="00B53BE7">
        <w:rPr>
          <w:rFonts w:asciiTheme="majorBidi" w:hAnsiTheme="majorBidi" w:cstheme="majorBidi"/>
          <w:lang w:val="fr-FR"/>
        </w:rPr>
        <w:t>Les femmes candidates constituent un public cible en matière de renforcement des capacités afin d’agir de façon plus précise sur l’un des aspects qualitatifs de la participation politique des femmes, tant au niveau national que local. Il s’agit plus particulièrement d’améliorer leurs connaissances techniques en matière de règlementation du cycle électoral, de législation ainsi que sur le rôle des institutions.</w:t>
      </w:r>
    </w:p>
    <w:p w:rsidR="000E69D2" w:rsidRPr="00B53BE7" w:rsidRDefault="000E69D2" w:rsidP="000E69D2">
      <w:pPr>
        <w:pStyle w:val="Paragraphedeliste"/>
        <w:ind w:left="360"/>
        <w:jc w:val="both"/>
        <w:rPr>
          <w:rFonts w:asciiTheme="majorBidi" w:hAnsiTheme="majorBidi" w:cstheme="majorBidi"/>
          <w:lang w:val="fr-FR"/>
        </w:rPr>
      </w:pPr>
    </w:p>
    <w:p w:rsidR="000E69D2" w:rsidRPr="00B53BE7" w:rsidRDefault="000E69D2" w:rsidP="000E69D2">
      <w:pPr>
        <w:pStyle w:val="Paragraphedeliste"/>
        <w:ind w:left="360"/>
        <w:jc w:val="both"/>
        <w:rPr>
          <w:rFonts w:asciiTheme="majorBidi" w:hAnsiTheme="majorBidi" w:cstheme="majorBidi"/>
          <w:lang w:val="fr-FR"/>
        </w:rPr>
      </w:pPr>
      <w:r w:rsidRPr="00B53BE7">
        <w:rPr>
          <w:rFonts w:asciiTheme="majorBidi" w:hAnsiTheme="majorBidi" w:cstheme="majorBidi"/>
          <w:lang w:val="fr-FR"/>
        </w:rPr>
        <w:t xml:space="preserve">Des supports de formation sur ces notions seront élaborés pour permettre l’organisation de formations destinées d’une part aux candidates au niveau national, d’autre part aux femmes candidates aux élections municipales, dans le but de renforcer leur préparation aux différentes fonctions électives. </w:t>
      </w:r>
    </w:p>
    <w:p w:rsidR="000E69D2" w:rsidRPr="00B53BE7" w:rsidRDefault="000E69D2" w:rsidP="000E69D2">
      <w:pPr>
        <w:pStyle w:val="Paragraphedeliste"/>
        <w:ind w:left="360"/>
        <w:jc w:val="both"/>
        <w:rPr>
          <w:rFonts w:asciiTheme="majorBidi" w:hAnsiTheme="majorBidi" w:cstheme="majorBidi"/>
          <w:lang w:val="fr-FR"/>
        </w:rPr>
      </w:pPr>
    </w:p>
    <w:p w:rsidR="003F1365" w:rsidRPr="00B53BE7" w:rsidRDefault="000E69D2" w:rsidP="000E69D2">
      <w:pPr>
        <w:pStyle w:val="Paragraphedeliste"/>
        <w:ind w:left="360"/>
        <w:jc w:val="both"/>
        <w:rPr>
          <w:rFonts w:asciiTheme="majorBidi" w:hAnsiTheme="majorBidi" w:cstheme="majorBidi"/>
          <w:lang w:val="fr-FR"/>
        </w:rPr>
      </w:pPr>
      <w:r w:rsidRPr="00B53BE7">
        <w:rPr>
          <w:rFonts w:asciiTheme="majorBidi" w:hAnsiTheme="majorBidi" w:cstheme="majorBidi"/>
          <w:lang w:val="fr-FR"/>
        </w:rPr>
        <w:t xml:space="preserve">Pour les candidates nationales, l’élaboration et publication d’un guide de préparation à la fonction parlementaire sensible au genre contribuera à la pérennisation du programme et facilitera la compréhension </w:t>
      </w:r>
      <w:r w:rsidR="003F1365" w:rsidRPr="00B53BE7">
        <w:rPr>
          <w:rFonts w:asciiTheme="majorBidi" w:hAnsiTheme="majorBidi" w:cstheme="majorBidi"/>
          <w:lang w:val="fr-FR"/>
        </w:rPr>
        <w:t>des enjeux liés à la fonction législative du Parlement, tout en permettant aux candidates d’appréhender plus aisément</w:t>
      </w:r>
      <w:r w:rsidR="00877A10" w:rsidRPr="00B53BE7">
        <w:rPr>
          <w:rFonts w:asciiTheme="majorBidi" w:hAnsiTheme="majorBidi" w:cstheme="majorBidi"/>
          <w:lang w:val="fr-FR"/>
        </w:rPr>
        <w:t xml:space="preserve"> et plus efficacement</w:t>
      </w:r>
      <w:r w:rsidR="003F1365" w:rsidRPr="00B53BE7">
        <w:rPr>
          <w:rFonts w:asciiTheme="majorBidi" w:hAnsiTheme="majorBidi" w:cstheme="majorBidi"/>
          <w:lang w:val="fr-FR"/>
        </w:rPr>
        <w:t xml:space="preserve"> la préparation de leur campagne électorale.</w:t>
      </w:r>
    </w:p>
    <w:p w:rsidR="003F1365" w:rsidRPr="00B53BE7" w:rsidRDefault="003F1365" w:rsidP="000E69D2">
      <w:pPr>
        <w:pStyle w:val="Paragraphedeliste"/>
        <w:ind w:left="360"/>
        <w:jc w:val="both"/>
        <w:rPr>
          <w:rFonts w:asciiTheme="majorBidi" w:hAnsiTheme="majorBidi" w:cstheme="majorBidi"/>
          <w:lang w:val="fr-FR"/>
        </w:rPr>
      </w:pPr>
    </w:p>
    <w:p w:rsidR="000E69D2" w:rsidRPr="00B53BE7" w:rsidRDefault="002F1C9C" w:rsidP="002F1C9C">
      <w:pPr>
        <w:ind w:left="360"/>
        <w:jc w:val="both"/>
        <w:rPr>
          <w:rFonts w:asciiTheme="majorBidi" w:hAnsiTheme="majorBidi" w:cstheme="majorBidi"/>
          <w:lang w:val="fr-FR"/>
        </w:rPr>
      </w:pPr>
      <w:r w:rsidRPr="00B53BE7">
        <w:rPr>
          <w:rFonts w:asciiTheme="majorBidi" w:hAnsiTheme="majorBidi" w:cstheme="majorBidi"/>
          <w:b/>
          <w:u w:val="single"/>
          <w:lang w:val="fr-FR"/>
        </w:rPr>
        <w:t>Activités prévues</w:t>
      </w:r>
      <w:r w:rsidRPr="00B53BE7">
        <w:rPr>
          <w:rFonts w:asciiTheme="majorBidi" w:hAnsiTheme="majorBidi" w:cstheme="majorBidi"/>
          <w:lang w:val="fr-FR"/>
        </w:rPr>
        <w:t> :</w:t>
      </w:r>
    </w:p>
    <w:p w:rsidR="002F1C9C" w:rsidRPr="00B53BE7" w:rsidRDefault="002F1C9C" w:rsidP="002F1C9C">
      <w:pPr>
        <w:ind w:left="360"/>
        <w:jc w:val="both"/>
        <w:rPr>
          <w:rFonts w:asciiTheme="majorBidi" w:hAnsiTheme="majorBidi" w:cstheme="majorBidi"/>
          <w:lang w:val="fr-FR"/>
        </w:rPr>
      </w:pPr>
    </w:p>
    <w:p w:rsidR="002F1C9C" w:rsidRPr="00B53BE7" w:rsidRDefault="002F1C9C" w:rsidP="002F1C9C">
      <w:pPr>
        <w:ind w:left="360"/>
        <w:jc w:val="both"/>
        <w:rPr>
          <w:rFonts w:asciiTheme="majorBidi" w:hAnsiTheme="majorBidi" w:cstheme="majorBidi"/>
          <w:lang w:val="fr-FR"/>
        </w:rPr>
      </w:pPr>
      <w:r w:rsidRPr="00B53BE7">
        <w:rPr>
          <w:rFonts w:asciiTheme="majorBidi" w:hAnsiTheme="majorBidi" w:cstheme="majorBidi"/>
          <w:i/>
          <w:lang w:val="fr-FR"/>
        </w:rPr>
        <w:t>2.2 a) Renforcement des compétences des candidates au niveau national sur la règlementation du cycle électoral, la législation et le rôle des institutions</w:t>
      </w:r>
      <w:r w:rsidRPr="00B53BE7">
        <w:rPr>
          <w:rFonts w:asciiTheme="majorBidi" w:hAnsiTheme="majorBidi" w:cstheme="majorBidi"/>
          <w:lang w:val="fr-FR"/>
        </w:rPr>
        <w:t xml:space="preserve"> :</w:t>
      </w:r>
    </w:p>
    <w:p w:rsidR="002F1C9C" w:rsidRPr="00B53BE7" w:rsidRDefault="002F1C9C" w:rsidP="0056340E">
      <w:pPr>
        <w:spacing w:before="120"/>
        <w:ind w:left="357"/>
        <w:jc w:val="both"/>
        <w:rPr>
          <w:rFonts w:asciiTheme="majorBidi" w:hAnsiTheme="majorBidi" w:cstheme="majorBidi"/>
          <w:lang w:val="fr-FR"/>
        </w:rPr>
      </w:pPr>
      <w:r w:rsidRPr="00B53BE7">
        <w:rPr>
          <w:rFonts w:asciiTheme="majorBidi" w:hAnsiTheme="majorBidi" w:cstheme="majorBidi"/>
          <w:lang w:val="fr-FR"/>
        </w:rPr>
        <w:t>- Elaboration de supports de formation</w:t>
      </w:r>
    </w:p>
    <w:p w:rsidR="002F1C9C" w:rsidRPr="00B53BE7" w:rsidRDefault="002F1C9C" w:rsidP="002F1C9C">
      <w:pPr>
        <w:ind w:left="360"/>
        <w:jc w:val="both"/>
        <w:rPr>
          <w:rFonts w:asciiTheme="majorBidi" w:hAnsiTheme="majorBidi" w:cstheme="majorBidi"/>
          <w:lang w:val="fr-FR"/>
        </w:rPr>
      </w:pPr>
      <w:r w:rsidRPr="00B53BE7">
        <w:rPr>
          <w:rFonts w:asciiTheme="majorBidi" w:hAnsiTheme="majorBidi" w:cstheme="majorBidi"/>
          <w:lang w:val="fr-FR"/>
        </w:rPr>
        <w:t xml:space="preserve">- Réalisation de formations (thèmes à préciser) </w:t>
      </w:r>
    </w:p>
    <w:p w:rsidR="002F1C9C" w:rsidRPr="00B53BE7" w:rsidRDefault="002F1C9C" w:rsidP="002F1C9C">
      <w:pPr>
        <w:ind w:left="360"/>
        <w:jc w:val="both"/>
        <w:rPr>
          <w:rFonts w:asciiTheme="majorBidi" w:hAnsiTheme="majorBidi" w:cstheme="majorBidi"/>
          <w:lang w:val="fr-FR"/>
        </w:rPr>
      </w:pPr>
      <w:r w:rsidRPr="00B53BE7">
        <w:rPr>
          <w:rFonts w:asciiTheme="majorBidi" w:hAnsiTheme="majorBidi" w:cstheme="majorBidi"/>
          <w:lang w:val="fr-FR"/>
        </w:rPr>
        <w:t>- Elaboration et publication d'un manuel / guide de préparation à la fonction de parlementaire, sensible à la question du genre</w:t>
      </w:r>
    </w:p>
    <w:p w:rsidR="002F1C9C" w:rsidRPr="00B53BE7" w:rsidRDefault="002F1C9C" w:rsidP="002F1C9C">
      <w:pPr>
        <w:ind w:left="360"/>
        <w:jc w:val="both"/>
        <w:rPr>
          <w:rFonts w:asciiTheme="majorBidi" w:hAnsiTheme="majorBidi" w:cstheme="majorBidi"/>
          <w:lang w:val="fr-FR"/>
        </w:rPr>
      </w:pPr>
    </w:p>
    <w:p w:rsidR="002F1C9C" w:rsidRPr="00B53BE7" w:rsidRDefault="002F1C9C" w:rsidP="002F1C9C">
      <w:pPr>
        <w:ind w:left="360"/>
        <w:jc w:val="both"/>
        <w:rPr>
          <w:rFonts w:asciiTheme="majorBidi" w:hAnsiTheme="majorBidi" w:cstheme="majorBidi"/>
          <w:lang w:val="fr-FR"/>
        </w:rPr>
      </w:pPr>
      <w:r w:rsidRPr="00B53BE7">
        <w:rPr>
          <w:rFonts w:asciiTheme="majorBidi" w:hAnsiTheme="majorBidi" w:cstheme="majorBidi"/>
          <w:i/>
          <w:lang w:val="fr-FR"/>
        </w:rPr>
        <w:t>2.2 b) Renforcement des compétences des candidates au niveau local (4 régions pilotes)</w:t>
      </w:r>
      <w:r w:rsidRPr="00B53BE7">
        <w:rPr>
          <w:rFonts w:asciiTheme="majorBidi" w:hAnsiTheme="majorBidi" w:cstheme="majorBidi"/>
          <w:lang w:val="fr-FR"/>
        </w:rPr>
        <w:t xml:space="preserve"> :</w:t>
      </w:r>
    </w:p>
    <w:p w:rsidR="002F1C9C" w:rsidRPr="00B53BE7" w:rsidRDefault="002F1C9C" w:rsidP="0056340E">
      <w:pPr>
        <w:spacing w:before="120"/>
        <w:ind w:left="357"/>
        <w:jc w:val="both"/>
        <w:rPr>
          <w:rFonts w:asciiTheme="majorBidi" w:hAnsiTheme="majorBidi" w:cstheme="majorBidi"/>
          <w:lang w:val="fr-FR"/>
        </w:rPr>
      </w:pPr>
      <w:r w:rsidRPr="00B53BE7">
        <w:rPr>
          <w:rFonts w:asciiTheme="majorBidi" w:hAnsiTheme="majorBidi" w:cstheme="majorBidi"/>
          <w:lang w:val="fr-FR"/>
        </w:rPr>
        <w:t>- Organisation de réunions d'information dans  les communes pilotes autour du cycle électoral</w:t>
      </w:r>
    </w:p>
    <w:p w:rsidR="002F1C9C" w:rsidRPr="00B53BE7" w:rsidRDefault="002F1C9C" w:rsidP="002F1C9C">
      <w:pPr>
        <w:ind w:left="360"/>
        <w:jc w:val="both"/>
        <w:rPr>
          <w:rFonts w:asciiTheme="majorBidi" w:hAnsiTheme="majorBidi" w:cstheme="majorBidi"/>
          <w:lang w:val="fr-FR"/>
        </w:rPr>
      </w:pPr>
      <w:r w:rsidRPr="00B53BE7">
        <w:rPr>
          <w:rFonts w:asciiTheme="majorBidi" w:hAnsiTheme="majorBidi" w:cstheme="majorBidi"/>
          <w:lang w:val="fr-FR"/>
        </w:rPr>
        <w:t>- Elaboration de supports de formation</w:t>
      </w:r>
    </w:p>
    <w:p w:rsidR="002F1C9C" w:rsidRPr="00B53BE7" w:rsidRDefault="002F1C9C" w:rsidP="002F1C9C">
      <w:pPr>
        <w:ind w:left="360"/>
        <w:jc w:val="both"/>
        <w:rPr>
          <w:rFonts w:asciiTheme="majorBidi" w:hAnsiTheme="majorBidi" w:cstheme="majorBidi"/>
          <w:lang w:val="fr-FR"/>
        </w:rPr>
      </w:pPr>
      <w:r w:rsidRPr="00B53BE7">
        <w:rPr>
          <w:rFonts w:asciiTheme="majorBidi" w:hAnsiTheme="majorBidi" w:cstheme="majorBidi"/>
          <w:lang w:val="fr-FR"/>
        </w:rPr>
        <w:t xml:space="preserve">- Réalisation de formations des femmes candidates à la fonction élective (thèmes à préciser) </w:t>
      </w:r>
    </w:p>
    <w:p w:rsidR="002F1C9C" w:rsidRPr="00B53BE7" w:rsidRDefault="002F1C9C" w:rsidP="002F1C9C">
      <w:pPr>
        <w:ind w:left="360"/>
        <w:jc w:val="both"/>
        <w:rPr>
          <w:rFonts w:asciiTheme="majorBidi" w:hAnsiTheme="majorBidi" w:cstheme="majorBidi"/>
          <w:lang w:val="fr-FR"/>
        </w:rPr>
      </w:pPr>
    </w:p>
    <w:p w:rsidR="002F1C9C" w:rsidRPr="00B53BE7" w:rsidRDefault="002F1C9C" w:rsidP="002F1C9C">
      <w:pPr>
        <w:ind w:left="360"/>
        <w:jc w:val="both"/>
        <w:rPr>
          <w:rFonts w:asciiTheme="majorBidi" w:hAnsiTheme="majorBidi" w:cstheme="majorBidi"/>
          <w:lang w:val="fr-FR"/>
        </w:rPr>
      </w:pPr>
      <w:r w:rsidRPr="00B53BE7">
        <w:rPr>
          <w:rFonts w:asciiTheme="majorBidi" w:hAnsiTheme="majorBidi" w:cstheme="majorBidi"/>
          <w:i/>
          <w:lang w:val="fr-FR"/>
        </w:rPr>
        <w:t>2.2 c) Développement d'un projet-pilote de parrainage entre les femmes élues et les candidates</w:t>
      </w:r>
      <w:r w:rsidRPr="00B53BE7">
        <w:rPr>
          <w:rFonts w:asciiTheme="majorBidi" w:hAnsiTheme="majorBidi" w:cstheme="majorBidi"/>
          <w:lang w:val="fr-FR"/>
        </w:rPr>
        <w:t xml:space="preserve"> (au sein des partis politiques ? rechercher des expériences significatives en la matière)</w:t>
      </w:r>
    </w:p>
    <w:p w:rsidR="002F1C9C" w:rsidRPr="00B53BE7" w:rsidRDefault="002F1C9C" w:rsidP="000E69D2">
      <w:pPr>
        <w:jc w:val="both"/>
        <w:rPr>
          <w:rFonts w:asciiTheme="majorBidi" w:hAnsiTheme="majorBidi" w:cstheme="majorBidi"/>
          <w:lang w:val="fr-FR"/>
        </w:rPr>
      </w:pPr>
    </w:p>
    <w:p w:rsidR="000E69D2" w:rsidRPr="00B53BE7" w:rsidRDefault="0056340E" w:rsidP="004C0E2F">
      <w:pPr>
        <w:pStyle w:val="Paragraphedeliste"/>
        <w:spacing w:after="200" w:line="276" w:lineRule="auto"/>
        <w:ind w:left="708"/>
        <w:jc w:val="both"/>
        <w:rPr>
          <w:rFonts w:asciiTheme="majorBidi" w:hAnsiTheme="majorBidi" w:cstheme="majorBidi"/>
          <w:i/>
          <w:lang w:val="fr-FR"/>
        </w:rPr>
      </w:pPr>
      <w:r>
        <w:rPr>
          <w:rFonts w:asciiTheme="majorBidi" w:hAnsiTheme="majorBidi" w:cstheme="majorBidi"/>
          <w:b/>
          <w:i/>
          <w:lang w:val="fr-FR"/>
        </w:rPr>
        <w:t xml:space="preserve">SMART Produit </w:t>
      </w:r>
      <w:r w:rsidR="004C0E2F" w:rsidRPr="00B53BE7">
        <w:rPr>
          <w:rFonts w:asciiTheme="majorBidi" w:hAnsiTheme="majorBidi" w:cstheme="majorBidi"/>
          <w:b/>
          <w:i/>
          <w:lang w:val="fr-FR"/>
        </w:rPr>
        <w:t>2.3</w:t>
      </w:r>
      <w:r w:rsidR="004C0E2F" w:rsidRPr="00B53BE7">
        <w:rPr>
          <w:rFonts w:asciiTheme="majorBidi" w:hAnsiTheme="majorBidi" w:cstheme="majorBidi"/>
          <w:i/>
          <w:lang w:val="fr-FR"/>
        </w:rPr>
        <w:t xml:space="preserve"> </w:t>
      </w:r>
      <w:r>
        <w:rPr>
          <w:rFonts w:asciiTheme="majorBidi" w:hAnsiTheme="majorBidi" w:cstheme="majorBidi"/>
          <w:i/>
          <w:lang w:val="fr-FR"/>
        </w:rPr>
        <w:t>-</w:t>
      </w:r>
      <w:r w:rsidR="000E69D2" w:rsidRPr="00B53BE7">
        <w:rPr>
          <w:rFonts w:asciiTheme="majorBidi" w:hAnsiTheme="majorBidi" w:cstheme="majorBidi"/>
          <w:i/>
          <w:lang w:val="fr-FR"/>
        </w:rPr>
        <w:t xml:space="preserve"> </w:t>
      </w:r>
      <w:r w:rsidR="000E69D2" w:rsidRPr="00B53BE7">
        <w:rPr>
          <w:rFonts w:asciiTheme="majorBidi" w:hAnsiTheme="majorBidi" w:cstheme="majorBidi"/>
          <w:b/>
          <w:i/>
          <w:lang w:val="fr-FR"/>
        </w:rPr>
        <w:t>Les femmes élues au niveau du Parlement disposent de compétences accrues et d'outils pour exercer un leadership politique.</w:t>
      </w:r>
      <w:r w:rsidR="000E69D2" w:rsidRPr="00B53BE7">
        <w:rPr>
          <w:rFonts w:asciiTheme="majorBidi" w:hAnsiTheme="majorBidi" w:cstheme="majorBidi"/>
          <w:i/>
          <w:lang w:val="fr-FR"/>
        </w:rPr>
        <w:t xml:space="preserve"> </w:t>
      </w:r>
      <w:r w:rsidR="000E69D2" w:rsidRPr="0056340E">
        <w:rPr>
          <w:rFonts w:asciiTheme="majorBidi" w:hAnsiTheme="majorBidi" w:cstheme="majorBidi"/>
          <w:b/>
          <w:i/>
          <w:lang w:val="fr-FR"/>
        </w:rPr>
        <w:t>– PNUD</w:t>
      </w:r>
    </w:p>
    <w:p w:rsidR="000E69D2" w:rsidRPr="00B53BE7" w:rsidRDefault="000E69D2" w:rsidP="000E69D2">
      <w:pPr>
        <w:pStyle w:val="Paragraphedeliste"/>
        <w:ind w:left="1080"/>
        <w:jc w:val="both"/>
        <w:rPr>
          <w:rFonts w:asciiTheme="majorBidi" w:hAnsiTheme="majorBidi" w:cstheme="majorBidi"/>
          <w:lang w:val="fr-FR"/>
        </w:rPr>
      </w:pPr>
    </w:p>
    <w:p w:rsidR="000E69D2" w:rsidRPr="00B53BE7" w:rsidRDefault="000E69D2" w:rsidP="000E69D2">
      <w:pPr>
        <w:pStyle w:val="Paragraphedeliste"/>
        <w:ind w:left="360"/>
        <w:jc w:val="both"/>
        <w:rPr>
          <w:rFonts w:asciiTheme="majorBidi" w:hAnsiTheme="majorBidi" w:cstheme="majorBidi"/>
          <w:lang w:val="fr-FR"/>
        </w:rPr>
      </w:pPr>
      <w:r w:rsidRPr="00B53BE7">
        <w:rPr>
          <w:rFonts w:asciiTheme="majorBidi" w:hAnsiTheme="majorBidi" w:cstheme="majorBidi"/>
          <w:lang w:val="fr-FR"/>
        </w:rPr>
        <w:t>Les femmes élues nationales constituent un autre type de public cible en termes de renforcement des capacités pour une meilleure participation des femmes à la gestion des affaires publiques et à la prise de décision, et par conséquent un renforcement de leur leadership.</w:t>
      </w:r>
    </w:p>
    <w:p w:rsidR="000E69D2" w:rsidRPr="00B53BE7" w:rsidRDefault="000E69D2" w:rsidP="000E69D2">
      <w:pPr>
        <w:pStyle w:val="Paragraphedeliste"/>
        <w:ind w:left="360"/>
        <w:jc w:val="both"/>
        <w:rPr>
          <w:rFonts w:asciiTheme="majorBidi" w:hAnsiTheme="majorBidi" w:cstheme="majorBidi"/>
          <w:lang w:val="fr-FR"/>
        </w:rPr>
      </w:pPr>
    </w:p>
    <w:p w:rsidR="000E69D2" w:rsidRPr="00B53BE7" w:rsidRDefault="000E69D2" w:rsidP="000E69D2">
      <w:pPr>
        <w:pStyle w:val="Paragraphedeliste"/>
        <w:ind w:left="360"/>
        <w:jc w:val="both"/>
        <w:rPr>
          <w:rFonts w:asciiTheme="majorBidi" w:hAnsiTheme="majorBidi" w:cstheme="majorBidi"/>
          <w:lang w:val="fr-FR"/>
        </w:rPr>
      </w:pPr>
      <w:r w:rsidRPr="00B53BE7">
        <w:rPr>
          <w:rFonts w:asciiTheme="majorBidi" w:hAnsiTheme="majorBidi" w:cstheme="majorBidi"/>
          <w:lang w:val="fr-FR"/>
        </w:rPr>
        <w:t xml:space="preserve">La méthodologie utilisée, et pour laquelle le PNUD possède une large expérience, repose sur une évaluation des capacités, pour identifier précisément les besoins, l’élaboration de supports de formation, la formation de formateurs et l’organisation de cycles de formation en fonction des thématiques identifiées lors de l’évaluation. En termes de partage et gestion des connaissances, des échanges Sud-Sud et triangulaires pour favoriser le partage de bonnes pratiques sont prévues, celles-ci feront d’ailleurs l’objet d’une publication pour constituer ainsi un outil mis à disposition du Parlement en matière de leadership politique des femmes. Un appui aux centres de documentation de l’Assemblée Nationale et du Sénat est également programmé pour enrichir leur documentation (revues, ouvrages, supports audio-visuels) en matière de participation politique des femmes.  </w:t>
      </w:r>
    </w:p>
    <w:p w:rsidR="000E69D2" w:rsidRPr="00B53BE7" w:rsidRDefault="000E69D2" w:rsidP="000E69D2">
      <w:pPr>
        <w:pStyle w:val="Paragraphedeliste"/>
        <w:ind w:left="360"/>
        <w:jc w:val="both"/>
        <w:rPr>
          <w:rFonts w:asciiTheme="majorBidi" w:hAnsiTheme="majorBidi" w:cstheme="majorBidi"/>
          <w:lang w:val="fr-FR"/>
        </w:rPr>
      </w:pPr>
    </w:p>
    <w:p w:rsidR="000E69D2" w:rsidRPr="00B53BE7" w:rsidRDefault="000E69D2" w:rsidP="000E69D2">
      <w:pPr>
        <w:pStyle w:val="Paragraphedeliste"/>
        <w:ind w:left="360"/>
        <w:jc w:val="both"/>
        <w:rPr>
          <w:rFonts w:asciiTheme="majorBidi" w:hAnsiTheme="majorBidi" w:cstheme="majorBidi"/>
          <w:lang w:val="fr-FR"/>
        </w:rPr>
      </w:pPr>
      <w:r w:rsidRPr="00B53BE7">
        <w:rPr>
          <w:rFonts w:asciiTheme="majorBidi" w:hAnsiTheme="majorBidi" w:cstheme="majorBidi"/>
          <w:lang w:val="fr-FR"/>
        </w:rPr>
        <w:t>Une attention spécifique sera portée au rôle des femmes parlementaires dans l’exercice du leadership et l’exercice d’un plaidoyer en faveur de la prise en compte des intérêts des femmes et de la réduction des inégalités entre les sexes. La nécessité de fédérer les femmes parlementaires autour du plaidoyer pour l’intégration du genre dans les politiques publiques en général</w:t>
      </w:r>
      <w:r w:rsidR="00412123" w:rsidRPr="00B53BE7">
        <w:rPr>
          <w:rFonts w:asciiTheme="majorBidi" w:hAnsiTheme="majorBidi" w:cstheme="majorBidi"/>
          <w:lang w:val="fr-FR"/>
        </w:rPr>
        <w:t>,</w:t>
      </w:r>
      <w:r w:rsidRPr="00B53BE7">
        <w:rPr>
          <w:rFonts w:asciiTheme="majorBidi" w:hAnsiTheme="majorBidi" w:cstheme="majorBidi"/>
          <w:lang w:val="fr-FR"/>
        </w:rPr>
        <w:t xml:space="preserve"> </w:t>
      </w:r>
      <w:r w:rsidR="008145ED" w:rsidRPr="00B53BE7">
        <w:rPr>
          <w:rFonts w:asciiTheme="majorBidi" w:hAnsiTheme="majorBidi" w:cstheme="majorBidi"/>
          <w:lang w:val="fr-FR"/>
        </w:rPr>
        <w:t>et dans les politiques économiques en particulier</w:t>
      </w:r>
      <w:r w:rsidR="00412123" w:rsidRPr="00B53BE7">
        <w:rPr>
          <w:rFonts w:asciiTheme="majorBidi" w:hAnsiTheme="majorBidi" w:cstheme="majorBidi"/>
          <w:lang w:val="fr-FR"/>
        </w:rPr>
        <w:t>,</w:t>
      </w:r>
      <w:r w:rsidR="008145ED" w:rsidRPr="00B53BE7">
        <w:rPr>
          <w:rFonts w:asciiTheme="majorBidi" w:hAnsiTheme="majorBidi" w:cstheme="majorBidi"/>
          <w:lang w:val="fr-FR"/>
        </w:rPr>
        <w:t xml:space="preserve"> </w:t>
      </w:r>
      <w:r w:rsidRPr="00B53BE7">
        <w:rPr>
          <w:rFonts w:asciiTheme="majorBidi" w:hAnsiTheme="majorBidi" w:cstheme="majorBidi"/>
          <w:lang w:val="fr-FR"/>
        </w:rPr>
        <w:t xml:space="preserve">pourrait se traduire par une relance du projet de création d’un groupe parlementaire sur les questions de genre, ce qui constituerait un outil efficace pour l’exercice de leur leadership.  </w:t>
      </w:r>
    </w:p>
    <w:p w:rsidR="000E69D2" w:rsidRPr="00B53BE7" w:rsidRDefault="00044AFD" w:rsidP="00044AFD">
      <w:pPr>
        <w:jc w:val="both"/>
        <w:rPr>
          <w:rFonts w:asciiTheme="majorBidi" w:hAnsiTheme="majorBidi" w:cstheme="majorBidi"/>
          <w:lang w:val="fr-FR"/>
        </w:rPr>
      </w:pPr>
      <w:r w:rsidRPr="00B53BE7">
        <w:rPr>
          <w:rFonts w:asciiTheme="majorBidi" w:hAnsiTheme="majorBidi" w:cstheme="majorBidi"/>
          <w:lang w:val="fr-FR"/>
        </w:rPr>
        <w:tab/>
      </w:r>
    </w:p>
    <w:p w:rsidR="00044AFD" w:rsidRPr="00B53BE7" w:rsidRDefault="00044AFD" w:rsidP="00044AFD">
      <w:pPr>
        <w:ind w:left="360"/>
        <w:jc w:val="both"/>
        <w:rPr>
          <w:rFonts w:asciiTheme="majorBidi" w:hAnsiTheme="majorBidi" w:cstheme="majorBidi"/>
          <w:lang w:val="fr-FR"/>
        </w:rPr>
      </w:pPr>
      <w:r w:rsidRPr="00B53BE7">
        <w:rPr>
          <w:rFonts w:asciiTheme="majorBidi" w:hAnsiTheme="majorBidi" w:cstheme="majorBidi"/>
          <w:b/>
          <w:u w:val="single"/>
          <w:lang w:val="fr-FR"/>
        </w:rPr>
        <w:t>Activités prévues</w:t>
      </w:r>
      <w:r w:rsidRPr="00B53BE7">
        <w:rPr>
          <w:rFonts w:asciiTheme="majorBidi" w:hAnsiTheme="majorBidi" w:cstheme="majorBidi"/>
          <w:lang w:val="fr-FR"/>
        </w:rPr>
        <w:t> :</w:t>
      </w:r>
    </w:p>
    <w:p w:rsidR="00044AFD" w:rsidRPr="00B53BE7" w:rsidRDefault="00044AFD" w:rsidP="00044AFD">
      <w:pPr>
        <w:ind w:left="360"/>
        <w:jc w:val="both"/>
        <w:rPr>
          <w:rFonts w:asciiTheme="majorBidi" w:hAnsiTheme="majorBidi" w:cstheme="majorBidi"/>
          <w:lang w:val="fr-FR"/>
        </w:rPr>
      </w:pPr>
    </w:p>
    <w:p w:rsidR="00044AFD" w:rsidRPr="00B53BE7" w:rsidRDefault="00044AFD" w:rsidP="00044AFD">
      <w:pPr>
        <w:ind w:left="360"/>
        <w:jc w:val="both"/>
        <w:rPr>
          <w:rFonts w:asciiTheme="majorBidi" w:hAnsiTheme="majorBidi" w:cstheme="majorBidi"/>
          <w:lang w:val="fr-FR"/>
        </w:rPr>
      </w:pPr>
      <w:r w:rsidRPr="00B53BE7">
        <w:rPr>
          <w:rFonts w:asciiTheme="majorBidi" w:hAnsiTheme="majorBidi" w:cstheme="majorBidi"/>
          <w:i/>
          <w:lang w:val="fr-FR"/>
        </w:rPr>
        <w:t>2.3 a) Renforcement des capacités des femmes parlementaires en matière de leadership politique</w:t>
      </w:r>
      <w:r w:rsidRPr="00B53BE7">
        <w:rPr>
          <w:rFonts w:asciiTheme="majorBidi" w:hAnsiTheme="majorBidi" w:cstheme="majorBidi"/>
          <w:lang w:val="fr-FR"/>
        </w:rPr>
        <w:t xml:space="preserve"> :</w:t>
      </w:r>
    </w:p>
    <w:p w:rsidR="00044AFD" w:rsidRPr="00453D9E" w:rsidRDefault="00044AFD" w:rsidP="00453D9E">
      <w:pPr>
        <w:pStyle w:val="Paragraphedeliste"/>
        <w:numPr>
          <w:ilvl w:val="0"/>
          <w:numId w:val="38"/>
        </w:numPr>
        <w:spacing w:before="120"/>
        <w:jc w:val="both"/>
        <w:rPr>
          <w:rFonts w:asciiTheme="majorBidi" w:hAnsiTheme="majorBidi" w:cstheme="majorBidi"/>
          <w:lang w:val="fr-FR"/>
        </w:rPr>
      </w:pPr>
      <w:r w:rsidRPr="00453D9E">
        <w:rPr>
          <w:rFonts w:asciiTheme="majorBidi" w:hAnsiTheme="majorBidi" w:cstheme="majorBidi"/>
          <w:lang w:val="fr-FR"/>
        </w:rPr>
        <w:t xml:space="preserve">Evaluation des capacités </w:t>
      </w:r>
    </w:p>
    <w:p w:rsidR="00044AFD" w:rsidRPr="00453D9E" w:rsidRDefault="00044AFD" w:rsidP="00453D9E">
      <w:pPr>
        <w:pStyle w:val="Paragraphedeliste"/>
        <w:numPr>
          <w:ilvl w:val="0"/>
          <w:numId w:val="38"/>
        </w:numPr>
        <w:jc w:val="both"/>
        <w:rPr>
          <w:rFonts w:asciiTheme="majorBidi" w:hAnsiTheme="majorBidi" w:cstheme="majorBidi"/>
          <w:lang w:val="fr-FR"/>
        </w:rPr>
      </w:pPr>
      <w:r w:rsidRPr="00453D9E">
        <w:rPr>
          <w:rFonts w:asciiTheme="majorBidi" w:hAnsiTheme="majorBidi" w:cstheme="majorBidi"/>
          <w:lang w:val="fr-FR"/>
        </w:rPr>
        <w:t>Elaboration d'un plan de formation et d'équipement</w:t>
      </w:r>
    </w:p>
    <w:p w:rsidR="00044AFD" w:rsidRPr="00453D9E" w:rsidRDefault="00044AFD" w:rsidP="00453D9E">
      <w:pPr>
        <w:pStyle w:val="Paragraphedeliste"/>
        <w:numPr>
          <w:ilvl w:val="0"/>
          <w:numId w:val="38"/>
        </w:numPr>
        <w:jc w:val="both"/>
        <w:rPr>
          <w:rFonts w:asciiTheme="majorBidi" w:hAnsiTheme="majorBidi" w:cstheme="majorBidi"/>
          <w:lang w:val="fr-FR"/>
        </w:rPr>
      </w:pPr>
      <w:r w:rsidRPr="00453D9E">
        <w:rPr>
          <w:rFonts w:asciiTheme="majorBidi" w:hAnsiTheme="majorBidi" w:cstheme="majorBidi"/>
          <w:lang w:val="fr-FR"/>
        </w:rPr>
        <w:t>Elaboration de supports de formation</w:t>
      </w:r>
    </w:p>
    <w:p w:rsidR="00044AFD" w:rsidRPr="00453D9E" w:rsidRDefault="00044AFD" w:rsidP="00453D9E">
      <w:pPr>
        <w:pStyle w:val="Paragraphedeliste"/>
        <w:numPr>
          <w:ilvl w:val="0"/>
          <w:numId w:val="38"/>
        </w:numPr>
        <w:jc w:val="both"/>
        <w:rPr>
          <w:rFonts w:asciiTheme="majorBidi" w:hAnsiTheme="majorBidi" w:cstheme="majorBidi"/>
          <w:lang w:val="fr-FR"/>
        </w:rPr>
      </w:pPr>
      <w:r w:rsidRPr="00453D9E">
        <w:rPr>
          <w:rFonts w:asciiTheme="majorBidi" w:hAnsiTheme="majorBidi" w:cstheme="majorBidi"/>
          <w:lang w:val="fr-FR"/>
        </w:rPr>
        <w:t>Formation de formateurs</w:t>
      </w:r>
    </w:p>
    <w:p w:rsidR="00044AFD" w:rsidRPr="00453D9E" w:rsidRDefault="00044AFD" w:rsidP="00453D9E">
      <w:pPr>
        <w:pStyle w:val="Paragraphedeliste"/>
        <w:numPr>
          <w:ilvl w:val="0"/>
          <w:numId w:val="38"/>
        </w:numPr>
        <w:jc w:val="both"/>
        <w:rPr>
          <w:rFonts w:asciiTheme="majorBidi" w:hAnsiTheme="majorBidi" w:cstheme="majorBidi"/>
          <w:lang w:val="fr-FR"/>
        </w:rPr>
      </w:pPr>
      <w:r w:rsidRPr="00453D9E">
        <w:rPr>
          <w:rFonts w:asciiTheme="majorBidi" w:hAnsiTheme="majorBidi" w:cstheme="majorBidi"/>
          <w:lang w:val="fr-FR"/>
        </w:rPr>
        <w:t>Réalisation de 3 cycles de formation sur le renforcement du leadership (ex : prise de parole en public, etc.)</w:t>
      </w:r>
    </w:p>
    <w:p w:rsidR="00044AFD" w:rsidRPr="00B53BE7" w:rsidRDefault="00044AFD" w:rsidP="00044AFD">
      <w:pPr>
        <w:ind w:left="360"/>
        <w:jc w:val="both"/>
        <w:rPr>
          <w:rFonts w:asciiTheme="majorBidi" w:hAnsiTheme="majorBidi" w:cstheme="majorBidi"/>
          <w:lang w:val="fr-FR"/>
        </w:rPr>
      </w:pPr>
    </w:p>
    <w:p w:rsidR="00044AFD" w:rsidRPr="00B53BE7" w:rsidRDefault="00044AFD" w:rsidP="00044AFD">
      <w:pPr>
        <w:ind w:left="360"/>
        <w:jc w:val="both"/>
        <w:rPr>
          <w:rFonts w:asciiTheme="majorBidi" w:hAnsiTheme="majorBidi" w:cstheme="majorBidi"/>
          <w:lang w:val="fr-FR"/>
        </w:rPr>
      </w:pPr>
      <w:r w:rsidRPr="00B53BE7">
        <w:rPr>
          <w:rFonts w:asciiTheme="majorBidi" w:hAnsiTheme="majorBidi" w:cstheme="majorBidi"/>
          <w:i/>
          <w:lang w:val="fr-FR"/>
        </w:rPr>
        <w:t>2.3 b) Partage et gestion des connaissances en matière d'exercice du leadership politique par les femmes au niveau national</w:t>
      </w:r>
      <w:r w:rsidRPr="00B53BE7">
        <w:rPr>
          <w:rFonts w:asciiTheme="majorBidi" w:hAnsiTheme="majorBidi" w:cstheme="majorBidi"/>
          <w:lang w:val="fr-FR"/>
        </w:rPr>
        <w:t xml:space="preserve"> :</w:t>
      </w:r>
    </w:p>
    <w:p w:rsidR="00044AFD" w:rsidRPr="00453D9E" w:rsidRDefault="00044AFD" w:rsidP="00453D9E">
      <w:pPr>
        <w:pStyle w:val="Paragraphedeliste"/>
        <w:numPr>
          <w:ilvl w:val="0"/>
          <w:numId w:val="37"/>
        </w:numPr>
        <w:spacing w:before="120"/>
        <w:jc w:val="both"/>
        <w:rPr>
          <w:rFonts w:asciiTheme="majorBidi" w:hAnsiTheme="majorBidi" w:cstheme="majorBidi"/>
          <w:lang w:val="fr-FR"/>
        </w:rPr>
      </w:pPr>
      <w:r w:rsidRPr="00453D9E">
        <w:rPr>
          <w:rFonts w:asciiTheme="majorBidi" w:hAnsiTheme="majorBidi" w:cstheme="majorBidi"/>
          <w:lang w:val="fr-FR"/>
        </w:rPr>
        <w:t>Organisation d'échanges Sud-Sud et triangulaires pour faciliter le partage de bonnes pratiques sur l'exercice du leadership au niveau parlementaire</w:t>
      </w:r>
    </w:p>
    <w:p w:rsidR="00044AFD" w:rsidRPr="00453D9E" w:rsidRDefault="00044AFD" w:rsidP="00453D9E">
      <w:pPr>
        <w:pStyle w:val="Paragraphedeliste"/>
        <w:numPr>
          <w:ilvl w:val="0"/>
          <w:numId w:val="37"/>
        </w:numPr>
        <w:jc w:val="both"/>
        <w:rPr>
          <w:rFonts w:asciiTheme="majorBidi" w:hAnsiTheme="majorBidi" w:cstheme="majorBidi"/>
          <w:lang w:val="fr-FR"/>
        </w:rPr>
      </w:pPr>
      <w:r w:rsidRPr="00453D9E">
        <w:rPr>
          <w:rFonts w:asciiTheme="majorBidi" w:hAnsiTheme="majorBidi" w:cstheme="majorBidi"/>
          <w:lang w:val="fr-FR"/>
        </w:rPr>
        <w:t>Elaboration et publication d'un recueil de bonnes pratiques</w:t>
      </w:r>
    </w:p>
    <w:p w:rsidR="00044AFD" w:rsidRPr="00453D9E" w:rsidRDefault="00044AFD" w:rsidP="00453D9E">
      <w:pPr>
        <w:pStyle w:val="Paragraphedeliste"/>
        <w:numPr>
          <w:ilvl w:val="0"/>
          <w:numId w:val="37"/>
        </w:numPr>
        <w:jc w:val="both"/>
        <w:rPr>
          <w:rFonts w:asciiTheme="majorBidi" w:hAnsiTheme="majorBidi" w:cstheme="majorBidi"/>
          <w:lang w:val="fr-FR"/>
        </w:rPr>
      </w:pPr>
      <w:r w:rsidRPr="00453D9E">
        <w:rPr>
          <w:rFonts w:asciiTheme="majorBidi" w:hAnsiTheme="majorBidi" w:cstheme="majorBidi"/>
          <w:lang w:val="fr-FR"/>
        </w:rPr>
        <w:t>Atelier de restitution du recueil</w:t>
      </w:r>
    </w:p>
    <w:p w:rsidR="00044AFD" w:rsidRPr="00453D9E" w:rsidRDefault="00044AFD" w:rsidP="00453D9E">
      <w:pPr>
        <w:pStyle w:val="Paragraphedeliste"/>
        <w:numPr>
          <w:ilvl w:val="0"/>
          <w:numId w:val="37"/>
        </w:numPr>
        <w:jc w:val="both"/>
        <w:rPr>
          <w:rFonts w:asciiTheme="majorBidi" w:hAnsiTheme="majorBidi" w:cstheme="majorBidi"/>
          <w:lang w:val="fr-FR"/>
        </w:rPr>
      </w:pPr>
      <w:r w:rsidRPr="00453D9E">
        <w:rPr>
          <w:rFonts w:asciiTheme="majorBidi" w:hAnsiTheme="majorBidi" w:cstheme="majorBidi"/>
          <w:lang w:val="fr-FR"/>
        </w:rPr>
        <w:t>Acquisition d'un fonds documentaire spécialisé sur la participation politique des femmes pour les centres de documentation du Parlement</w:t>
      </w:r>
    </w:p>
    <w:p w:rsidR="00044AFD" w:rsidRPr="00B53BE7" w:rsidRDefault="00044AFD" w:rsidP="00044AFD">
      <w:pPr>
        <w:jc w:val="both"/>
        <w:rPr>
          <w:rFonts w:asciiTheme="majorBidi" w:hAnsiTheme="majorBidi" w:cstheme="majorBidi"/>
          <w:lang w:val="fr-FR"/>
        </w:rPr>
      </w:pPr>
    </w:p>
    <w:p w:rsidR="000E69D2" w:rsidRPr="00B53BE7" w:rsidRDefault="000E69D2" w:rsidP="000E69D2">
      <w:pPr>
        <w:pStyle w:val="Paragraphedeliste"/>
        <w:ind w:left="1080"/>
        <w:jc w:val="both"/>
        <w:rPr>
          <w:rFonts w:asciiTheme="majorBidi" w:hAnsiTheme="majorBidi" w:cstheme="majorBidi"/>
          <w:lang w:val="fr-FR"/>
        </w:rPr>
      </w:pPr>
    </w:p>
    <w:p w:rsidR="000E69D2" w:rsidRPr="00B53BE7" w:rsidRDefault="00A4430A" w:rsidP="00D26CF1">
      <w:pPr>
        <w:pStyle w:val="Paragraphedeliste"/>
        <w:spacing w:after="200" w:line="276" w:lineRule="auto"/>
        <w:ind w:left="1080"/>
        <w:jc w:val="both"/>
        <w:rPr>
          <w:rFonts w:asciiTheme="majorBidi" w:hAnsiTheme="majorBidi" w:cstheme="majorBidi"/>
          <w:i/>
          <w:lang w:val="fr-FR"/>
        </w:rPr>
      </w:pPr>
      <w:r>
        <w:rPr>
          <w:rFonts w:asciiTheme="majorBidi" w:hAnsiTheme="majorBidi" w:cstheme="majorBidi"/>
          <w:b/>
          <w:i/>
          <w:lang w:val="fr-FR"/>
        </w:rPr>
        <w:t xml:space="preserve">SMART Produit </w:t>
      </w:r>
      <w:r w:rsidR="00D26CF1" w:rsidRPr="00B53BE7">
        <w:rPr>
          <w:rFonts w:asciiTheme="majorBidi" w:hAnsiTheme="majorBidi" w:cstheme="majorBidi"/>
          <w:b/>
          <w:i/>
          <w:lang w:val="fr-FR"/>
        </w:rPr>
        <w:t>2.4</w:t>
      </w:r>
      <w:r w:rsidR="00D26CF1" w:rsidRPr="00B53BE7">
        <w:rPr>
          <w:rFonts w:asciiTheme="majorBidi" w:hAnsiTheme="majorBidi" w:cstheme="majorBidi"/>
          <w:i/>
          <w:lang w:val="fr-FR"/>
        </w:rPr>
        <w:t xml:space="preserve"> </w:t>
      </w:r>
      <w:r>
        <w:rPr>
          <w:rFonts w:asciiTheme="majorBidi" w:hAnsiTheme="majorBidi" w:cstheme="majorBidi"/>
          <w:i/>
          <w:lang w:val="fr-FR"/>
        </w:rPr>
        <w:t>-</w:t>
      </w:r>
      <w:r w:rsidR="000E69D2" w:rsidRPr="00B53BE7">
        <w:rPr>
          <w:rFonts w:asciiTheme="majorBidi" w:hAnsiTheme="majorBidi" w:cstheme="majorBidi"/>
          <w:i/>
          <w:lang w:val="fr-FR"/>
        </w:rPr>
        <w:t xml:space="preserve"> </w:t>
      </w:r>
      <w:r w:rsidR="000E69D2" w:rsidRPr="00B53BE7">
        <w:rPr>
          <w:rFonts w:asciiTheme="majorBidi" w:hAnsiTheme="majorBidi" w:cstheme="majorBidi"/>
          <w:b/>
          <w:i/>
          <w:lang w:val="fr-FR"/>
        </w:rPr>
        <w:t>Les femmes élues locales disposent de compétences accrues pour exercer pleinement leur rôle de leadership au niveau communautaire et communal</w:t>
      </w:r>
      <w:r w:rsidR="000E69D2" w:rsidRPr="00B53BE7">
        <w:rPr>
          <w:rFonts w:asciiTheme="majorBidi" w:hAnsiTheme="majorBidi" w:cstheme="majorBidi"/>
          <w:i/>
          <w:lang w:val="fr-FR"/>
        </w:rPr>
        <w:t xml:space="preserve"> - </w:t>
      </w:r>
      <w:r w:rsidR="000E69D2" w:rsidRPr="00A4430A">
        <w:rPr>
          <w:rFonts w:asciiTheme="majorBidi" w:hAnsiTheme="majorBidi" w:cstheme="majorBidi"/>
          <w:b/>
          <w:i/>
          <w:lang w:val="fr-FR"/>
        </w:rPr>
        <w:t>ONU Femmes</w:t>
      </w:r>
    </w:p>
    <w:p w:rsidR="000E69D2" w:rsidRPr="00B53BE7" w:rsidRDefault="000E69D2" w:rsidP="000E69D2">
      <w:pPr>
        <w:pStyle w:val="Paragraphedeliste"/>
        <w:ind w:left="360"/>
        <w:jc w:val="both"/>
        <w:rPr>
          <w:rFonts w:asciiTheme="majorBidi" w:hAnsiTheme="majorBidi" w:cstheme="majorBidi"/>
          <w:lang w:val="fr-FR"/>
        </w:rPr>
      </w:pPr>
    </w:p>
    <w:p w:rsidR="000E69D2" w:rsidRPr="00B53BE7" w:rsidRDefault="000E69D2" w:rsidP="000E69D2">
      <w:pPr>
        <w:pStyle w:val="Paragraphedeliste"/>
        <w:ind w:left="360"/>
        <w:jc w:val="both"/>
        <w:rPr>
          <w:rFonts w:asciiTheme="majorBidi" w:hAnsiTheme="majorBidi" w:cstheme="majorBidi"/>
          <w:lang w:val="fr-FR"/>
        </w:rPr>
      </w:pPr>
      <w:r w:rsidRPr="00B53BE7">
        <w:rPr>
          <w:rFonts w:asciiTheme="majorBidi" w:hAnsiTheme="majorBidi" w:cstheme="majorBidi"/>
          <w:lang w:val="fr-FR"/>
        </w:rPr>
        <w:t>Parmi les femmes élues, les élues locales représentent un type d’acteurs politiques essentiel pour l’exercice d’un leadership sur l’ensemble du territoire, permettant ainsi de participer en parallèle à la réduction des disparités entre la capitale et les autres régions.</w:t>
      </w:r>
    </w:p>
    <w:p w:rsidR="000E69D2" w:rsidRPr="00B53BE7" w:rsidRDefault="000E69D2" w:rsidP="000E69D2">
      <w:pPr>
        <w:pStyle w:val="Paragraphedeliste"/>
        <w:ind w:left="360"/>
        <w:jc w:val="both"/>
        <w:rPr>
          <w:rFonts w:asciiTheme="majorBidi" w:hAnsiTheme="majorBidi" w:cstheme="majorBidi"/>
          <w:lang w:val="fr-FR"/>
        </w:rPr>
      </w:pPr>
      <w:r w:rsidRPr="00B53BE7">
        <w:rPr>
          <w:rFonts w:asciiTheme="majorBidi" w:hAnsiTheme="majorBidi" w:cstheme="majorBidi"/>
          <w:lang w:val="fr-FR"/>
        </w:rPr>
        <w:t xml:space="preserve"> </w:t>
      </w:r>
    </w:p>
    <w:p w:rsidR="000E69D2" w:rsidRPr="00B53BE7" w:rsidRDefault="000E69D2" w:rsidP="000E69D2">
      <w:pPr>
        <w:pStyle w:val="Paragraphedeliste"/>
        <w:ind w:left="360"/>
        <w:jc w:val="both"/>
        <w:rPr>
          <w:rFonts w:asciiTheme="majorBidi" w:hAnsiTheme="majorBidi" w:cstheme="majorBidi"/>
          <w:lang w:val="fr-FR"/>
        </w:rPr>
      </w:pPr>
      <w:r w:rsidRPr="00B53BE7">
        <w:rPr>
          <w:rFonts w:asciiTheme="majorBidi" w:hAnsiTheme="majorBidi" w:cstheme="majorBidi"/>
          <w:lang w:val="fr-FR"/>
        </w:rPr>
        <w:t xml:space="preserve">Les activités prévues reprennent le schéma d’intervention utilisé précédemment pour les femmes élues au niveau national. Néanmoins, il s’agira d’expérimenter la mise en place de formation et d’outils de partage de connaissances dans 4 régions pilotes, </w:t>
      </w:r>
      <w:r w:rsidR="00F976A9">
        <w:rPr>
          <w:rFonts w:asciiTheme="majorBidi" w:hAnsiTheme="majorBidi" w:cstheme="majorBidi"/>
          <w:lang w:val="fr-FR"/>
        </w:rPr>
        <w:t xml:space="preserve">Assaba, Brakna, Gorgol et Guidimakha, </w:t>
      </w:r>
      <w:r w:rsidRPr="00B53BE7">
        <w:rPr>
          <w:rFonts w:asciiTheme="majorBidi" w:hAnsiTheme="majorBidi" w:cstheme="majorBidi"/>
          <w:lang w:val="fr-FR"/>
        </w:rPr>
        <w:t xml:space="preserve">au sein desquelles des communes cibles seront identifiées pour le déroulement des activités. L’acquisition d’un fonds documentaire spécialisé sur la participation politique des femmes et comportant différentes sortes de supports (revues, ouvrages, matériel </w:t>
      </w:r>
      <w:r w:rsidR="001076C3" w:rsidRPr="00B53BE7">
        <w:rPr>
          <w:rFonts w:asciiTheme="majorBidi" w:hAnsiTheme="majorBidi" w:cstheme="majorBidi"/>
          <w:lang w:val="fr-FR"/>
        </w:rPr>
        <w:t>multimédia</w:t>
      </w:r>
      <w:r w:rsidRPr="00B53BE7">
        <w:rPr>
          <w:rFonts w:asciiTheme="majorBidi" w:hAnsiTheme="majorBidi" w:cstheme="majorBidi"/>
          <w:lang w:val="fr-FR"/>
        </w:rPr>
        <w:t>) sera effectué et permettra de renforcer le développement d’un centre régional de documentation au sein des 4 régions pilotes. Les formations prévues prendront en compte l’aspect d’appropriation des outils mis à disposition.</w:t>
      </w:r>
    </w:p>
    <w:p w:rsidR="000E69D2" w:rsidRPr="00B53BE7" w:rsidRDefault="000E69D2" w:rsidP="000E69D2">
      <w:pPr>
        <w:pStyle w:val="Paragraphedeliste"/>
        <w:ind w:left="360"/>
        <w:jc w:val="both"/>
        <w:rPr>
          <w:rFonts w:asciiTheme="majorBidi" w:hAnsiTheme="majorBidi" w:cstheme="majorBidi"/>
          <w:lang w:val="fr-FR"/>
        </w:rPr>
      </w:pPr>
    </w:p>
    <w:p w:rsidR="000E69D2" w:rsidRPr="00B53BE7" w:rsidRDefault="000E69D2" w:rsidP="000E69D2">
      <w:pPr>
        <w:pStyle w:val="Paragraphedeliste"/>
        <w:ind w:left="360"/>
        <w:jc w:val="both"/>
        <w:rPr>
          <w:rFonts w:asciiTheme="majorBidi" w:hAnsiTheme="majorBidi" w:cstheme="majorBidi"/>
          <w:lang w:val="fr-FR"/>
        </w:rPr>
      </w:pPr>
      <w:r w:rsidRPr="00B53BE7">
        <w:rPr>
          <w:rFonts w:asciiTheme="majorBidi" w:hAnsiTheme="majorBidi" w:cstheme="majorBidi"/>
          <w:lang w:val="fr-FR"/>
        </w:rPr>
        <w:t xml:space="preserve">L’accent sera également mis auprès des femmes élues locales sur le rôle de leadership qu’elles doivent jouer tout au long du cycle électoral pour défendre activement la prise en compte des intérêts spécifiques des femmes et favoriser la réduction des inégalités en matière d’équité de genre. </w:t>
      </w:r>
    </w:p>
    <w:p w:rsidR="000E69D2" w:rsidRPr="00B53BE7" w:rsidRDefault="000E69D2" w:rsidP="000E69D2">
      <w:pPr>
        <w:pStyle w:val="Paragraphedeliste"/>
        <w:ind w:left="360"/>
        <w:jc w:val="both"/>
        <w:rPr>
          <w:rFonts w:asciiTheme="majorBidi" w:hAnsiTheme="majorBidi" w:cstheme="majorBidi"/>
          <w:lang w:val="fr-FR"/>
        </w:rPr>
      </w:pPr>
    </w:p>
    <w:p w:rsidR="000E69D2" w:rsidRPr="00B53BE7" w:rsidRDefault="001076C3" w:rsidP="000E69D2">
      <w:pPr>
        <w:pStyle w:val="Paragraphedeliste"/>
        <w:ind w:left="360"/>
        <w:jc w:val="both"/>
        <w:rPr>
          <w:rFonts w:asciiTheme="majorBidi" w:hAnsiTheme="majorBidi" w:cstheme="majorBidi"/>
          <w:lang w:val="fr-FR"/>
        </w:rPr>
      </w:pPr>
      <w:r w:rsidRPr="00B53BE7">
        <w:rPr>
          <w:rFonts w:asciiTheme="majorBidi" w:hAnsiTheme="majorBidi" w:cstheme="majorBidi"/>
          <w:b/>
          <w:u w:val="single"/>
          <w:lang w:val="fr-FR"/>
        </w:rPr>
        <w:t>Activités prévues</w:t>
      </w:r>
      <w:r w:rsidRPr="00B53BE7">
        <w:rPr>
          <w:rFonts w:asciiTheme="majorBidi" w:hAnsiTheme="majorBidi" w:cstheme="majorBidi"/>
          <w:lang w:val="fr-FR"/>
        </w:rPr>
        <w:t> :</w:t>
      </w:r>
    </w:p>
    <w:p w:rsidR="001076C3" w:rsidRPr="00B53BE7" w:rsidRDefault="001076C3" w:rsidP="000E69D2">
      <w:pPr>
        <w:pStyle w:val="Paragraphedeliste"/>
        <w:ind w:left="360"/>
        <w:jc w:val="both"/>
        <w:rPr>
          <w:rFonts w:asciiTheme="majorBidi" w:hAnsiTheme="majorBidi" w:cstheme="majorBidi"/>
          <w:lang w:val="fr-FR"/>
        </w:rPr>
      </w:pPr>
    </w:p>
    <w:p w:rsidR="001076C3" w:rsidRPr="00B53BE7" w:rsidRDefault="001076C3" w:rsidP="001076C3">
      <w:pPr>
        <w:pStyle w:val="Paragraphedeliste"/>
        <w:ind w:left="360"/>
        <w:jc w:val="both"/>
        <w:rPr>
          <w:rFonts w:asciiTheme="majorBidi" w:hAnsiTheme="majorBidi" w:cstheme="majorBidi"/>
          <w:lang w:val="fr-FR"/>
        </w:rPr>
      </w:pPr>
      <w:r w:rsidRPr="00B53BE7">
        <w:rPr>
          <w:rFonts w:asciiTheme="majorBidi" w:hAnsiTheme="majorBidi" w:cstheme="majorBidi"/>
          <w:i/>
          <w:lang w:val="fr-FR"/>
        </w:rPr>
        <w:t>2.4 a) Renforcement des capacités des élues locales en matière de leadership politique</w:t>
      </w:r>
      <w:r w:rsidRPr="00B53BE7">
        <w:rPr>
          <w:rFonts w:asciiTheme="majorBidi" w:hAnsiTheme="majorBidi" w:cstheme="majorBidi"/>
          <w:lang w:val="fr-FR"/>
        </w:rPr>
        <w:t xml:space="preserve"> :</w:t>
      </w:r>
    </w:p>
    <w:p w:rsidR="001076C3" w:rsidRPr="00B53BE7" w:rsidRDefault="001076C3" w:rsidP="00AC5440">
      <w:pPr>
        <w:pStyle w:val="Paragraphedeliste"/>
        <w:spacing w:before="120"/>
        <w:ind w:left="357"/>
        <w:contextualSpacing w:val="0"/>
        <w:jc w:val="both"/>
        <w:rPr>
          <w:rFonts w:asciiTheme="majorBidi" w:hAnsiTheme="majorBidi" w:cstheme="majorBidi"/>
          <w:lang w:val="fr-FR"/>
        </w:rPr>
      </w:pPr>
      <w:r w:rsidRPr="00B53BE7">
        <w:rPr>
          <w:rFonts w:asciiTheme="majorBidi" w:hAnsiTheme="majorBidi" w:cstheme="majorBidi"/>
          <w:lang w:val="fr-FR"/>
        </w:rPr>
        <w:t>- Evaluation des capacités au sein de communes pilotes dans 4 régions cibles</w:t>
      </w:r>
    </w:p>
    <w:p w:rsidR="001076C3" w:rsidRPr="00B53BE7" w:rsidRDefault="001076C3" w:rsidP="001076C3">
      <w:pPr>
        <w:pStyle w:val="Paragraphedeliste"/>
        <w:ind w:left="360"/>
        <w:jc w:val="both"/>
        <w:rPr>
          <w:rFonts w:asciiTheme="majorBidi" w:hAnsiTheme="majorBidi" w:cstheme="majorBidi"/>
          <w:lang w:val="fr-FR"/>
        </w:rPr>
      </w:pPr>
      <w:r w:rsidRPr="00B53BE7">
        <w:rPr>
          <w:rFonts w:asciiTheme="majorBidi" w:hAnsiTheme="majorBidi" w:cstheme="majorBidi"/>
          <w:lang w:val="fr-FR"/>
        </w:rPr>
        <w:t>- Elaboration de supports de formation</w:t>
      </w:r>
    </w:p>
    <w:p w:rsidR="001076C3" w:rsidRPr="00B53BE7" w:rsidRDefault="001076C3" w:rsidP="001076C3">
      <w:pPr>
        <w:pStyle w:val="Paragraphedeliste"/>
        <w:ind w:left="360"/>
        <w:jc w:val="both"/>
        <w:rPr>
          <w:rFonts w:asciiTheme="majorBidi" w:hAnsiTheme="majorBidi" w:cstheme="majorBidi"/>
          <w:lang w:val="fr-FR"/>
        </w:rPr>
      </w:pPr>
      <w:r w:rsidRPr="00B53BE7">
        <w:rPr>
          <w:rFonts w:asciiTheme="majorBidi" w:hAnsiTheme="majorBidi" w:cstheme="majorBidi"/>
          <w:lang w:val="fr-FR"/>
        </w:rPr>
        <w:t>- Formation de formateurs</w:t>
      </w:r>
    </w:p>
    <w:p w:rsidR="001076C3" w:rsidRPr="00B53BE7" w:rsidRDefault="001076C3" w:rsidP="001076C3">
      <w:pPr>
        <w:pStyle w:val="Paragraphedeliste"/>
        <w:ind w:left="360"/>
        <w:jc w:val="both"/>
        <w:rPr>
          <w:rFonts w:asciiTheme="majorBidi" w:hAnsiTheme="majorBidi" w:cstheme="majorBidi"/>
          <w:lang w:val="fr-FR"/>
        </w:rPr>
      </w:pPr>
      <w:r w:rsidRPr="00B53BE7">
        <w:rPr>
          <w:rFonts w:asciiTheme="majorBidi" w:hAnsiTheme="majorBidi" w:cstheme="majorBidi"/>
          <w:lang w:val="fr-FR"/>
        </w:rPr>
        <w:t>- Organisation de cycles de formation dans chaque région</w:t>
      </w:r>
    </w:p>
    <w:p w:rsidR="001076C3" w:rsidRPr="00B53BE7" w:rsidRDefault="001076C3" w:rsidP="001076C3">
      <w:pPr>
        <w:pStyle w:val="Paragraphedeliste"/>
        <w:ind w:left="360"/>
        <w:jc w:val="both"/>
        <w:rPr>
          <w:rFonts w:asciiTheme="majorBidi" w:hAnsiTheme="majorBidi" w:cstheme="majorBidi"/>
          <w:lang w:val="fr-FR"/>
        </w:rPr>
      </w:pPr>
    </w:p>
    <w:p w:rsidR="001076C3" w:rsidRPr="00B53BE7" w:rsidRDefault="001076C3" w:rsidP="001076C3">
      <w:pPr>
        <w:pStyle w:val="Paragraphedeliste"/>
        <w:ind w:left="360"/>
        <w:jc w:val="both"/>
        <w:rPr>
          <w:rFonts w:asciiTheme="majorBidi" w:hAnsiTheme="majorBidi" w:cstheme="majorBidi"/>
          <w:lang w:val="fr-FR"/>
        </w:rPr>
      </w:pPr>
      <w:r w:rsidRPr="00B53BE7">
        <w:rPr>
          <w:rFonts w:asciiTheme="majorBidi" w:hAnsiTheme="majorBidi" w:cstheme="majorBidi"/>
          <w:i/>
          <w:lang w:val="fr-FR"/>
        </w:rPr>
        <w:t>2.4 b) Partage et gestion des connaissances sur la participation politique des femmes au niveau local</w:t>
      </w:r>
      <w:r w:rsidRPr="00B53BE7">
        <w:rPr>
          <w:rFonts w:asciiTheme="majorBidi" w:hAnsiTheme="majorBidi" w:cstheme="majorBidi"/>
          <w:lang w:val="fr-FR"/>
        </w:rPr>
        <w:t xml:space="preserve"> :</w:t>
      </w:r>
    </w:p>
    <w:p w:rsidR="001076C3" w:rsidRPr="00B53BE7" w:rsidRDefault="001076C3" w:rsidP="00453D9E">
      <w:pPr>
        <w:pStyle w:val="Paragraphedeliste"/>
        <w:numPr>
          <w:ilvl w:val="0"/>
          <w:numId w:val="39"/>
        </w:numPr>
        <w:spacing w:before="120"/>
        <w:contextualSpacing w:val="0"/>
        <w:jc w:val="both"/>
        <w:rPr>
          <w:rFonts w:asciiTheme="majorBidi" w:hAnsiTheme="majorBidi" w:cstheme="majorBidi"/>
          <w:lang w:val="fr-FR"/>
        </w:rPr>
      </w:pPr>
      <w:r w:rsidRPr="00B53BE7">
        <w:rPr>
          <w:rFonts w:asciiTheme="majorBidi" w:hAnsiTheme="majorBidi" w:cstheme="majorBidi"/>
          <w:lang w:val="fr-FR"/>
        </w:rPr>
        <w:t>Organisation d'un atelier international sur les meilleures pratiques de la participation politique des femmes au niveau local</w:t>
      </w:r>
    </w:p>
    <w:p w:rsidR="001076C3" w:rsidRPr="00B53BE7" w:rsidRDefault="001076C3" w:rsidP="00453D9E">
      <w:pPr>
        <w:pStyle w:val="Paragraphedeliste"/>
        <w:numPr>
          <w:ilvl w:val="0"/>
          <w:numId w:val="39"/>
        </w:numPr>
        <w:jc w:val="both"/>
        <w:rPr>
          <w:rFonts w:asciiTheme="majorBidi" w:hAnsiTheme="majorBidi" w:cstheme="majorBidi"/>
          <w:lang w:val="fr-FR"/>
        </w:rPr>
      </w:pPr>
      <w:r w:rsidRPr="00B53BE7">
        <w:rPr>
          <w:rFonts w:asciiTheme="majorBidi" w:hAnsiTheme="majorBidi" w:cstheme="majorBidi"/>
          <w:lang w:val="fr-FR"/>
        </w:rPr>
        <w:t>Acquisition d'un fonds de documentation spécialisé sur la participation politique des femmes en appui au développement d'un centre régional de documentation dans les 4 régions pilotes</w:t>
      </w:r>
    </w:p>
    <w:p w:rsidR="001076C3" w:rsidRPr="00B53BE7" w:rsidRDefault="001076C3" w:rsidP="001076C3">
      <w:pPr>
        <w:pStyle w:val="Paragraphedeliste"/>
        <w:ind w:left="360"/>
        <w:jc w:val="both"/>
        <w:rPr>
          <w:rFonts w:asciiTheme="majorBidi" w:hAnsiTheme="majorBidi" w:cstheme="majorBidi"/>
          <w:lang w:val="fr-FR"/>
        </w:rPr>
      </w:pPr>
    </w:p>
    <w:p w:rsidR="001076C3" w:rsidRPr="00B53BE7" w:rsidRDefault="001076C3" w:rsidP="001076C3">
      <w:pPr>
        <w:pStyle w:val="Paragraphedeliste"/>
        <w:ind w:left="360"/>
        <w:jc w:val="both"/>
        <w:rPr>
          <w:rFonts w:asciiTheme="majorBidi" w:hAnsiTheme="majorBidi" w:cstheme="majorBidi"/>
          <w:lang w:val="fr-FR"/>
        </w:rPr>
      </w:pPr>
    </w:p>
    <w:p w:rsidR="000E69D2" w:rsidRPr="00B53BE7" w:rsidRDefault="00AC5440" w:rsidP="00D26CF1">
      <w:pPr>
        <w:pStyle w:val="Paragraphedeliste"/>
        <w:spacing w:after="200" w:line="276" w:lineRule="auto"/>
        <w:ind w:left="1080"/>
        <w:jc w:val="both"/>
        <w:rPr>
          <w:rFonts w:asciiTheme="majorBidi" w:hAnsiTheme="majorBidi" w:cstheme="majorBidi"/>
          <w:i/>
          <w:lang w:val="fr-FR"/>
        </w:rPr>
      </w:pPr>
      <w:r>
        <w:rPr>
          <w:rFonts w:asciiTheme="majorBidi" w:hAnsiTheme="majorBidi" w:cstheme="majorBidi"/>
          <w:b/>
          <w:i/>
          <w:lang w:val="fr-FR"/>
        </w:rPr>
        <w:t xml:space="preserve">SMART Produit </w:t>
      </w:r>
      <w:r w:rsidR="00D26CF1" w:rsidRPr="00B53BE7">
        <w:rPr>
          <w:rFonts w:asciiTheme="majorBidi" w:hAnsiTheme="majorBidi" w:cstheme="majorBidi"/>
          <w:b/>
          <w:i/>
          <w:lang w:val="fr-FR"/>
        </w:rPr>
        <w:t>2.5</w:t>
      </w:r>
      <w:r w:rsidR="00D26CF1" w:rsidRPr="00B53BE7">
        <w:rPr>
          <w:rFonts w:asciiTheme="majorBidi" w:hAnsiTheme="majorBidi" w:cstheme="majorBidi"/>
          <w:i/>
          <w:lang w:val="fr-FR"/>
        </w:rPr>
        <w:t xml:space="preserve"> </w:t>
      </w:r>
      <w:r>
        <w:rPr>
          <w:rFonts w:asciiTheme="majorBidi" w:hAnsiTheme="majorBidi" w:cstheme="majorBidi"/>
          <w:i/>
          <w:lang w:val="fr-FR"/>
        </w:rPr>
        <w:t>-</w:t>
      </w:r>
      <w:r w:rsidR="000E69D2" w:rsidRPr="00B53BE7">
        <w:rPr>
          <w:rFonts w:asciiTheme="majorBidi" w:hAnsiTheme="majorBidi" w:cstheme="majorBidi"/>
          <w:i/>
          <w:lang w:val="fr-FR"/>
        </w:rPr>
        <w:t xml:space="preserve"> </w:t>
      </w:r>
      <w:r w:rsidR="000E69D2" w:rsidRPr="00B53BE7">
        <w:rPr>
          <w:rFonts w:asciiTheme="majorBidi" w:hAnsiTheme="majorBidi" w:cstheme="majorBidi"/>
          <w:b/>
          <w:i/>
          <w:lang w:val="fr-FR"/>
        </w:rPr>
        <w:t>Les réseaux d'OSC spécialisés dans la participation politique des femmes disposent de capacités accrues en matière de genre et droits humains et sont en mesure de jouer un rôle plus actif de plaidoyer en faveur d'une meilleure représentativité des femmes.</w:t>
      </w:r>
      <w:r w:rsidR="000E69D2" w:rsidRPr="00B53BE7">
        <w:rPr>
          <w:rFonts w:asciiTheme="majorBidi" w:hAnsiTheme="majorBidi" w:cstheme="majorBidi"/>
          <w:i/>
          <w:lang w:val="fr-FR"/>
        </w:rPr>
        <w:t xml:space="preserve">- </w:t>
      </w:r>
      <w:r w:rsidR="000E69D2" w:rsidRPr="00AC5440">
        <w:rPr>
          <w:rFonts w:asciiTheme="majorBidi" w:hAnsiTheme="majorBidi" w:cstheme="majorBidi"/>
          <w:b/>
          <w:i/>
          <w:lang w:val="fr-FR"/>
        </w:rPr>
        <w:t>ONU Femmes / PNUD</w:t>
      </w:r>
      <w:r w:rsidR="00906457">
        <w:rPr>
          <w:rFonts w:asciiTheme="majorBidi" w:hAnsiTheme="majorBidi" w:cstheme="majorBidi"/>
          <w:b/>
          <w:i/>
          <w:lang w:val="fr-FR"/>
        </w:rPr>
        <w:t xml:space="preserve"> / </w:t>
      </w:r>
      <w:r w:rsidR="007F20F5">
        <w:rPr>
          <w:rFonts w:asciiTheme="majorBidi" w:hAnsiTheme="majorBidi" w:cstheme="majorBidi"/>
          <w:b/>
          <w:i/>
          <w:lang w:val="fr-FR"/>
        </w:rPr>
        <w:t>HCDH</w:t>
      </w:r>
    </w:p>
    <w:p w:rsidR="000E69D2" w:rsidRPr="00B53BE7" w:rsidRDefault="000E69D2" w:rsidP="000E69D2">
      <w:pPr>
        <w:pStyle w:val="Paragraphedeliste"/>
        <w:ind w:left="360"/>
        <w:jc w:val="both"/>
        <w:rPr>
          <w:rFonts w:asciiTheme="majorBidi" w:hAnsiTheme="majorBidi" w:cstheme="majorBidi"/>
          <w:lang w:val="fr-FR"/>
        </w:rPr>
      </w:pPr>
    </w:p>
    <w:p w:rsidR="000E69D2" w:rsidRPr="00B53BE7" w:rsidRDefault="000E69D2" w:rsidP="000E69D2">
      <w:pPr>
        <w:pStyle w:val="Paragraphedeliste"/>
        <w:ind w:left="360"/>
        <w:jc w:val="both"/>
        <w:rPr>
          <w:rFonts w:asciiTheme="majorBidi" w:hAnsiTheme="majorBidi" w:cstheme="majorBidi"/>
          <w:lang w:val="fr-FR"/>
        </w:rPr>
      </w:pPr>
      <w:r w:rsidRPr="00B53BE7">
        <w:rPr>
          <w:rFonts w:asciiTheme="majorBidi" w:hAnsiTheme="majorBidi" w:cstheme="majorBidi"/>
          <w:lang w:val="fr-FR"/>
        </w:rPr>
        <w:t>Le renforcement des réseaux d’</w:t>
      </w:r>
      <w:r w:rsidR="004A4D1C">
        <w:rPr>
          <w:rFonts w:asciiTheme="majorBidi" w:hAnsiTheme="majorBidi" w:cstheme="majorBidi"/>
          <w:lang w:val="fr-FR"/>
        </w:rPr>
        <w:t>organisations de la société civile (</w:t>
      </w:r>
      <w:r w:rsidRPr="00B53BE7">
        <w:rPr>
          <w:rFonts w:asciiTheme="majorBidi" w:hAnsiTheme="majorBidi" w:cstheme="majorBidi"/>
          <w:lang w:val="fr-FR"/>
        </w:rPr>
        <w:t>OSC</w:t>
      </w:r>
      <w:r w:rsidR="004A4D1C">
        <w:rPr>
          <w:rFonts w:asciiTheme="majorBidi" w:hAnsiTheme="majorBidi" w:cstheme="majorBidi"/>
          <w:lang w:val="fr-FR"/>
        </w:rPr>
        <w:t>)</w:t>
      </w:r>
      <w:r w:rsidRPr="00B53BE7">
        <w:rPr>
          <w:rFonts w:asciiTheme="majorBidi" w:hAnsiTheme="majorBidi" w:cstheme="majorBidi"/>
          <w:lang w:val="fr-FR"/>
        </w:rPr>
        <w:t xml:space="preserve"> représente un enjeu fondamental pour le développement d’un plaidoyer plus efficace sur la participation politique des femmes. Les activités viseront à doter les OSC spécialisées de compétences techniques en la matière et de renforcer leur mise en réseau pour assurer une coordination efficace de la mise en œuvre de l’agenda sur la participation politique des femmes. Une attention particulière sera portée au rôle des OSC au niveau de chaque phase du cycle électoral afin de renforcer leur action de plaidoyer tout au long du cycle, ainsi que sur leur rôle de veille stratégique par rapport aux actions gouvernementales.</w:t>
      </w:r>
      <w:r w:rsidR="004A4D1C">
        <w:rPr>
          <w:rFonts w:asciiTheme="majorBidi" w:hAnsiTheme="majorBidi" w:cstheme="majorBidi"/>
          <w:lang w:val="fr-FR"/>
        </w:rPr>
        <w:t xml:space="preserve"> Le partage et la gestion des connaissances entre les réseaux d’OSC seront également </w:t>
      </w:r>
      <w:r w:rsidR="005B5FAB">
        <w:rPr>
          <w:rFonts w:asciiTheme="majorBidi" w:hAnsiTheme="majorBidi" w:cstheme="majorBidi"/>
          <w:lang w:val="fr-FR"/>
        </w:rPr>
        <w:t>renforcés à travers l’échange de bonnes pratiques dans le cadre de la coopération sud-sud et triangulaire.</w:t>
      </w:r>
    </w:p>
    <w:p w:rsidR="000E69D2" w:rsidRPr="00B53BE7" w:rsidRDefault="000E69D2" w:rsidP="000E69D2">
      <w:pPr>
        <w:pStyle w:val="Paragraphedeliste"/>
        <w:ind w:left="360"/>
        <w:jc w:val="both"/>
        <w:rPr>
          <w:rFonts w:asciiTheme="majorBidi" w:hAnsiTheme="majorBidi" w:cstheme="majorBidi"/>
          <w:lang w:val="fr-FR"/>
        </w:rPr>
      </w:pPr>
    </w:p>
    <w:p w:rsidR="00E452D1" w:rsidRPr="00B53BE7" w:rsidRDefault="00E452D1" w:rsidP="000E69D2">
      <w:pPr>
        <w:pStyle w:val="Paragraphedeliste"/>
        <w:ind w:left="360"/>
        <w:jc w:val="both"/>
        <w:rPr>
          <w:rFonts w:asciiTheme="majorBidi" w:hAnsiTheme="majorBidi" w:cstheme="majorBidi"/>
          <w:lang w:val="fr-FR"/>
        </w:rPr>
      </w:pPr>
      <w:r w:rsidRPr="00B53BE7">
        <w:rPr>
          <w:rFonts w:asciiTheme="majorBidi" w:hAnsiTheme="majorBidi" w:cstheme="majorBidi"/>
          <w:b/>
          <w:u w:val="single"/>
          <w:lang w:val="fr-FR"/>
        </w:rPr>
        <w:t>Activités prévues</w:t>
      </w:r>
      <w:r w:rsidRPr="00B53BE7">
        <w:rPr>
          <w:rFonts w:asciiTheme="majorBidi" w:hAnsiTheme="majorBidi" w:cstheme="majorBidi"/>
          <w:lang w:val="fr-FR"/>
        </w:rPr>
        <w:t> :</w:t>
      </w:r>
    </w:p>
    <w:p w:rsidR="00E452D1" w:rsidRPr="00B53BE7" w:rsidRDefault="00E452D1" w:rsidP="000E69D2">
      <w:pPr>
        <w:pStyle w:val="Paragraphedeliste"/>
        <w:ind w:left="360"/>
        <w:jc w:val="both"/>
        <w:rPr>
          <w:rFonts w:asciiTheme="majorBidi" w:hAnsiTheme="majorBidi" w:cstheme="majorBidi"/>
          <w:lang w:val="fr-FR"/>
        </w:rPr>
      </w:pPr>
    </w:p>
    <w:p w:rsidR="00E452D1" w:rsidRPr="00B53BE7" w:rsidRDefault="00E452D1" w:rsidP="00E452D1">
      <w:pPr>
        <w:pStyle w:val="Paragraphedeliste"/>
        <w:ind w:left="360"/>
        <w:jc w:val="both"/>
        <w:rPr>
          <w:rFonts w:asciiTheme="majorBidi" w:hAnsiTheme="majorBidi" w:cstheme="majorBidi"/>
          <w:lang w:val="fr-FR"/>
        </w:rPr>
      </w:pPr>
      <w:r w:rsidRPr="00B53BE7">
        <w:rPr>
          <w:rFonts w:asciiTheme="majorBidi" w:hAnsiTheme="majorBidi" w:cstheme="majorBidi"/>
          <w:i/>
          <w:lang w:val="fr-FR"/>
        </w:rPr>
        <w:t>2.5 a) Renforcement des capacités des réseaux d'OSC spécialisées dans la participation politique des femmes</w:t>
      </w:r>
      <w:r w:rsidRPr="00B53BE7">
        <w:rPr>
          <w:rFonts w:asciiTheme="majorBidi" w:hAnsiTheme="majorBidi" w:cstheme="majorBidi"/>
          <w:lang w:val="fr-FR"/>
        </w:rPr>
        <w:t xml:space="preserve"> :</w:t>
      </w:r>
    </w:p>
    <w:p w:rsidR="00E452D1" w:rsidRPr="00B53BE7" w:rsidRDefault="00E452D1" w:rsidP="00453D9E">
      <w:pPr>
        <w:pStyle w:val="Paragraphedeliste"/>
        <w:numPr>
          <w:ilvl w:val="0"/>
          <w:numId w:val="40"/>
        </w:numPr>
        <w:spacing w:before="120"/>
        <w:contextualSpacing w:val="0"/>
        <w:jc w:val="both"/>
        <w:rPr>
          <w:rFonts w:asciiTheme="majorBidi" w:hAnsiTheme="majorBidi" w:cstheme="majorBidi"/>
          <w:lang w:val="fr-FR"/>
        </w:rPr>
      </w:pPr>
      <w:r w:rsidRPr="00B53BE7">
        <w:rPr>
          <w:rFonts w:asciiTheme="majorBidi" w:hAnsiTheme="majorBidi" w:cstheme="majorBidi"/>
          <w:lang w:val="fr-FR"/>
        </w:rPr>
        <w:t>Elaboration de supports de formation</w:t>
      </w:r>
    </w:p>
    <w:p w:rsidR="00E452D1" w:rsidRPr="00B53BE7" w:rsidRDefault="00E452D1" w:rsidP="00453D9E">
      <w:pPr>
        <w:pStyle w:val="Paragraphedeliste"/>
        <w:numPr>
          <w:ilvl w:val="0"/>
          <w:numId w:val="40"/>
        </w:numPr>
        <w:jc w:val="both"/>
        <w:rPr>
          <w:rFonts w:asciiTheme="majorBidi" w:hAnsiTheme="majorBidi" w:cstheme="majorBidi"/>
          <w:lang w:val="fr-FR"/>
        </w:rPr>
      </w:pPr>
      <w:r w:rsidRPr="00B53BE7">
        <w:rPr>
          <w:rFonts w:asciiTheme="majorBidi" w:hAnsiTheme="majorBidi" w:cstheme="majorBidi"/>
          <w:lang w:val="fr-FR"/>
        </w:rPr>
        <w:t>Formation de formateurs en matière de participation politique des femmes et droits humains</w:t>
      </w:r>
    </w:p>
    <w:p w:rsidR="00E452D1" w:rsidRPr="00B53BE7" w:rsidRDefault="00E452D1" w:rsidP="00453D9E">
      <w:pPr>
        <w:pStyle w:val="Paragraphedeliste"/>
        <w:numPr>
          <w:ilvl w:val="0"/>
          <w:numId w:val="40"/>
        </w:numPr>
        <w:jc w:val="both"/>
        <w:rPr>
          <w:rFonts w:asciiTheme="majorBidi" w:hAnsiTheme="majorBidi" w:cstheme="majorBidi"/>
          <w:lang w:val="fr-FR"/>
        </w:rPr>
      </w:pPr>
      <w:r w:rsidRPr="00B53BE7">
        <w:rPr>
          <w:rFonts w:asciiTheme="majorBidi" w:hAnsiTheme="majorBidi" w:cstheme="majorBidi"/>
          <w:lang w:val="fr-FR"/>
        </w:rPr>
        <w:t>Organisation de cycles de formation (ex: élaboration d'outils de plaidoyer, valorisation du rôle des OSC dans chaque phase du cycle électoral,  etc)</w:t>
      </w:r>
    </w:p>
    <w:p w:rsidR="00E452D1" w:rsidRPr="00B53BE7" w:rsidRDefault="00E452D1" w:rsidP="00E452D1">
      <w:pPr>
        <w:pStyle w:val="Paragraphedeliste"/>
        <w:ind w:left="360"/>
        <w:jc w:val="both"/>
        <w:rPr>
          <w:rFonts w:asciiTheme="majorBidi" w:hAnsiTheme="majorBidi" w:cstheme="majorBidi"/>
          <w:lang w:val="fr-FR"/>
        </w:rPr>
      </w:pPr>
    </w:p>
    <w:p w:rsidR="00E452D1" w:rsidRPr="00B53BE7" w:rsidRDefault="00E452D1" w:rsidP="00E452D1">
      <w:pPr>
        <w:pStyle w:val="Paragraphedeliste"/>
        <w:ind w:left="360"/>
        <w:jc w:val="both"/>
        <w:rPr>
          <w:rFonts w:asciiTheme="majorBidi" w:hAnsiTheme="majorBidi" w:cstheme="majorBidi"/>
          <w:lang w:val="fr-FR"/>
        </w:rPr>
      </w:pPr>
    </w:p>
    <w:p w:rsidR="00E452D1" w:rsidRPr="00B53BE7" w:rsidRDefault="00E452D1" w:rsidP="00E452D1">
      <w:pPr>
        <w:pStyle w:val="Paragraphedeliste"/>
        <w:ind w:left="360"/>
        <w:jc w:val="both"/>
        <w:rPr>
          <w:rFonts w:asciiTheme="majorBidi" w:hAnsiTheme="majorBidi" w:cstheme="majorBidi"/>
          <w:lang w:val="fr-FR"/>
        </w:rPr>
      </w:pPr>
      <w:r w:rsidRPr="00B53BE7">
        <w:rPr>
          <w:rFonts w:asciiTheme="majorBidi" w:hAnsiTheme="majorBidi" w:cstheme="majorBidi"/>
          <w:i/>
          <w:lang w:val="fr-FR"/>
        </w:rPr>
        <w:t>2.5 b) Partage et gestion des connaissances autour du rôle des OSC et de leurs réseaux dans la participation politique des femmes</w:t>
      </w:r>
      <w:r w:rsidRPr="00B53BE7">
        <w:rPr>
          <w:rFonts w:asciiTheme="majorBidi" w:hAnsiTheme="majorBidi" w:cstheme="majorBidi"/>
          <w:lang w:val="fr-FR"/>
        </w:rPr>
        <w:t xml:space="preserve"> :</w:t>
      </w:r>
    </w:p>
    <w:p w:rsidR="00E452D1" w:rsidRPr="00B53BE7" w:rsidRDefault="00E452D1" w:rsidP="00453D9E">
      <w:pPr>
        <w:pStyle w:val="Paragraphedeliste"/>
        <w:numPr>
          <w:ilvl w:val="0"/>
          <w:numId w:val="41"/>
        </w:numPr>
        <w:spacing w:before="120"/>
        <w:contextualSpacing w:val="0"/>
        <w:jc w:val="both"/>
        <w:rPr>
          <w:rFonts w:asciiTheme="majorBidi" w:hAnsiTheme="majorBidi" w:cstheme="majorBidi"/>
          <w:lang w:val="fr-FR"/>
        </w:rPr>
      </w:pPr>
      <w:r w:rsidRPr="00B53BE7">
        <w:rPr>
          <w:rFonts w:asciiTheme="majorBidi" w:hAnsiTheme="majorBidi" w:cstheme="majorBidi"/>
          <w:lang w:val="fr-FR"/>
        </w:rPr>
        <w:t>Organisation d'échanges Sud-Sud et triangulaires entre réseaux d'OSC travaillant sur la participation politique des femmes</w:t>
      </w:r>
    </w:p>
    <w:p w:rsidR="00E452D1" w:rsidRPr="00B53BE7" w:rsidRDefault="00E452D1" w:rsidP="00453D9E">
      <w:pPr>
        <w:pStyle w:val="Paragraphedeliste"/>
        <w:numPr>
          <w:ilvl w:val="0"/>
          <w:numId w:val="41"/>
        </w:numPr>
        <w:jc w:val="both"/>
        <w:rPr>
          <w:rFonts w:asciiTheme="majorBidi" w:hAnsiTheme="majorBidi" w:cstheme="majorBidi"/>
          <w:lang w:val="fr-FR"/>
        </w:rPr>
      </w:pPr>
      <w:r w:rsidRPr="00B53BE7">
        <w:rPr>
          <w:rFonts w:asciiTheme="majorBidi" w:hAnsiTheme="majorBidi" w:cstheme="majorBidi"/>
          <w:lang w:val="fr-FR"/>
        </w:rPr>
        <w:t>Atelier international</w:t>
      </w:r>
    </w:p>
    <w:p w:rsidR="00E452D1" w:rsidRPr="00B53BE7" w:rsidRDefault="00E452D1" w:rsidP="000E69D2">
      <w:pPr>
        <w:pStyle w:val="Paragraphedeliste"/>
        <w:ind w:left="360"/>
        <w:jc w:val="both"/>
        <w:rPr>
          <w:rFonts w:asciiTheme="majorBidi" w:hAnsiTheme="majorBidi" w:cstheme="majorBidi"/>
          <w:lang w:val="fr-FR"/>
        </w:rPr>
      </w:pPr>
    </w:p>
    <w:p w:rsidR="000E69D2" w:rsidRPr="00B53BE7" w:rsidRDefault="000E69D2" w:rsidP="000E69D2">
      <w:pPr>
        <w:pStyle w:val="Paragraphedeliste"/>
        <w:jc w:val="both"/>
        <w:rPr>
          <w:rFonts w:asciiTheme="majorBidi" w:hAnsiTheme="majorBidi" w:cstheme="majorBidi"/>
          <w:lang w:val="fr-FR"/>
        </w:rPr>
      </w:pPr>
    </w:p>
    <w:p w:rsidR="000E69D2" w:rsidRPr="00147B10" w:rsidRDefault="004C15B1" w:rsidP="006033C0">
      <w:pPr>
        <w:pStyle w:val="Titre3"/>
        <w:spacing w:before="0" w:line="276" w:lineRule="auto"/>
        <w:jc w:val="both"/>
        <w:rPr>
          <w:rFonts w:ascii="Times New Roman" w:hAnsi="Times New Roman"/>
          <w:color w:val="auto"/>
          <w:lang w:val="fr-FR"/>
        </w:rPr>
      </w:pPr>
      <w:bookmarkStart w:id="10" w:name="_Toc336774245"/>
      <w:r>
        <w:rPr>
          <w:rFonts w:ascii="Times New Roman" w:hAnsi="Times New Roman"/>
          <w:color w:val="auto"/>
          <w:lang w:val="fr-FR"/>
        </w:rPr>
        <w:t xml:space="preserve">Résultat </w:t>
      </w:r>
      <w:r w:rsidR="00A24CC2" w:rsidRPr="00147B10">
        <w:rPr>
          <w:rFonts w:ascii="Times New Roman" w:hAnsi="Times New Roman"/>
          <w:color w:val="auto"/>
          <w:lang w:val="fr-FR"/>
        </w:rPr>
        <w:t xml:space="preserve">3. </w:t>
      </w:r>
      <w:r w:rsidR="000E69D2" w:rsidRPr="00147B10">
        <w:rPr>
          <w:rFonts w:ascii="Times New Roman" w:hAnsi="Times New Roman"/>
          <w:color w:val="auto"/>
          <w:lang w:val="fr-FR"/>
        </w:rPr>
        <w:t>La mise en œuvre du programme conjoint est assurée.</w:t>
      </w:r>
      <w:bookmarkEnd w:id="10"/>
    </w:p>
    <w:p w:rsidR="000E69D2" w:rsidRPr="00B53BE7" w:rsidRDefault="000E69D2" w:rsidP="000E69D2">
      <w:pPr>
        <w:jc w:val="both"/>
        <w:rPr>
          <w:rFonts w:asciiTheme="majorBidi" w:hAnsiTheme="majorBidi" w:cstheme="majorBidi"/>
          <w:lang w:val="fr-FR"/>
        </w:rPr>
      </w:pPr>
    </w:p>
    <w:p w:rsidR="000E69D2" w:rsidRPr="00B53BE7" w:rsidRDefault="000E69D2" w:rsidP="000E69D2">
      <w:pPr>
        <w:jc w:val="both"/>
        <w:rPr>
          <w:rFonts w:asciiTheme="majorBidi" w:hAnsiTheme="majorBidi" w:cstheme="majorBidi"/>
          <w:lang w:val="fr-FR"/>
        </w:rPr>
      </w:pPr>
      <w:r w:rsidRPr="00B53BE7">
        <w:rPr>
          <w:rFonts w:asciiTheme="majorBidi" w:hAnsiTheme="majorBidi" w:cstheme="majorBidi"/>
          <w:lang w:val="fr-FR"/>
        </w:rPr>
        <w:t>La mise en œuvre du programme conjoint sera assurée à travers la mise en place et l’opérationnalisation d’une cellule de coordination, comportant un(e) coordinateur(trice) national(e) de programme et un(e) assistant(e) basés au sein de l’agence nationale d’exécution, le MASEF.</w:t>
      </w:r>
    </w:p>
    <w:p w:rsidR="000E69D2" w:rsidRPr="00B53BE7" w:rsidRDefault="000E69D2" w:rsidP="000E69D2">
      <w:pPr>
        <w:jc w:val="both"/>
        <w:rPr>
          <w:rFonts w:asciiTheme="majorBidi" w:hAnsiTheme="majorBidi" w:cstheme="majorBidi"/>
          <w:lang w:val="fr-FR"/>
        </w:rPr>
      </w:pPr>
    </w:p>
    <w:p w:rsidR="000E69D2" w:rsidRPr="00B53BE7" w:rsidRDefault="000E69D2" w:rsidP="000E69D2">
      <w:pPr>
        <w:jc w:val="both"/>
        <w:rPr>
          <w:rFonts w:asciiTheme="majorBidi" w:hAnsiTheme="majorBidi" w:cstheme="majorBidi"/>
          <w:lang w:val="fr-FR"/>
        </w:rPr>
      </w:pPr>
      <w:r w:rsidRPr="00B53BE7">
        <w:rPr>
          <w:rFonts w:asciiTheme="majorBidi" w:hAnsiTheme="majorBidi" w:cstheme="majorBidi"/>
          <w:lang w:val="fr-FR"/>
        </w:rPr>
        <w:t xml:space="preserve">Un dispositif de suivi et </w:t>
      </w:r>
      <w:r w:rsidR="003177BD">
        <w:rPr>
          <w:rFonts w:asciiTheme="majorBidi" w:hAnsiTheme="majorBidi" w:cstheme="majorBidi"/>
          <w:lang w:val="fr-FR"/>
        </w:rPr>
        <w:t>d’</w:t>
      </w:r>
      <w:r w:rsidRPr="00B53BE7">
        <w:rPr>
          <w:rFonts w:asciiTheme="majorBidi" w:hAnsiTheme="majorBidi" w:cstheme="majorBidi"/>
          <w:lang w:val="fr-FR"/>
        </w:rPr>
        <w:t>évaluation du programme est également prévu avec la réalisation de revues annuelles, de missions de suivi au niveau régional, d’audits annuels et d’une évaluation externe à la fin du programme en vue de capitaliser l’expérience.</w:t>
      </w:r>
    </w:p>
    <w:p w:rsidR="00B53BE7" w:rsidRPr="00B53BE7" w:rsidRDefault="00B53BE7" w:rsidP="000E69D2">
      <w:pPr>
        <w:jc w:val="both"/>
        <w:rPr>
          <w:rFonts w:asciiTheme="majorBidi" w:hAnsiTheme="majorBidi" w:cstheme="majorBidi"/>
          <w:lang w:val="fr-FR"/>
        </w:rPr>
      </w:pPr>
    </w:p>
    <w:p w:rsidR="00253F39" w:rsidRPr="00B53BE7" w:rsidRDefault="007A05A0" w:rsidP="00253F39">
      <w:pPr>
        <w:pStyle w:val="Paragraphedeliste"/>
        <w:ind w:left="360"/>
        <w:jc w:val="both"/>
        <w:rPr>
          <w:rFonts w:asciiTheme="majorBidi" w:hAnsiTheme="majorBidi" w:cstheme="majorBidi"/>
          <w:lang w:val="fr-FR"/>
        </w:rPr>
      </w:pPr>
      <w:r w:rsidRPr="00B53BE7">
        <w:rPr>
          <w:rFonts w:asciiTheme="majorBidi" w:hAnsiTheme="majorBidi" w:cstheme="majorBidi"/>
          <w:b/>
          <w:lang w:val="fr-FR"/>
        </w:rPr>
        <w:t> </w:t>
      </w:r>
      <w:r w:rsidR="00253F39" w:rsidRPr="00B53BE7">
        <w:rPr>
          <w:rFonts w:asciiTheme="majorBidi" w:hAnsiTheme="majorBidi" w:cstheme="majorBidi"/>
          <w:b/>
          <w:u w:val="single"/>
          <w:lang w:val="fr-FR"/>
        </w:rPr>
        <w:t>Activités prévues</w:t>
      </w:r>
      <w:r w:rsidR="00253F39" w:rsidRPr="00B53BE7">
        <w:rPr>
          <w:rFonts w:asciiTheme="majorBidi" w:hAnsiTheme="majorBidi" w:cstheme="majorBidi"/>
          <w:lang w:val="fr-FR"/>
        </w:rPr>
        <w:t> :</w:t>
      </w:r>
    </w:p>
    <w:p w:rsidR="00253F39" w:rsidRPr="00B53BE7" w:rsidRDefault="00253F39" w:rsidP="00253F39">
      <w:pPr>
        <w:jc w:val="both"/>
        <w:rPr>
          <w:rFonts w:asciiTheme="majorBidi" w:hAnsiTheme="majorBidi" w:cstheme="majorBidi"/>
          <w:lang w:val="fr-FR"/>
        </w:rPr>
      </w:pPr>
      <w:r w:rsidRPr="00B53BE7">
        <w:rPr>
          <w:rFonts w:asciiTheme="majorBidi" w:hAnsiTheme="majorBidi" w:cstheme="majorBidi"/>
          <w:i/>
          <w:lang w:val="fr-FR"/>
        </w:rPr>
        <w:t>3.1 a) Mise en place et opérationnalisation de la cellule de coordination</w:t>
      </w:r>
      <w:r w:rsidRPr="00B53BE7">
        <w:rPr>
          <w:rFonts w:asciiTheme="majorBidi" w:hAnsiTheme="majorBidi" w:cstheme="majorBidi"/>
          <w:lang w:val="fr-FR"/>
        </w:rPr>
        <w:t xml:space="preserve"> :</w:t>
      </w:r>
    </w:p>
    <w:p w:rsidR="00253F39" w:rsidRPr="00453D9E" w:rsidRDefault="00253F39" w:rsidP="00453D9E">
      <w:pPr>
        <w:pStyle w:val="Paragraphedeliste"/>
        <w:numPr>
          <w:ilvl w:val="0"/>
          <w:numId w:val="42"/>
        </w:numPr>
        <w:spacing w:before="120"/>
        <w:jc w:val="both"/>
        <w:rPr>
          <w:rFonts w:asciiTheme="majorBidi" w:hAnsiTheme="majorBidi" w:cstheme="majorBidi"/>
          <w:lang w:val="fr-FR"/>
        </w:rPr>
      </w:pPr>
      <w:r w:rsidRPr="00453D9E">
        <w:rPr>
          <w:rFonts w:asciiTheme="majorBidi" w:hAnsiTheme="majorBidi" w:cstheme="majorBidi"/>
          <w:lang w:val="fr-FR"/>
        </w:rPr>
        <w:t xml:space="preserve">Recrutement d'un coordinateur de programme </w:t>
      </w:r>
    </w:p>
    <w:p w:rsidR="00253F39" w:rsidRPr="00453D9E" w:rsidRDefault="00253F39" w:rsidP="00453D9E">
      <w:pPr>
        <w:pStyle w:val="Paragraphedeliste"/>
        <w:numPr>
          <w:ilvl w:val="0"/>
          <w:numId w:val="42"/>
        </w:numPr>
        <w:jc w:val="both"/>
        <w:rPr>
          <w:rFonts w:asciiTheme="majorBidi" w:hAnsiTheme="majorBidi" w:cstheme="majorBidi"/>
          <w:lang w:val="fr-FR"/>
        </w:rPr>
      </w:pPr>
      <w:r w:rsidRPr="00453D9E">
        <w:rPr>
          <w:rFonts w:asciiTheme="majorBidi" w:hAnsiTheme="majorBidi" w:cstheme="majorBidi"/>
          <w:lang w:val="fr-FR"/>
        </w:rPr>
        <w:t>Recrutement d'un assistant</w:t>
      </w:r>
    </w:p>
    <w:p w:rsidR="00253F39" w:rsidRPr="00453D9E" w:rsidRDefault="00253F39" w:rsidP="00453D9E">
      <w:pPr>
        <w:pStyle w:val="Paragraphedeliste"/>
        <w:numPr>
          <w:ilvl w:val="0"/>
          <w:numId w:val="42"/>
        </w:numPr>
        <w:jc w:val="both"/>
        <w:rPr>
          <w:rFonts w:asciiTheme="majorBidi" w:hAnsiTheme="majorBidi" w:cstheme="majorBidi"/>
          <w:lang w:val="fr-FR"/>
        </w:rPr>
      </w:pPr>
      <w:r w:rsidRPr="00453D9E">
        <w:rPr>
          <w:rFonts w:asciiTheme="majorBidi" w:hAnsiTheme="majorBidi" w:cstheme="majorBidi"/>
          <w:lang w:val="fr-FR"/>
        </w:rPr>
        <w:t>Acquisition d'équipements pour la cellule de coordination</w:t>
      </w:r>
    </w:p>
    <w:p w:rsidR="00253F39" w:rsidRPr="00453D9E" w:rsidRDefault="00253F39" w:rsidP="00453D9E">
      <w:pPr>
        <w:pStyle w:val="Paragraphedeliste"/>
        <w:numPr>
          <w:ilvl w:val="0"/>
          <w:numId w:val="42"/>
        </w:numPr>
        <w:jc w:val="both"/>
        <w:rPr>
          <w:rFonts w:asciiTheme="majorBidi" w:hAnsiTheme="majorBidi" w:cstheme="majorBidi"/>
          <w:lang w:val="fr-FR"/>
        </w:rPr>
      </w:pPr>
      <w:r w:rsidRPr="00453D9E">
        <w:rPr>
          <w:rFonts w:asciiTheme="majorBidi" w:hAnsiTheme="majorBidi" w:cstheme="majorBidi"/>
          <w:lang w:val="fr-FR"/>
        </w:rPr>
        <w:t>Frais de fonctionnement</w:t>
      </w:r>
    </w:p>
    <w:p w:rsidR="00253F39" w:rsidRPr="00453D9E" w:rsidRDefault="00253F39" w:rsidP="00453D9E">
      <w:pPr>
        <w:pStyle w:val="Paragraphedeliste"/>
        <w:numPr>
          <w:ilvl w:val="0"/>
          <w:numId w:val="42"/>
        </w:numPr>
        <w:jc w:val="both"/>
        <w:rPr>
          <w:rFonts w:asciiTheme="majorBidi" w:hAnsiTheme="majorBidi" w:cstheme="majorBidi"/>
          <w:lang w:val="fr-FR"/>
        </w:rPr>
      </w:pPr>
      <w:r w:rsidRPr="00453D9E">
        <w:rPr>
          <w:rFonts w:asciiTheme="majorBidi" w:hAnsiTheme="majorBidi" w:cstheme="majorBidi"/>
          <w:lang w:val="fr-FR"/>
        </w:rPr>
        <w:t>Frais de communication</w:t>
      </w:r>
    </w:p>
    <w:p w:rsidR="00253F39" w:rsidRPr="00B53BE7" w:rsidRDefault="00253F39" w:rsidP="00253F39">
      <w:pPr>
        <w:jc w:val="both"/>
        <w:rPr>
          <w:rFonts w:asciiTheme="majorBidi" w:hAnsiTheme="majorBidi" w:cstheme="majorBidi"/>
          <w:lang w:val="fr-FR"/>
        </w:rPr>
      </w:pPr>
    </w:p>
    <w:p w:rsidR="00253F39" w:rsidRPr="00B53BE7" w:rsidRDefault="00253F39" w:rsidP="00253F39">
      <w:pPr>
        <w:jc w:val="both"/>
        <w:rPr>
          <w:rFonts w:asciiTheme="majorBidi" w:hAnsiTheme="majorBidi" w:cstheme="majorBidi"/>
          <w:lang w:val="fr-FR"/>
        </w:rPr>
      </w:pPr>
      <w:r w:rsidRPr="00B53BE7">
        <w:rPr>
          <w:rFonts w:asciiTheme="majorBidi" w:hAnsiTheme="majorBidi" w:cstheme="majorBidi"/>
          <w:i/>
          <w:lang w:val="fr-FR"/>
        </w:rPr>
        <w:t>3.1 b) Suivi et évaluation du programme conjoint</w:t>
      </w:r>
      <w:r w:rsidRPr="00B53BE7">
        <w:rPr>
          <w:rFonts w:asciiTheme="majorBidi" w:hAnsiTheme="majorBidi" w:cstheme="majorBidi"/>
          <w:lang w:val="fr-FR"/>
        </w:rPr>
        <w:t xml:space="preserve"> :</w:t>
      </w:r>
    </w:p>
    <w:p w:rsidR="00253F39" w:rsidRPr="00453D9E" w:rsidRDefault="00253F39" w:rsidP="00453D9E">
      <w:pPr>
        <w:pStyle w:val="Paragraphedeliste"/>
        <w:numPr>
          <w:ilvl w:val="0"/>
          <w:numId w:val="43"/>
        </w:numPr>
        <w:spacing w:before="120"/>
        <w:jc w:val="both"/>
        <w:rPr>
          <w:rFonts w:asciiTheme="majorBidi" w:hAnsiTheme="majorBidi" w:cstheme="majorBidi"/>
          <w:lang w:val="fr-FR"/>
        </w:rPr>
      </w:pPr>
      <w:r w:rsidRPr="00453D9E">
        <w:rPr>
          <w:rFonts w:asciiTheme="majorBidi" w:hAnsiTheme="majorBidi" w:cstheme="majorBidi"/>
          <w:lang w:val="fr-FR"/>
        </w:rPr>
        <w:t>Réalisation de revues annuelles</w:t>
      </w:r>
    </w:p>
    <w:p w:rsidR="00253F39" w:rsidRPr="00453D9E" w:rsidRDefault="00253F39" w:rsidP="00453D9E">
      <w:pPr>
        <w:pStyle w:val="Paragraphedeliste"/>
        <w:numPr>
          <w:ilvl w:val="0"/>
          <w:numId w:val="43"/>
        </w:numPr>
        <w:jc w:val="both"/>
        <w:rPr>
          <w:rFonts w:asciiTheme="majorBidi" w:hAnsiTheme="majorBidi" w:cstheme="majorBidi"/>
          <w:lang w:val="fr-FR"/>
        </w:rPr>
      </w:pPr>
      <w:r w:rsidRPr="00453D9E">
        <w:rPr>
          <w:rFonts w:asciiTheme="majorBidi" w:hAnsiTheme="majorBidi" w:cstheme="majorBidi"/>
          <w:lang w:val="fr-FR"/>
        </w:rPr>
        <w:t>Organisation de missions de suivi sur le terrain pour les activités réalisées au niveau régional</w:t>
      </w:r>
    </w:p>
    <w:p w:rsidR="00253F39" w:rsidRPr="00453D9E" w:rsidRDefault="00253F39" w:rsidP="00453D9E">
      <w:pPr>
        <w:pStyle w:val="Paragraphedeliste"/>
        <w:numPr>
          <w:ilvl w:val="0"/>
          <w:numId w:val="43"/>
        </w:numPr>
        <w:jc w:val="both"/>
        <w:rPr>
          <w:rFonts w:asciiTheme="majorBidi" w:hAnsiTheme="majorBidi" w:cstheme="majorBidi"/>
          <w:lang w:val="fr-FR"/>
        </w:rPr>
      </w:pPr>
      <w:r w:rsidRPr="00453D9E">
        <w:rPr>
          <w:rFonts w:asciiTheme="majorBidi" w:hAnsiTheme="majorBidi" w:cstheme="majorBidi"/>
          <w:lang w:val="fr-FR"/>
        </w:rPr>
        <w:t>Réalisation d'audits annuels</w:t>
      </w:r>
    </w:p>
    <w:p w:rsidR="00253F39" w:rsidRPr="00453D9E" w:rsidRDefault="00253F39" w:rsidP="00453D9E">
      <w:pPr>
        <w:pStyle w:val="Paragraphedeliste"/>
        <w:numPr>
          <w:ilvl w:val="0"/>
          <w:numId w:val="43"/>
        </w:numPr>
        <w:jc w:val="both"/>
        <w:rPr>
          <w:rFonts w:asciiTheme="majorBidi" w:hAnsiTheme="majorBidi" w:cstheme="majorBidi"/>
          <w:lang w:val="fr-FR"/>
        </w:rPr>
      </w:pPr>
      <w:r w:rsidRPr="00453D9E">
        <w:rPr>
          <w:rFonts w:asciiTheme="majorBidi" w:hAnsiTheme="majorBidi" w:cstheme="majorBidi"/>
          <w:lang w:val="fr-FR"/>
        </w:rPr>
        <w:t>Recrutement d'une équipe de consultants pour l'évaluation finale du programme</w:t>
      </w:r>
    </w:p>
    <w:p w:rsidR="007A05A0" w:rsidRPr="00453D9E" w:rsidRDefault="00253F39" w:rsidP="00453D9E">
      <w:pPr>
        <w:pStyle w:val="Paragraphedeliste"/>
        <w:numPr>
          <w:ilvl w:val="0"/>
          <w:numId w:val="43"/>
        </w:numPr>
        <w:jc w:val="both"/>
        <w:rPr>
          <w:rFonts w:asciiTheme="majorBidi" w:hAnsiTheme="majorBidi" w:cstheme="majorBidi"/>
          <w:lang w:val="fr-FR"/>
        </w:rPr>
      </w:pPr>
      <w:r w:rsidRPr="00453D9E">
        <w:rPr>
          <w:rFonts w:asciiTheme="majorBidi" w:hAnsiTheme="majorBidi" w:cstheme="majorBidi"/>
          <w:lang w:val="fr-FR"/>
        </w:rPr>
        <w:t>Atelier de restitution finale</w:t>
      </w:r>
      <w:r w:rsidR="007A05A0" w:rsidRPr="00453D9E">
        <w:rPr>
          <w:rFonts w:asciiTheme="majorBidi" w:hAnsiTheme="majorBidi" w:cstheme="majorBidi"/>
          <w:lang w:val="fr-FR"/>
        </w:rPr>
        <w:t xml:space="preserve"> </w:t>
      </w:r>
    </w:p>
    <w:p w:rsidR="00DD6938" w:rsidRDefault="00DD6938" w:rsidP="00253F39">
      <w:pPr>
        <w:jc w:val="both"/>
        <w:rPr>
          <w:rFonts w:asciiTheme="majorBidi" w:hAnsiTheme="majorBidi" w:cstheme="majorBidi"/>
          <w:lang w:val="fr-FR"/>
        </w:rPr>
      </w:pPr>
    </w:p>
    <w:p w:rsidR="003177BD" w:rsidRDefault="003177BD" w:rsidP="00253F39">
      <w:pPr>
        <w:jc w:val="both"/>
        <w:rPr>
          <w:rFonts w:asciiTheme="majorBidi" w:hAnsiTheme="majorBidi" w:cstheme="majorBidi"/>
          <w:lang w:val="fr-FR"/>
        </w:rPr>
      </w:pPr>
    </w:p>
    <w:p w:rsidR="003177BD" w:rsidRDefault="003177BD" w:rsidP="00253F39">
      <w:pPr>
        <w:jc w:val="both"/>
        <w:rPr>
          <w:rFonts w:asciiTheme="majorBidi" w:hAnsiTheme="majorBidi" w:cstheme="majorBidi"/>
          <w:lang w:val="fr-FR"/>
        </w:rPr>
      </w:pPr>
    </w:p>
    <w:p w:rsidR="003177BD" w:rsidRPr="00B53BE7" w:rsidRDefault="003177BD" w:rsidP="00253F39">
      <w:pPr>
        <w:jc w:val="both"/>
        <w:rPr>
          <w:rFonts w:asciiTheme="majorBidi" w:hAnsiTheme="majorBidi" w:cstheme="majorBidi"/>
          <w:lang w:val="fr-FR"/>
        </w:rPr>
      </w:pPr>
    </w:p>
    <w:p w:rsidR="007A05A0" w:rsidRPr="00B53BE7" w:rsidRDefault="007A05A0" w:rsidP="00DD6938">
      <w:pPr>
        <w:pBdr>
          <w:bottom w:val="single" w:sz="4" w:space="1" w:color="auto"/>
        </w:pBdr>
        <w:jc w:val="both"/>
        <w:rPr>
          <w:rFonts w:asciiTheme="majorBidi" w:hAnsiTheme="majorBidi" w:cstheme="majorBidi"/>
          <w:lang w:val="fr-FR"/>
        </w:rPr>
      </w:pPr>
    </w:p>
    <w:p w:rsidR="007A05A0" w:rsidRPr="00B53BE7" w:rsidRDefault="007A05A0" w:rsidP="00B53BE7">
      <w:pPr>
        <w:pStyle w:val="Titre1"/>
        <w:keepLines/>
        <w:numPr>
          <w:ilvl w:val="0"/>
          <w:numId w:val="5"/>
        </w:numPr>
        <w:pBdr>
          <w:bottom w:val="single" w:sz="4" w:space="1" w:color="auto"/>
        </w:pBdr>
        <w:ind w:left="0" w:firstLine="0"/>
        <w:rPr>
          <w:rFonts w:asciiTheme="majorBidi" w:eastAsia="MS Mincho" w:hAnsiTheme="majorBidi" w:cstheme="majorBidi"/>
          <w:bCs w:val="0"/>
          <w:smallCaps/>
          <w:lang w:val="fr-FR"/>
        </w:rPr>
      </w:pPr>
      <w:bookmarkStart w:id="11" w:name="_Toc336774246"/>
      <w:r w:rsidRPr="00B53BE7">
        <w:rPr>
          <w:rFonts w:asciiTheme="majorBidi" w:eastAsia="MS Mincho" w:hAnsiTheme="majorBidi" w:cstheme="majorBidi"/>
          <w:bCs w:val="0"/>
          <w:smallCaps/>
          <w:lang w:val="fr-FR"/>
        </w:rPr>
        <w:t>Matrice des résultats</w:t>
      </w:r>
      <w:bookmarkEnd w:id="11"/>
      <w:r w:rsidRPr="00B53BE7">
        <w:rPr>
          <w:rFonts w:asciiTheme="majorBidi" w:eastAsia="MS Mincho" w:hAnsiTheme="majorBidi" w:cstheme="majorBidi"/>
          <w:bCs w:val="0"/>
          <w:smallCaps/>
          <w:lang w:val="fr-FR"/>
        </w:rPr>
        <w:t xml:space="preserve"> </w:t>
      </w:r>
    </w:p>
    <w:p w:rsidR="007A05A0" w:rsidRPr="00B53BE7" w:rsidRDefault="007A05A0" w:rsidP="007A05A0">
      <w:pPr>
        <w:jc w:val="both"/>
        <w:textAlignment w:val="top"/>
        <w:rPr>
          <w:rFonts w:asciiTheme="majorBidi" w:hAnsiTheme="majorBidi" w:cstheme="majorBidi"/>
          <w:u w:val="single"/>
          <w:lang w:val="fr-FR"/>
        </w:rPr>
      </w:pPr>
    </w:p>
    <w:p w:rsidR="007A05A0" w:rsidRPr="00B53BE7" w:rsidRDefault="007A05A0" w:rsidP="007A05A0">
      <w:pPr>
        <w:jc w:val="both"/>
        <w:rPr>
          <w:rFonts w:asciiTheme="majorBidi" w:hAnsiTheme="majorBidi" w:cstheme="majorBidi"/>
          <w:i/>
          <w:lang w:val="fr-FR"/>
        </w:rPr>
      </w:pPr>
    </w:p>
    <w:p w:rsidR="007A05A0" w:rsidRPr="00B53BE7" w:rsidRDefault="00DD6938" w:rsidP="007A05A0">
      <w:pPr>
        <w:jc w:val="both"/>
        <w:rPr>
          <w:rFonts w:asciiTheme="majorBidi" w:hAnsiTheme="majorBidi" w:cstheme="majorBidi"/>
          <w:b/>
          <w:lang w:val="fr-FR"/>
        </w:rPr>
      </w:pPr>
      <w:r w:rsidRPr="00B53BE7">
        <w:rPr>
          <w:rFonts w:asciiTheme="majorBidi" w:hAnsiTheme="majorBidi" w:cstheme="majorBidi"/>
          <w:b/>
          <w:u w:val="single"/>
          <w:lang w:val="fr-FR"/>
        </w:rPr>
        <w:t>Annexe</w:t>
      </w:r>
      <w:r w:rsidR="007F20F5">
        <w:rPr>
          <w:rFonts w:asciiTheme="majorBidi" w:hAnsiTheme="majorBidi" w:cstheme="majorBidi"/>
          <w:b/>
          <w:u w:val="single"/>
          <w:lang w:val="fr-FR"/>
        </w:rPr>
        <w:t xml:space="preserve"> A</w:t>
      </w:r>
      <w:r w:rsidRPr="00B53BE7">
        <w:rPr>
          <w:rFonts w:asciiTheme="majorBidi" w:hAnsiTheme="majorBidi" w:cstheme="majorBidi"/>
          <w:b/>
          <w:u w:val="single"/>
          <w:lang w:val="fr-FR"/>
        </w:rPr>
        <w:t> </w:t>
      </w:r>
      <w:r w:rsidRPr="00B53BE7">
        <w:rPr>
          <w:rFonts w:asciiTheme="majorBidi" w:hAnsiTheme="majorBidi" w:cstheme="majorBidi"/>
          <w:b/>
          <w:lang w:val="fr-FR"/>
        </w:rPr>
        <w:t xml:space="preserve">: Cadre des Ressources et des Résultats </w:t>
      </w:r>
    </w:p>
    <w:p w:rsidR="007A05A0" w:rsidRPr="00B53BE7" w:rsidRDefault="007A05A0" w:rsidP="007A05A0">
      <w:pPr>
        <w:pStyle w:val="NormalWeb"/>
        <w:spacing w:before="0" w:after="0" w:afterAutospacing="0"/>
        <w:ind w:right="3"/>
        <w:jc w:val="both"/>
        <w:rPr>
          <w:rFonts w:asciiTheme="majorBidi" w:hAnsiTheme="majorBidi" w:cstheme="majorBidi"/>
          <w:lang w:val="fr-FR"/>
        </w:rPr>
      </w:pPr>
    </w:p>
    <w:p w:rsidR="00A24CC2" w:rsidRPr="00B53BE7" w:rsidRDefault="00A24CC2" w:rsidP="00DD6938">
      <w:pPr>
        <w:pBdr>
          <w:bottom w:val="single" w:sz="4" w:space="1" w:color="auto"/>
        </w:pBdr>
        <w:jc w:val="both"/>
        <w:rPr>
          <w:rFonts w:asciiTheme="majorBidi" w:hAnsiTheme="majorBidi" w:cstheme="majorBidi"/>
          <w:b/>
          <w:u w:val="single"/>
          <w:lang w:val="fr-FR"/>
        </w:rPr>
      </w:pPr>
    </w:p>
    <w:p w:rsidR="007A05A0" w:rsidRPr="00B53BE7" w:rsidRDefault="007A05A0" w:rsidP="00B53BE7">
      <w:pPr>
        <w:pStyle w:val="Titre1"/>
        <w:keepLines/>
        <w:numPr>
          <w:ilvl w:val="0"/>
          <w:numId w:val="5"/>
        </w:numPr>
        <w:pBdr>
          <w:bottom w:val="single" w:sz="4" w:space="1" w:color="auto"/>
        </w:pBdr>
        <w:ind w:left="0" w:firstLine="0"/>
        <w:rPr>
          <w:rFonts w:asciiTheme="majorBidi" w:eastAsia="MS Mincho" w:hAnsiTheme="majorBidi" w:cstheme="majorBidi"/>
          <w:bCs w:val="0"/>
          <w:smallCaps/>
          <w:lang w:val="fr-FR"/>
        </w:rPr>
      </w:pPr>
      <w:bookmarkStart w:id="12" w:name="_Toc336774247"/>
      <w:r w:rsidRPr="00B53BE7">
        <w:rPr>
          <w:rFonts w:asciiTheme="majorBidi" w:eastAsia="MS Mincho" w:hAnsiTheme="majorBidi" w:cstheme="majorBidi"/>
          <w:bCs w:val="0"/>
          <w:smallCaps/>
          <w:lang w:val="fr-FR"/>
        </w:rPr>
        <w:t>Revues annuelles</w:t>
      </w:r>
      <w:bookmarkEnd w:id="12"/>
    </w:p>
    <w:p w:rsidR="007A05A0" w:rsidRPr="00B53BE7" w:rsidRDefault="007A05A0" w:rsidP="007A05A0">
      <w:pPr>
        <w:jc w:val="both"/>
        <w:rPr>
          <w:rFonts w:asciiTheme="majorBidi" w:hAnsiTheme="majorBidi" w:cstheme="majorBidi"/>
          <w:bCs/>
          <w:lang w:val="fr-FR"/>
        </w:rPr>
      </w:pPr>
    </w:p>
    <w:p w:rsidR="007A05A0" w:rsidRPr="00B53BE7" w:rsidRDefault="007A05A0" w:rsidP="007A05A0">
      <w:pPr>
        <w:widowControl w:val="0"/>
        <w:autoSpaceDE w:val="0"/>
        <w:autoSpaceDN w:val="0"/>
        <w:adjustRightInd w:val="0"/>
        <w:jc w:val="both"/>
        <w:rPr>
          <w:rFonts w:asciiTheme="majorBidi" w:eastAsia="Calibri" w:hAnsiTheme="majorBidi" w:cstheme="majorBidi"/>
          <w:lang w:val="fr-FR"/>
        </w:rPr>
      </w:pPr>
      <w:r w:rsidRPr="00B53BE7">
        <w:rPr>
          <w:rFonts w:asciiTheme="majorBidi" w:eastAsia="Calibri" w:hAnsiTheme="majorBidi" w:cstheme="majorBidi"/>
          <w:lang w:val="fr-FR"/>
        </w:rPr>
        <w:t>Les partenaires de mise en œuvre et les Agences tiennent conjointement</w:t>
      </w:r>
      <w:r w:rsidR="00861083">
        <w:rPr>
          <w:rFonts w:asciiTheme="majorBidi" w:eastAsia="Calibri" w:hAnsiTheme="majorBidi" w:cstheme="majorBidi"/>
          <w:lang w:val="fr-FR"/>
        </w:rPr>
        <w:t xml:space="preserve"> des réunions semestrielles</w:t>
      </w:r>
      <w:r w:rsidRPr="00B53BE7">
        <w:rPr>
          <w:rFonts w:asciiTheme="majorBidi" w:eastAsia="Calibri" w:hAnsiTheme="majorBidi" w:cstheme="majorBidi"/>
          <w:lang w:val="fr-FR"/>
        </w:rPr>
        <w:t xml:space="preserve"> de planification et de revue de toutes les activités visées dans la matrice des résultats, du plan de suivi évaluation et des plans de travail relevant du programme conjoint. </w:t>
      </w:r>
    </w:p>
    <w:p w:rsidR="007A05A0" w:rsidRPr="00B53BE7" w:rsidRDefault="007A05A0" w:rsidP="007A05A0">
      <w:pPr>
        <w:widowControl w:val="0"/>
        <w:autoSpaceDE w:val="0"/>
        <w:autoSpaceDN w:val="0"/>
        <w:adjustRightInd w:val="0"/>
        <w:jc w:val="both"/>
        <w:rPr>
          <w:rFonts w:asciiTheme="majorBidi" w:eastAsia="Calibri" w:hAnsiTheme="majorBidi" w:cstheme="majorBidi"/>
          <w:lang w:val="fr-FR"/>
        </w:rPr>
      </w:pPr>
      <w:r w:rsidRPr="00B53BE7">
        <w:rPr>
          <w:rFonts w:asciiTheme="majorBidi" w:eastAsia="Calibri" w:hAnsiTheme="majorBidi" w:cstheme="majorBidi"/>
          <w:lang w:val="fr-FR"/>
        </w:rPr>
        <w:t xml:space="preserve">Il s’agit notamment d’évaluer les risques et les hypothèses pour déterminer </w:t>
      </w:r>
      <w:r w:rsidR="00861083">
        <w:rPr>
          <w:rFonts w:asciiTheme="majorBidi" w:eastAsia="Calibri" w:hAnsiTheme="majorBidi" w:cstheme="majorBidi"/>
          <w:lang w:val="fr-FR"/>
        </w:rPr>
        <w:t>s’ils sont toujours pertinents</w:t>
      </w:r>
      <w:r w:rsidRPr="00B53BE7">
        <w:rPr>
          <w:rFonts w:asciiTheme="majorBidi" w:eastAsia="Calibri" w:hAnsiTheme="majorBidi" w:cstheme="majorBidi"/>
          <w:lang w:val="fr-FR"/>
        </w:rPr>
        <w:t>. Un nouveau</w:t>
      </w:r>
      <w:r w:rsidR="00861083">
        <w:rPr>
          <w:rFonts w:asciiTheme="majorBidi" w:eastAsia="Calibri" w:hAnsiTheme="majorBidi" w:cstheme="majorBidi"/>
          <w:lang w:val="fr-FR"/>
        </w:rPr>
        <w:t xml:space="preserve"> plan de travail et un budget pour</w:t>
      </w:r>
      <w:r w:rsidRPr="00B53BE7">
        <w:rPr>
          <w:rFonts w:asciiTheme="majorBidi" w:eastAsia="Calibri" w:hAnsiTheme="majorBidi" w:cstheme="majorBidi"/>
          <w:lang w:val="fr-FR"/>
        </w:rPr>
        <w:t xml:space="preserve">ront </w:t>
      </w:r>
      <w:r w:rsidR="00861083">
        <w:rPr>
          <w:rFonts w:asciiTheme="majorBidi" w:eastAsia="Calibri" w:hAnsiTheme="majorBidi" w:cstheme="majorBidi"/>
          <w:lang w:val="fr-FR"/>
        </w:rPr>
        <w:t xml:space="preserve">être </w:t>
      </w:r>
      <w:r w:rsidRPr="00B53BE7">
        <w:rPr>
          <w:rFonts w:asciiTheme="majorBidi" w:eastAsia="Calibri" w:hAnsiTheme="majorBidi" w:cstheme="majorBidi"/>
          <w:lang w:val="fr-FR"/>
        </w:rPr>
        <w:t xml:space="preserve">établis avec les aménagements nécessaires, compte tenu des enseignements tirés de l’examen des risques et des hypothèses et des progrès réalisés dans la mise en œuvre. </w:t>
      </w:r>
    </w:p>
    <w:p w:rsidR="007A05A0" w:rsidRPr="00B53BE7" w:rsidRDefault="007A05A0" w:rsidP="007A05A0">
      <w:pPr>
        <w:widowControl w:val="0"/>
        <w:autoSpaceDE w:val="0"/>
        <w:autoSpaceDN w:val="0"/>
        <w:adjustRightInd w:val="0"/>
        <w:jc w:val="both"/>
        <w:rPr>
          <w:rFonts w:asciiTheme="majorBidi" w:eastAsia="Calibri" w:hAnsiTheme="majorBidi" w:cstheme="majorBidi"/>
          <w:lang w:val="fr-FR"/>
        </w:rPr>
      </w:pPr>
      <w:r w:rsidRPr="00B53BE7">
        <w:rPr>
          <w:rFonts w:asciiTheme="majorBidi" w:eastAsia="Calibri" w:hAnsiTheme="majorBidi" w:cstheme="majorBidi"/>
          <w:lang w:val="fr-FR"/>
        </w:rPr>
        <w:t>Le comité de pilotage approuve le nouveau plan de</w:t>
      </w:r>
      <w:r w:rsidR="00861083">
        <w:rPr>
          <w:rFonts w:asciiTheme="majorBidi" w:eastAsia="Calibri" w:hAnsiTheme="majorBidi" w:cstheme="majorBidi"/>
          <w:lang w:val="fr-FR"/>
        </w:rPr>
        <w:t xml:space="preserve"> travail, sans qu’il soit nécessaire</w:t>
      </w:r>
      <w:r w:rsidRPr="00B53BE7">
        <w:rPr>
          <w:rFonts w:asciiTheme="majorBidi" w:eastAsia="Calibri" w:hAnsiTheme="majorBidi" w:cstheme="majorBidi"/>
          <w:lang w:val="fr-FR"/>
        </w:rPr>
        <w:t xml:space="preserve"> de signer le programme chaque année. Toutefoi</w:t>
      </w:r>
      <w:r w:rsidR="00861083">
        <w:rPr>
          <w:rFonts w:asciiTheme="majorBidi" w:eastAsia="Calibri" w:hAnsiTheme="majorBidi" w:cstheme="majorBidi"/>
          <w:lang w:val="fr-FR"/>
        </w:rPr>
        <w:t>s, tout changement de fond modifi</w:t>
      </w:r>
      <w:r w:rsidRPr="00B53BE7">
        <w:rPr>
          <w:rFonts w:asciiTheme="majorBidi" w:eastAsia="Calibri" w:hAnsiTheme="majorBidi" w:cstheme="majorBidi"/>
          <w:lang w:val="fr-FR"/>
        </w:rPr>
        <w:t>ant la portée du programme exige une révision formelle, les modifications devant alors être signées par l</w:t>
      </w:r>
      <w:r w:rsidR="00EE7DD2">
        <w:rPr>
          <w:rFonts w:asciiTheme="majorBidi" w:eastAsia="Calibri" w:hAnsiTheme="majorBidi" w:cstheme="majorBidi"/>
          <w:lang w:val="fr-FR"/>
        </w:rPr>
        <w:t>’ensemble d</w:t>
      </w:r>
      <w:r w:rsidRPr="00B53BE7">
        <w:rPr>
          <w:rFonts w:asciiTheme="majorBidi" w:eastAsia="Calibri" w:hAnsiTheme="majorBidi" w:cstheme="majorBidi"/>
          <w:lang w:val="fr-FR"/>
        </w:rPr>
        <w:t>es parties.</w:t>
      </w:r>
    </w:p>
    <w:p w:rsidR="007A05A0" w:rsidRPr="00B53BE7" w:rsidRDefault="007A05A0" w:rsidP="007A05A0">
      <w:pPr>
        <w:jc w:val="both"/>
        <w:rPr>
          <w:rFonts w:asciiTheme="majorBidi" w:hAnsiTheme="majorBidi" w:cstheme="majorBidi"/>
          <w:b/>
          <w:highlight w:val="yellow"/>
          <w:lang w:val="fr-FR"/>
        </w:rPr>
      </w:pPr>
    </w:p>
    <w:p w:rsidR="007A05A0" w:rsidRPr="00B53BE7" w:rsidRDefault="007A05A0" w:rsidP="007A05A0">
      <w:pPr>
        <w:jc w:val="both"/>
        <w:rPr>
          <w:rFonts w:asciiTheme="majorBidi" w:hAnsiTheme="majorBidi" w:cstheme="majorBidi"/>
          <w:b/>
          <w:highlight w:val="yellow"/>
          <w:lang w:val="fr-FR"/>
        </w:rPr>
      </w:pPr>
    </w:p>
    <w:p w:rsidR="007A05A0" w:rsidRPr="00B53BE7" w:rsidRDefault="007A05A0" w:rsidP="00B53BE7">
      <w:pPr>
        <w:pStyle w:val="Titre1"/>
        <w:keepLines/>
        <w:numPr>
          <w:ilvl w:val="0"/>
          <w:numId w:val="5"/>
        </w:numPr>
        <w:pBdr>
          <w:bottom w:val="single" w:sz="4" w:space="1" w:color="auto"/>
        </w:pBdr>
        <w:ind w:left="0" w:firstLine="0"/>
        <w:rPr>
          <w:rFonts w:asciiTheme="majorBidi" w:eastAsia="MS Mincho" w:hAnsiTheme="majorBidi" w:cstheme="majorBidi"/>
          <w:bCs w:val="0"/>
          <w:smallCaps/>
          <w:lang w:val="fr-FR"/>
        </w:rPr>
      </w:pPr>
      <w:bookmarkStart w:id="13" w:name="_Toc336774248"/>
      <w:r w:rsidRPr="00B53BE7">
        <w:rPr>
          <w:rFonts w:asciiTheme="majorBidi" w:eastAsia="MS Mincho" w:hAnsiTheme="majorBidi" w:cstheme="majorBidi"/>
          <w:bCs w:val="0"/>
          <w:smallCaps/>
          <w:lang w:val="fr-FR"/>
        </w:rPr>
        <w:t xml:space="preserve">Modalités de gestion et de coordination </w:t>
      </w:r>
      <w:bookmarkEnd w:id="13"/>
    </w:p>
    <w:p w:rsidR="007A05A0" w:rsidRPr="00B53BE7" w:rsidRDefault="007A05A0" w:rsidP="007A05A0">
      <w:pPr>
        <w:rPr>
          <w:rFonts w:asciiTheme="majorBidi" w:hAnsiTheme="majorBidi" w:cstheme="majorBidi"/>
          <w:lang w:val="fr-FR"/>
        </w:rPr>
      </w:pPr>
    </w:p>
    <w:p w:rsidR="007A05A0" w:rsidRPr="00B53BE7" w:rsidRDefault="007A05A0" w:rsidP="007A05A0">
      <w:pPr>
        <w:jc w:val="both"/>
        <w:rPr>
          <w:rFonts w:asciiTheme="majorBidi" w:hAnsiTheme="majorBidi" w:cstheme="majorBidi"/>
          <w:i/>
          <w:lang w:val="fr-FR"/>
        </w:rPr>
      </w:pPr>
      <w:r w:rsidRPr="00B53BE7">
        <w:rPr>
          <w:rFonts w:asciiTheme="majorBidi" w:hAnsiTheme="majorBidi" w:cstheme="majorBidi"/>
          <w:i/>
          <w:lang w:val="fr-FR"/>
        </w:rPr>
        <w:t xml:space="preserve">Cette section présente les responsabilités et les engagements en matière de planification des programmes et de gestion des partenaires et des organismes participants des Nations Unies. Pour les organismes du Comité exécutif (ExCom), ces engagements sont définis dans les plans d’action du programme pays (CPAP). Le document de programme conjoint ne remplace pas les arrangements exigés par les politiques internes respectives. Les aspects relatifs à la gestion des différentes modalités de financement (parallèle, groupée, canalisée ou mixte) sont détaillés à la section 7.  </w:t>
      </w:r>
    </w:p>
    <w:p w:rsidR="007A05A0" w:rsidRPr="00B53BE7" w:rsidRDefault="007A05A0" w:rsidP="007A05A0">
      <w:pPr>
        <w:jc w:val="both"/>
        <w:rPr>
          <w:rFonts w:asciiTheme="majorBidi" w:hAnsiTheme="majorBidi" w:cstheme="majorBidi"/>
          <w:lang w:val="fr-FR"/>
        </w:rPr>
      </w:pPr>
    </w:p>
    <w:p w:rsidR="007A05A0" w:rsidRPr="00B53BE7" w:rsidRDefault="007A05A0" w:rsidP="00772B88">
      <w:pPr>
        <w:jc w:val="both"/>
        <w:rPr>
          <w:rFonts w:asciiTheme="majorBidi" w:hAnsiTheme="majorBidi" w:cstheme="majorBidi"/>
          <w:lang w:val="fr-FR"/>
        </w:rPr>
      </w:pPr>
      <w:r w:rsidRPr="00B53BE7">
        <w:rPr>
          <w:rFonts w:asciiTheme="majorBidi" w:hAnsiTheme="majorBidi" w:cstheme="majorBidi"/>
          <w:lang w:val="fr-FR"/>
        </w:rPr>
        <w:t>Conformément à l’esprit de la réforme du système des Nations Unies, le présent programme conjoint représente une réponse commune des agences conc</w:t>
      </w:r>
      <w:r w:rsidR="00EE7DD2">
        <w:rPr>
          <w:rFonts w:asciiTheme="majorBidi" w:hAnsiTheme="majorBidi" w:cstheme="majorBidi"/>
          <w:lang w:val="fr-FR"/>
        </w:rPr>
        <w:t>ernées par la promotion de la participation politique en Mauritanie,</w:t>
      </w:r>
      <w:r w:rsidRPr="00B53BE7">
        <w:rPr>
          <w:rFonts w:asciiTheme="majorBidi" w:hAnsiTheme="majorBidi" w:cstheme="majorBidi"/>
          <w:lang w:val="fr-FR"/>
        </w:rPr>
        <w:t xml:space="preserve"> à travers la mise en </w:t>
      </w:r>
      <w:r w:rsidR="00EE7DD2" w:rsidRPr="00B53BE7">
        <w:rPr>
          <w:rFonts w:asciiTheme="majorBidi" w:hAnsiTheme="majorBidi" w:cstheme="majorBidi"/>
          <w:lang w:val="fr-FR"/>
        </w:rPr>
        <w:t>œuvre</w:t>
      </w:r>
      <w:r w:rsidRPr="00B53BE7">
        <w:rPr>
          <w:rFonts w:asciiTheme="majorBidi" w:hAnsiTheme="majorBidi" w:cstheme="majorBidi"/>
          <w:lang w:val="fr-FR"/>
        </w:rPr>
        <w:t xml:space="preserve"> de trois principes directeurs «Three ones » qui sont</w:t>
      </w:r>
      <w:r w:rsidR="00EE7DD2">
        <w:rPr>
          <w:rFonts w:asciiTheme="majorBidi" w:hAnsiTheme="majorBidi" w:cstheme="majorBidi"/>
          <w:lang w:val="fr-FR"/>
        </w:rPr>
        <w:t xml:space="preserve"> </w:t>
      </w:r>
      <w:r w:rsidRPr="00B53BE7">
        <w:rPr>
          <w:rFonts w:asciiTheme="majorBidi" w:hAnsiTheme="majorBidi" w:cstheme="majorBidi"/>
          <w:lang w:val="fr-FR"/>
        </w:rPr>
        <w:t>: une (1) autorité ; un (1) seul cadre de coordination et un (1) seul système de suivi &amp; évaluation.</w:t>
      </w:r>
    </w:p>
    <w:p w:rsidR="00B53BE7" w:rsidRPr="00B53BE7" w:rsidRDefault="00B53BE7" w:rsidP="007A05A0">
      <w:pPr>
        <w:jc w:val="both"/>
        <w:rPr>
          <w:rFonts w:asciiTheme="majorBidi" w:hAnsiTheme="majorBidi" w:cstheme="majorBidi"/>
          <w:lang w:val="fr-FR"/>
        </w:rPr>
      </w:pPr>
    </w:p>
    <w:p w:rsidR="007A05A0" w:rsidRPr="00B53BE7" w:rsidRDefault="007A05A0" w:rsidP="007A05A0">
      <w:pPr>
        <w:jc w:val="both"/>
        <w:rPr>
          <w:rFonts w:asciiTheme="majorBidi" w:hAnsiTheme="majorBidi" w:cstheme="majorBidi"/>
          <w:b/>
          <w:lang w:val="fr-FR"/>
        </w:rPr>
      </w:pPr>
      <w:r w:rsidRPr="00B53BE7">
        <w:rPr>
          <w:rFonts w:asciiTheme="majorBidi" w:hAnsiTheme="majorBidi" w:cstheme="majorBidi"/>
          <w:b/>
          <w:u w:val="single"/>
          <w:lang w:val="fr-FR"/>
        </w:rPr>
        <w:t>Coordination</w:t>
      </w:r>
      <w:r w:rsidRPr="00B53BE7">
        <w:rPr>
          <w:rFonts w:asciiTheme="majorBidi" w:hAnsiTheme="majorBidi" w:cstheme="majorBidi"/>
          <w:b/>
          <w:lang w:val="fr-FR"/>
        </w:rPr>
        <w:t xml:space="preserve">: </w:t>
      </w:r>
    </w:p>
    <w:p w:rsidR="007A05A0" w:rsidRPr="00B53BE7" w:rsidRDefault="007A05A0" w:rsidP="007A05A0">
      <w:pPr>
        <w:jc w:val="both"/>
        <w:rPr>
          <w:rFonts w:asciiTheme="majorBidi" w:hAnsiTheme="majorBidi" w:cstheme="majorBidi"/>
          <w:i/>
          <w:lang w:val="fr-FR"/>
        </w:rPr>
      </w:pPr>
      <w:r w:rsidRPr="00B53BE7">
        <w:rPr>
          <w:rFonts w:asciiTheme="majorBidi" w:hAnsiTheme="majorBidi" w:cstheme="majorBidi"/>
          <w:i/>
          <w:lang w:val="fr-FR"/>
        </w:rPr>
        <w:t>Le Comité de pilotage du programme conjoint devrait être composé de représentant</w:t>
      </w:r>
      <w:r w:rsidR="00263AB3">
        <w:rPr>
          <w:rFonts w:asciiTheme="majorBidi" w:hAnsiTheme="majorBidi" w:cstheme="majorBidi"/>
          <w:i/>
          <w:lang w:val="fr-FR"/>
        </w:rPr>
        <w:t>s</w:t>
      </w:r>
      <w:r w:rsidRPr="00B53BE7">
        <w:rPr>
          <w:rFonts w:asciiTheme="majorBidi" w:hAnsiTheme="majorBidi" w:cstheme="majorBidi"/>
          <w:i/>
          <w:lang w:val="fr-FR"/>
        </w:rPr>
        <w:t xml:space="preserve"> du gouvernement et des parties prenantes non gouvernementales pertinentes (en fonction des résultats du programme conjoint et des partenaires d’exécution) et de chacun des organismes participants des Nations Unies. Le Comité est responsable de la coordination générale du programme conjoint. Le Comité prend ses décisions par consensus. Il devrait aussi exercer un contrôle sur</w:t>
      </w:r>
      <w:r w:rsidR="00263AB3">
        <w:rPr>
          <w:rFonts w:asciiTheme="majorBidi" w:hAnsiTheme="majorBidi" w:cstheme="majorBidi"/>
          <w:i/>
          <w:lang w:val="fr-FR"/>
        </w:rPr>
        <w:t xml:space="preserve"> les activités menées</w:t>
      </w:r>
      <w:r w:rsidRPr="00B53BE7">
        <w:rPr>
          <w:rFonts w:asciiTheme="majorBidi" w:hAnsiTheme="majorBidi" w:cstheme="majorBidi"/>
          <w:i/>
          <w:lang w:val="fr-FR"/>
        </w:rPr>
        <w:t xml:space="preserve"> et être responsable des arrangements nécessaires concernant la fonction d’assurance</w:t>
      </w:r>
      <w:r w:rsidR="00263AB3">
        <w:rPr>
          <w:rFonts w:asciiTheme="majorBidi" w:hAnsiTheme="majorBidi" w:cstheme="majorBidi"/>
          <w:i/>
          <w:lang w:val="fr-FR"/>
        </w:rPr>
        <w:t>, en termes de qualité</w:t>
      </w:r>
      <w:r w:rsidRPr="00B53BE7">
        <w:rPr>
          <w:rFonts w:asciiTheme="majorBidi" w:hAnsiTheme="majorBidi" w:cstheme="majorBidi"/>
          <w:i/>
          <w:lang w:val="fr-FR"/>
        </w:rPr>
        <w:t>.</w:t>
      </w:r>
    </w:p>
    <w:p w:rsidR="007A05A0" w:rsidRPr="00B53BE7" w:rsidRDefault="007A05A0" w:rsidP="007A05A0">
      <w:pPr>
        <w:shd w:val="solid" w:color="FFFFFF" w:fill="auto"/>
        <w:tabs>
          <w:tab w:val="num" w:pos="540"/>
        </w:tabs>
        <w:ind w:left="540" w:hanging="540"/>
        <w:jc w:val="both"/>
        <w:rPr>
          <w:rFonts w:asciiTheme="majorBidi" w:hAnsiTheme="majorBidi" w:cstheme="majorBidi"/>
          <w:highlight w:val="yellow"/>
          <w:lang w:val="fr-FR"/>
        </w:rPr>
      </w:pPr>
    </w:p>
    <w:p w:rsidR="007A05A0" w:rsidRPr="00B53BE7" w:rsidRDefault="007A05A0" w:rsidP="007A05A0">
      <w:pPr>
        <w:widowControl w:val="0"/>
        <w:autoSpaceDE w:val="0"/>
        <w:autoSpaceDN w:val="0"/>
        <w:adjustRightInd w:val="0"/>
        <w:jc w:val="both"/>
        <w:rPr>
          <w:rFonts w:asciiTheme="majorBidi" w:eastAsia="Calibri" w:hAnsiTheme="majorBidi" w:cstheme="majorBidi"/>
          <w:lang w:val="fr-FR"/>
        </w:rPr>
      </w:pPr>
      <w:r w:rsidRPr="00B53BE7">
        <w:rPr>
          <w:rFonts w:asciiTheme="majorBidi" w:hAnsiTheme="majorBidi" w:cstheme="majorBidi"/>
          <w:lang w:val="fr-FR"/>
        </w:rPr>
        <w:t xml:space="preserve">Pour garantir un juste équilibre des activités prévues au programme, le Coordonnateur Résident, qui </w:t>
      </w:r>
      <w:r w:rsidRPr="00B53BE7">
        <w:rPr>
          <w:rFonts w:asciiTheme="majorBidi" w:eastAsia="Calibri" w:hAnsiTheme="majorBidi" w:cstheme="majorBidi"/>
          <w:lang w:val="fr-FR"/>
        </w:rPr>
        <w:t>facilite la collaboration entre les organisations pa</w:t>
      </w:r>
      <w:r w:rsidR="00AF27B9">
        <w:rPr>
          <w:rFonts w:asciiTheme="majorBidi" w:eastAsia="Calibri" w:hAnsiTheme="majorBidi" w:cstheme="majorBidi"/>
          <w:lang w:val="fr-FR"/>
        </w:rPr>
        <w:t>rticipantes des Nations Unies,</w:t>
      </w:r>
      <w:r w:rsidRPr="00B53BE7">
        <w:rPr>
          <w:rFonts w:asciiTheme="majorBidi" w:eastAsia="Calibri" w:hAnsiTheme="majorBidi" w:cstheme="majorBidi"/>
          <w:lang w:val="fr-FR"/>
        </w:rPr>
        <w:t xml:space="preserve"> s'assure que le programme avance conformément aux prévisions et que les résultats escomptés sont obtenus,</w:t>
      </w:r>
      <w:r w:rsidRPr="00B53BE7">
        <w:rPr>
          <w:rFonts w:asciiTheme="majorBidi" w:hAnsiTheme="majorBidi" w:cstheme="majorBidi"/>
          <w:lang w:val="fr-FR"/>
        </w:rPr>
        <w:t xml:space="preserve"> mettra en place des comités à deux niveaux :</w:t>
      </w:r>
    </w:p>
    <w:p w:rsidR="007A05A0" w:rsidRPr="00B53BE7" w:rsidRDefault="00AF27B9" w:rsidP="007A05A0">
      <w:pPr>
        <w:jc w:val="both"/>
        <w:rPr>
          <w:rFonts w:asciiTheme="majorBidi" w:hAnsiTheme="majorBidi" w:cstheme="majorBidi"/>
          <w:lang w:val="fr-FR"/>
        </w:rPr>
      </w:pPr>
      <w:r>
        <w:rPr>
          <w:rFonts w:asciiTheme="majorBidi" w:hAnsiTheme="majorBidi" w:cstheme="majorBidi"/>
          <w:lang w:val="fr-FR"/>
        </w:rPr>
        <w:t>- l</w:t>
      </w:r>
      <w:r w:rsidR="007A05A0" w:rsidRPr="00B53BE7">
        <w:rPr>
          <w:rFonts w:asciiTheme="majorBidi" w:hAnsiTheme="majorBidi" w:cstheme="majorBidi"/>
          <w:lang w:val="fr-FR"/>
        </w:rPr>
        <w:t xml:space="preserve">a coordination stratégique du programme sera assurée par le </w:t>
      </w:r>
      <w:r w:rsidR="007A05A0" w:rsidRPr="00B53BE7">
        <w:rPr>
          <w:rFonts w:asciiTheme="majorBidi" w:hAnsiTheme="majorBidi" w:cstheme="majorBidi"/>
          <w:u w:val="single"/>
          <w:lang w:val="fr-FR"/>
        </w:rPr>
        <w:t>Comité National de Pilotage (CNP)</w:t>
      </w:r>
      <w:r w:rsidR="007A05A0" w:rsidRPr="00B53BE7">
        <w:rPr>
          <w:rFonts w:asciiTheme="majorBidi" w:hAnsiTheme="majorBidi" w:cstheme="majorBidi"/>
          <w:lang w:val="fr-FR"/>
        </w:rPr>
        <w:t xml:space="preserve"> qui sera également responsable de la supervision du programme conjoint;</w:t>
      </w:r>
    </w:p>
    <w:p w:rsidR="007A05A0" w:rsidRPr="00B53BE7" w:rsidRDefault="00D30469" w:rsidP="007A05A0">
      <w:pPr>
        <w:jc w:val="both"/>
        <w:rPr>
          <w:rFonts w:asciiTheme="majorBidi" w:hAnsiTheme="majorBidi" w:cstheme="majorBidi"/>
          <w:lang w:val="fr-FR"/>
        </w:rPr>
      </w:pPr>
      <w:r>
        <w:rPr>
          <w:rFonts w:asciiTheme="majorBidi" w:hAnsiTheme="majorBidi" w:cstheme="majorBidi"/>
          <w:lang w:val="fr-FR"/>
        </w:rPr>
        <w:t>- l</w:t>
      </w:r>
      <w:r w:rsidR="007A05A0" w:rsidRPr="00B53BE7">
        <w:rPr>
          <w:rFonts w:asciiTheme="majorBidi" w:hAnsiTheme="majorBidi" w:cstheme="majorBidi"/>
          <w:lang w:val="fr-FR"/>
        </w:rPr>
        <w:t xml:space="preserve">a coordination opérationnelle du programme conjoint sera confiée à un </w:t>
      </w:r>
      <w:r w:rsidR="007A05A0" w:rsidRPr="00B53BE7">
        <w:rPr>
          <w:rFonts w:asciiTheme="majorBidi" w:hAnsiTheme="majorBidi" w:cstheme="majorBidi"/>
          <w:u w:val="single"/>
          <w:lang w:val="fr-FR"/>
        </w:rPr>
        <w:t>Comité de Gestion du Programme (CGP)</w:t>
      </w:r>
      <w:r w:rsidR="007A05A0" w:rsidRPr="00B53BE7">
        <w:rPr>
          <w:rFonts w:asciiTheme="majorBidi" w:hAnsiTheme="majorBidi" w:cstheme="majorBidi"/>
          <w:lang w:val="fr-FR"/>
        </w:rPr>
        <w:t>.</w:t>
      </w:r>
    </w:p>
    <w:p w:rsidR="007A05A0" w:rsidRPr="00B53BE7" w:rsidRDefault="007A05A0" w:rsidP="007A05A0">
      <w:pPr>
        <w:widowControl w:val="0"/>
        <w:autoSpaceDE w:val="0"/>
        <w:autoSpaceDN w:val="0"/>
        <w:adjustRightInd w:val="0"/>
        <w:rPr>
          <w:rFonts w:asciiTheme="majorBidi" w:eastAsia="Calibri" w:hAnsiTheme="majorBidi" w:cstheme="majorBidi"/>
          <w:lang w:val="fr-FR"/>
        </w:rPr>
      </w:pPr>
    </w:p>
    <w:p w:rsidR="007A05A0" w:rsidRPr="00B53BE7" w:rsidRDefault="007A05A0" w:rsidP="007A05A0">
      <w:pPr>
        <w:widowControl w:val="0"/>
        <w:autoSpaceDE w:val="0"/>
        <w:autoSpaceDN w:val="0"/>
        <w:adjustRightInd w:val="0"/>
        <w:jc w:val="both"/>
        <w:rPr>
          <w:rFonts w:asciiTheme="majorBidi" w:eastAsia="Calibri" w:hAnsiTheme="majorBidi" w:cstheme="majorBidi"/>
          <w:lang w:val="fr-FR"/>
        </w:rPr>
      </w:pPr>
      <w:r w:rsidRPr="00B53BE7">
        <w:rPr>
          <w:rFonts w:asciiTheme="majorBidi" w:hAnsiTheme="majorBidi" w:cstheme="majorBidi"/>
          <w:lang w:val="fr-FR"/>
        </w:rPr>
        <w:t xml:space="preserve">Le Coordonnateur résident sera </w:t>
      </w:r>
      <w:r w:rsidRPr="00B53BE7">
        <w:rPr>
          <w:rFonts w:asciiTheme="majorBidi" w:eastAsia="Calibri" w:hAnsiTheme="majorBidi" w:cstheme="majorBidi"/>
          <w:lang w:val="fr-FR"/>
        </w:rPr>
        <w:t>responsable du Programme Conjoint, et devra coprésider l</w:t>
      </w:r>
      <w:r w:rsidR="00021591">
        <w:rPr>
          <w:rFonts w:asciiTheme="majorBidi" w:eastAsia="Calibri" w:hAnsiTheme="majorBidi" w:cstheme="majorBidi"/>
          <w:lang w:val="fr-FR"/>
        </w:rPr>
        <w:t>es réunions régulières du Comité</w:t>
      </w:r>
      <w:r w:rsidRPr="00B53BE7">
        <w:rPr>
          <w:rFonts w:asciiTheme="majorBidi" w:eastAsia="Calibri" w:hAnsiTheme="majorBidi" w:cstheme="majorBidi"/>
          <w:lang w:val="fr-FR"/>
        </w:rPr>
        <w:t xml:space="preserve"> National de Pilotage</w:t>
      </w:r>
      <w:r w:rsidR="00D30469">
        <w:rPr>
          <w:rFonts w:asciiTheme="majorBidi" w:eastAsia="Calibri" w:hAnsiTheme="majorBidi" w:cstheme="majorBidi"/>
          <w:lang w:val="fr-FR"/>
        </w:rPr>
        <w:t>.</w:t>
      </w:r>
      <w:r w:rsidRPr="00B53BE7">
        <w:rPr>
          <w:rFonts w:asciiTheme="majorBidi" w:eastAsia="Calibri" w:hAnsiTheme="majorBidi" w:cstheme="majorBidi"/>
          <w:lang w:val="fr-FR"/>
        </w:rPr>
        <w:t xml:space="preserve"> </w:t>
      </w:r>
    </w:p>
    <w:p w:rsidR="007A05A0" w:rsidRPr="00B53BE7" w:rsidRDefault="007A05A0" w:rsidP="007A05A0">
      <w:pPr>
        <w:widowControl w:val="0"/>
        <w:autoSpaceDE w:val="0"/>
        <w:autoSpaceDN w:val="0"/>
        <w:adjustRightInd w:val="0"/>
        <w:jc w:val="both"/>
        <w:rPr>
          <w:rFonts w:asciiTheme="majorBidi" w:eastAsia="Calibri" w:hAnsiTheme="majorBidi" w:cstheme="majorBidi"/>
          <w:lang w:val="fr-FR"/>
        </w:rPr>
      </w:pPr>
    </w:p>
    <w:p w:rsidR="007A05A0" w:rsidRPr="00B53BE7" w:rsidRDefault="00021591" w:rsidP="00772B88">
      <w:pPr>
        <w:widowControl w:val="0"/>
        <w:autoSpaceDE w:val="0"/>
        <w:autoSpaceDN w:val="0"/>
        <w:adjustRightInd w:val="0"/>
        <w:jc w:val="both"/>
        <w:rPr>
          <w:rFonts w:asciiTheme="majorBidi" w:hAnsiTheme="majorBidi" w:cstheme="majorBidi"/>
          <w:lang w:val="fr-FR"/>
        </w:rPr>
      </w:pPr>
      <w:r>
        <w:rPr>
          <w:rFonts w:asciiTheme="majorBidi" w:eastAsia="Calibri" w:hAnsiTheme="majorBidi" w:cstheme="majorBidi"/>
          <w:lang w:val="fr-FR"/>
        </w:rPr>
        <w:t>Le Comité</w:t>
      </w:r>
      <w:r w:rsidR="007A05A0" w:rsidRPr="00B53BE7">
        <w:rPr>
          <w:rFonts w:asciiTheme="majorBidi" w:eastAsia="Calibri" w:hAnsiTheme="majorBidi" w:cstheme="majorBidi"/>
          <w:lang w:val="fr-FR"/>
        </w:rPr>
        <w:t xml:space="preserve"> de Gestion du Programme sera </w:t>
      </w:r>
      <w:r w:rsidR="007A05A0" w:rsidRPr="00B53BE7">
        <w:rPr>
          <w:rFonts w:asciiTheme="majorBidi" w:hAnsiTheme="majorBidi" w:cstheme="majorBidi"/>
          <w:lang w:val="fr-FR"/>
        </w:rPr>
        <w:t xml:space="preserve">appuyé dans son mandat de coordination </w:t>
      </w:r>
      <w:r w:rsidR="00B82829" w:rsidRPr="00B53BE7">
        <w:rPr>
          <w:rFonts w:asciiTheme="majorBidi" w:hAnsiTheme="majorBidi" w:cstheme="majorBidi"/>
          <w:lang w:val="fr-FR"/>
        </w:rPr>
        <w:t>opérationnelle</w:t>
      </w:r>
      <w:r w:rsidR="007A05A0" w:rsidRPr="00B53BE7">
        <w:rPr>
          <w:rFonts w:asciiTheme="majorBidi" w:hAnsiTheme="majorBidi" w:cstheme="majorBidi"/>
          <w:lang w:val="fr-FR"/>
        </w:rPr>
        <w:t xml:space="preserve"> du Programme par </w:t>
      </w:r>
      <w:r w:rsidR="00772B88">
        <w:rPr>
          <w:rFonts w:asciiTheme="majorBidi" w:hAnsiTheme="majorBidi" w:cstheme="majorBidi"/>
          <w:lang w:val="fr-FR"/>
        </w:rPr>
        <w:t>un responsable de l</w:t>
      </w:r>
      <w:r w:rsidR="007A05A0" w:rsidRPr="00B53BE7">
        <w:rPr>
          <w:rFonts w:asciiTheme="majorBidi" w:hAnsiTheme="majorBidi" w:cstheme="majorBidi"/>
          <w:lang w:val="fr-FR"/>
        </w:rPr>
        <w:t>’Exécution.</w:t>
      </w:r>
    </w:p>
    <w:p w:rsidR="007A05A0" w:rsidRPr="00B53BE7" w:rsidRDefault="007A05A0" w:rsidP="007A05A0">
      <w:pPr>
        <w:widowControl w:val="0"/>
        <w:autoSpaceDE w:val="0"/>
        <w:autoSpaceDN w:val="0"/>
        <w:adjustRightInd w:val="0"/>
        <w:rPr>
          <w:rFonts w:asciiTheme="majorBidi" w:eastAsia="Calibri" w:hAnsiTheme="majorBidi" w:cstheme="majorBidi"/>
          <w:lang w:val="fr-FR"/>
        </w:rPr>
      </w:pPr>
    </w:p>
    <w:p w:rsidR="00A41416" w:rsidRPr="00021591" w:rsidRDefault="007A05A0" w:rsidP="002507B2">
      <w:pPr>
        <w:widowControl w:val="0"/>
        <w:autoSpaceDE w:val="0"/>
        <w:autoSpaceDN w:val="0"/>
        <w:adjustRightInd w:val="0"/>
        <w:jc w:val="both"/>
        <w:rPr>
          <w:rFonts w:asciiTheme="majorBidi" w:eastAsia="Calibri" w:hAnsiTheme="majorBidi" w:cstheme="majorBidi"/>
          <w:lang w:val="fr-FR"/>
        </w:rPr>
      </w:pPr>
      <w:r w:rsidRPr="00B53BE7">
        <w:rPr>
          <w:rFonts w:asciiTheme="majorBidi" w:eastAsia="Calibri" w:hAnsiTheme="majorBidi" w:cstheme="majorBidi"/>
          <w:lang w:val="fr-FR"/>
        </w:rPr>
        <w:t xml:space="preserve">Le </w:t>
      </w:r>
      <w:r w:rsidRPr="00B53BE7">
        <w:rPr>
          <w:rFonts w:asciiTheme="majorBidi" w:eastAsia="Calibri" w:hAnsiTheme="majorBidi" w:cstheme="majorBidi"/>
          <w:b/>
          <w:lang w:val="fr-FR"/>
        </w:rPr>
        <w:t>C</w:t>
      </w:r>
      <w:r w:rsidRPr="00B53BE7">
        <w:rPr>
          <w:rFonts w:asciiTheme="majorBidi" w:hAnsiTheme="majorBidi" w:cstheme="majorBidi"/>
          <w:b/>
          <w:lang w:val="fr-FR"/>
        </w:rPr>
        <w:t>omité National de Pilotage (CNP)</w:t>
      </w:r>
      <w:r w:rsidRPr="00B53BE7">
        <w:rPr>
          <w:rFonts w:asciiTheme="majorBidi" w:eastAsia="Calibri" w:hAnsiTheme="majorBidi" w:cstheme="majorBidi"/>
          <w:lang w:val="fr-FR"/>
        </w:rPr>
        <w:t xml:space="preserve"> est responsable de la coordination stratégique du Programme Conjoint. </w:t>
      </w:r>
      <w:r w:rsidR="002507B2">
        <w:rPr>
          <w:rFonts w:asciiTheme="majorBidi" w:eastAsia="Calibri" w:hAnsiTheme="majorBidi" w:cstheme="majorBidi"/>
          <w:lang w:val="fr-FR"/>
        </w:rPr>
        <w:t xml:space="preserve">Le Comité est assumé à celui de dispositif de pilotage de l’UNDAF à à travers le Groupe Thématique de Pilotage de l’Axe Gouvernance et les autres dispositifs de pilotage de mise en œuvre de l’UNDAF. </w:t>
      </w:r>
    </w:p>
    <w:p w:rsidR="007A05A0" w:rsidRPr="00B53BE7" w:rsidRDefault="007A05A0" w:rsidP="00F70CF9">
      <w:pPr>
        <w:jc w:val="both"/>
        <w:rPr>
          <w:rFonts w:asciiTheme="majorBidi" w:hAnsiTheme="majorBidi" w:cstheme="majorBidi"/>
          <w:lang w:val="fr-FR"/>
        </w:rPr>
      </w:pPr>
    </w:p>
    <w:p w:rsidR="007A05A0" w:rsidRPr="00B53BE7" w:rsidRDefault="002507B2" w:rsidP="00F70CF9">
      <w:pPr>
        <w:widowControl w:val="0"/>
        <w:autoSpaceDE w:val="0"/>
        <w:autoSpaceDN w:val="0"/>
        <w:adjustRightInd w:val="0"/>
        <w:jc w:val="both"/>
        <w:rPr>
          <w:rFonts w:asciiTheme="majorBidi" w:eastAsia="Calibri" w:hAnsiTheme="majorBidi" w:cstheme="majorBidi"/>
          <w:lang w:val="fr-FR"/>
        </w:rPr>
      </w:pPr>
      <w:r>
        <w:rPr>
          <w:rFonts w:asciiTheme="majorBidi" w:hAnsiTheme="majorBidi" w:cstheme="majorBidi"/>
          <w:lang w:val="fr-FR"/>
        </w:rPr>
        <w:t xml:space="preserve">Un </w:t>
      </w:r>
      <w:r w:rsidR="006F2842">
        <w:rPr>
          <w:rFonts w:asciiTheme="majorBidi" w:eastAsia="Calibri" w:hAnsiTheme="majorBidi" w:cstheme="majorBidi"/>
          <w:b/>
          <w:bCs/>
          <w:lang w:val="fr-FR"/>
        </w:rPr>
        <w:t>Comité</w:t>
      </w:r>
      <w:r w:rsidR="007A05A0" w:rsidRPr="00B53BE7">
        <w:rPr>
          <w:rFonts w:asciiTheme="majorBidi" w:eastAsia="Calibri" w:hAnsiTheme="majorBidi" w:cstheme="majorBidi"/>
          <w:b/>
          <w:bCs/>
          <w:lang w:val="fr-FR"/>
        </w:rPr>
        <w:t xml:space="preserve"> de </w:t>
      </w:r>
      <w:r w:rsidR="006F2842">
        <w:rPr>
          <w:rFonts w:asciiTheme="majorBidi" w:eastAsia="Calibri" w:hAnsiTheme="majorBidi" w:cstheme="majorBidi"/>
          <w:b/>
          <w:bCs/>
          <w:lang w:val="fr-FR"/>
        </w:rPr>
        <w:t xml:space="preserve">Suivi </w:t>
      </w:r>
      <w:r w:rsidR="007A05A0" w:rsidRPr="00B53BE7">
        <w:rPr>
          <w:rFonts w:asciiTheme="majorBidi" w:eastAsia="Calibri" w:hAnsiTheme="majorBidi" w:cstheme="majorBidi"/>
          <w:b/>
          <w:bCs/>
          <w:lang w:val="fr-FR"/>
        </w:rPr>
        <w:t xml:space="preserve">du Programme </w:t>
      </w:r>
      <w:r w:rsidR="006F2842">
        <w:rPr>
          <w:rFonts w:asciiTheme="majorBidi" w:eastAsia="Calibri" w:hAnsiTheme="majorBidi" w:cstheme="majorBidi"/>
          <w:b/>
          <w:bCs/>
          <w:lang w:val="fr-FR"/>
        </w:rPr>
        <w:t xml:space="preserve">(CSP) </w:t>
      </w:r>
      <w:r>
        <w:rPr>
          <w:rFonts w:asciiTheme="majorBidi" w:eastAsia="Calibri" w:hAnsiTheme="majorBidi" w:cstheme="majorBidi"/>
          <w:b/>
          <w:bCs/>
          <w:lang w:val="fr-FR"/>
        </w:rPr>
        <w:t xml:space="preserve">sera mis en place pour assurer </w:t>
      </w:r>
      <w:r w:rsidR="006F2842">
        <w:rPr>
          <w:rFonts w:asciiTheme="majorBidi" w:eastAsia="Calibri" w:hAnsiTheme="majorBidi" w:cstheme="majorBidi"/>
          <w:b/>
          <w:bCs/>
          <w:lang w:val="fr-FR"/>
        </w:rPr>
        <w:t xml:space="preserve">le suivi de la mise en œuvre programme conjoint. Il </w:t>
      </w:r>
      <w:r w:rsidR="007A05A0" w:rsidRPr="00B53BE7">
        <w:rPr>
          <w:rFonts w:asciiTheme="majorBidi" w:eastAsia="Calibri" w:hAnsiTheme="majorBidi" w:cstheme="majorBidi"/>
          <w:bCs/>
          <w:lang w:val="fr-FR"/>
        </w:rPr>
        <w:t xml:space="preserve">est chargé d’assurer la </w:t>
      </w:r>
      <w:r w:rsidR="007A05A0" w:rsidRPr="00B53BE7">
        <w:rPr>
          <w:rFonts w:asciiTheme="majorBidi" w:eastAsia="Calibri" w:hAnsiTheme="majorBidi" w:cstheme="majorBidi"/>
          <w:lang w:val="fr-FR"/>
        </w:rPr>
        <w:t>direction opérationnelle du programme conjoint sera assurée. Le CGP est formé de représentants de :</w:t>
      </w:r>
    </w:p>
    <w:p w:rsidR="007A05A0" w:rsidRPr="00453D9E" w:rsidRDefault="007A05A0" w:rsidP="00453D9E">
      <w:pPr>
        <w:pStyle w:val="Paragraphedeliste"/>
        <w:widowControl w:val="0"/>
        <w:numPr>
          <w:ilvl w:val="0"/>
          <w:numId w:val="44"/>
        </w:numPr>
        <w:autoSpaceDE w:val="0"/>
        <w:autoSpaceDN w:val="0"/>
        <w:adjustRightInd w:val="0"/>
        <w:jc w:val="both"/>
        <w:rPr>
          <w:rFonts w:asciiTheme="majorBidi" w:eastAsia="Calibri" w:hAnsiTheme="majorBidi" w:cstheme="majorBidi"/>
          <w:lang w:val="fr-FR"/>
        </w:rPr>
      </w:pPr>
      <w:r w:rsidRPr="00453D9E">
        <w:rPr>
          <w:rFonts w:asciiTheme="majorBidi" w:eastAsia="Calibri" w:hAnsiTheme="majorBidi" w:cstheme="majorBidi"/>
          <w:lang w:val="fr-FR"/>
        </w:rPr>
        <w:t>PNUD, ONU</w:t>
      </w:r>
      <w:r w:rsidR="00C51B54" w:rsidRPr="00453D9E">
        <w:rPr>
          <w:rFonts w:asciiTheme="majorBidi" w:eastAsia="Calibri" w:hAnsiTheme="majorBidi" w:cstheme="majorBidi"/>
          <w:lang w:val="fr-FR"/>
        </w:rPr>
        <w:t xml:space="preserve"> </w:t>
      </w:r>
      <w:r w:rsidRPr="00453D9E">
        <w:rPr>
          <w:rFonts w:asciiTheme="majorBidi" w:eastAsia="Calibri" w:hAnsiTheme="majorBidi" w:cstheme="majorBidi"/>
          <w:lang w:val="fr-FR"/>
        </w:rPr>
        <w:t>FEMMES, UNFPA</w:t>
      </w:r>
      <w:r w:rsidR="00A41416" w:rsidRPr="00453D9E">
        <w:rPr>
          <w:rFonts w:asciiTheme="majorBidi" w:eastAsia="Calibri" w:hAnsiTheme="majorBidi" w:cstheme="majorBidi"/>
          <w:lang w:val="fr-FR"/>
        </w:rPr>
        <w:t xml:space="preserve">, </w:t>
      </w:r>
      <w:r w:rsidR="007F20F5" w:rsidRPr="00453D9E">
        <w:rPr>
          <w:rFonts w:asciiTheme="majorBidi" w:eastAsia="Calibri" w:hAnsiTheme="majorBidi" w:cstheme="majorBidi"/>
          <w:lang w:val="fr-FR"/>
        </w:rPr>
        <w:t>HCDH</w:t>
      </w:r>
      <w:r w:rsidR="00A41416" w:rsidRPr="00453D9E">
        <w:rPr>
          <w:rFonts w:asciiTheme="majorBidi" w:eastAsia="Calibri" w:hAnsiTheme="majorBidi" w:cstheme="majorBidi"/>
          <w:lang w:val="fr-FR"/>
        </w:rPr>
        <w:t xml:space="preserve"> </w:t>
      </w:r>
      <w:r w:rsidRPr="00453D9E">
        <w:rPr>
          <w:rFonts w:asciiTheme="majorBidi" w:eastAsia="Calibri" w:hAnsiTheme="majorBidi" w:cstheme="majorBidi"/>
          <w:lang w:val="fr-FR"/>
        </w:rPr>
        <w:t>;</w:t>
      </w:r>
    </w:p>
    <w:p w:rsidR="007A05A0" w:rsidRPr="00B53BE7" w:rsidRDefault="007A05A0" w:rsidP="00453D9E">
      <w:pPr>
        <w:pStyle w:val="Default"/>
        <w:numPr>
          <w:ilvl w:val="0"/>
          <w:numId w:val="44"/>
        </w:numPr>
        <w:jc w:val="both"/>
        <w:rPr>
          <w:rFonts w:asciiTheme="majorBidi" w:hAnsiTheme="majorBidi" w:cstheme="majorBidi"/>
          <w:color w:val="auto"/>
        </w:rPr>
      </w:pPr>
      <w:r w:rsidRPr="00C51B54">
        <w:rPr>
          <w:rFonts w:asciiTheme="majorBidi" w:hAnsiTheme="majorBidi" w:cstheme="majorBidi"/>
          <w:color w:val="auto"/>
        </w:rPr>
        <w:t>Groupe Thématique Genre (UNDAF) </w:t>
      </w:r>
      <w:r w:rsidRPr="00B53BE7">
        <w:rPr>
          <w:rFonts w:asciiTheme="majorBidi" w:hAnsiTheme="majorBidi" w:cstheme="majorBidi"/>
          <w:color w:val="auto"/>
        </w:rPr>
        <w:t>;</w:t>
      </w:r>
    </w:p>
    <w:p w:rsidR="007A05A0" w:rsidRPr="00B53BE7" w:rsidRDefault="007A05A0" w:rsidP="00453D9E">
      <w:pPr>
        <w:pStyle w:val="Default"/>
        <w:numPr>
          <w:ilvl w:val="0"/>
          <w:numId w:val="44"/>
        </w:numPr>
        <w:jc w:val="both"/>
        <w:rPr>
          <w:rFonts w:asciiTheme="majorBidi" w:hAnsiTheme="majorBidi" w:cstheme="majorBidi"/>
          <w:color w:val="auto"/>
        </w:rPr>
      </w:pPr>
      <w:r w:rsidRPr="00B53BE7">
        <w:rPr>
          <w:rFonts w:asciiTheme="majorBidi" w:hAnsiTheme="majorBidi" w:cstheme="majorBidi"/>
          <w:color w:val="auto"/>
        </w:rPr>
        <w:t>Ministère des Affaires sociales, de l’Enfance et de la famille (MASEF)</w:t>
      </w:r>
      <w:r w:rsidR="00C51B54">
        <w:rPr>
          <w:rFonts w:asciiTheme="majorBidi" w:hAnsiTheme="majorBidi" w:cstheme="majorBidi"/>
          <w:color w:val="auto"/>
        </w:rPr>
        <w:t xml:space="preserve"> </w:t>
      </w:r>
      <w:r w:rsidRPr="00B53BE7">
        <w:rPr>
          <w:rFonts w:asciiTheme="majorBidi" w:hAnsiTheme="majorBidi" w:cstheme="majorBidi"/>
          <w:color w:val="auto"/>
        </w:rPr>
        <w:t>;</w:t>
      </w:r>
    </w:p>
    <w:p w:rsidR="007A05A0" w:rsidRPr="00453D9E" w:rsidRDefault="007A05A0" w:rsidP="00453D9E">
      <w:pPr>
        <w:pStyle w:val="Paragraphedeliste"/>
        <w:widowControl w:val="0"/>
        <w:numPr>
          <w:ilvl w:val="0"/>
          <w:numId w:val="44"/>
        </w:numPr>
        <w:autoSpaceDE w:val="0"/>
        <w:autoSpaceDN w:val="0"/>
        <w:adjustRightInd w:val="0"/>
        <w:jc w:val="both"/>
        <w:rPr>
          <w:rFonts w:asciiTheme="majorBidi" w:eastAsia="Calibri" w:hAnsiTheme="majorBidi" w:cstheme="majorBidi"/>
          <w:lang w:val="fr-FR"/>
        </w:rPr>
      </w:pPr>
      <w:r w:rsidRPr="00453D9E">
        <w:rPr>
          <w:rFonts w:asciiTheme="majorBidi" w:eastAsia="Calibri" w:hAnsiTheme="majorBidi" w:cstheme="majorBidi"/>
          <w:lang w:val="fr-FR"/>
        </w:rPr>
        <w:t>Ministère de l’Intérieur et de la Décentralisation (MIDEC)</w:t>
      </w:r>
      <w:r w:rsidR="00C51B54" w:rsidRPr="00453D9E">
        <w:rPr>
          <w:rFonts w:asciiTheme="majorBidi" w:eastAsia="Calibri" w:hAnsiTheme="majorBidi" w:cstheme="majorBidi"/>
          <w:lang w:val="fr-FR"/>
        </w:rPr>
        <w:t xml:space="preserve"> </w:t>
      </w:r>
      <w:r w:rsidRPr="00453D9E">
        <w:rPr>
          <w:rFonts w:asciiTheme="majorBidi" w:eastAsia="Calibri" w:hAnsiTheme="majorBidi" w:cstheme="majorBidi"/>
          <w:lang w:val="fr-FR"/>
        </w:rPr>
        <w:t xml:space="preserve">; </w:t>
      </w:r>
    </w:p>
    <w:p w:rsidR="007A05A0" w:rsidRPr="00453D9E" w:rsidRDefault="00C51B54" w:rsidP="00453D9E">
      <w:pPr>
        <w:pStyle w:val="Paragraphedeliste"/>
        <w:widowControl w:val="0"/>
        <w:numPr>
          <w:ilvl w:val="0"/>
          <w:numId w:val="44"/>
        </w:numPr>
        <w:autoSpaceDE w:val="0"/>
        <w:autoSpaceDN w:val="0"/>
        <w:adjustRightInd w:val="0"/>
        <w:jc w:val="both"/>
        <w:rPr>
          <w:rFonts w:asciiTheme="majorBidi" w:eastAsia="Calibri" w:hAnsiTheme="majorBidi" w:cstheme="majorBidi"/>
          <w:lang w:val="fr-FR"/>
        </w:rPr>
      </w:pPr>
      <w:r w:rsidRPr="00453D9E">
        <w:rPr>
          <w:rFonts w:asciiTheme="majorBidi" w:eastAsia="Calibri" w:hAnsiTheme="majorBidi" w:cstheme="majorBidi"/>
          <w:lang w:val="fr-FR"/>
        </w:rPr>
        <w:t>CENI ;</w:t>
      </w:r>
    </w:p>
    <w:p w:rsidR="00C51B54" w:rsidRPr="00453D9E" w:rsidRDefault="00C51B54" w:rsidP="00453D9E">
      <w:pPr>
        <w:pStyle w:val="Paragraphedeliste"/>
        <w:widowControl w:val="0"/>
        <w:numPr>
          <w:ilvl w:val="0"/>
          <w:numId w:val="44"/>
        </w:numPr>
        <w:autoSpaceDE w:val="0"/>
        <w:autoSpaceDN w:val="0"/>
        <w:adjustRightInd w:val="0"/>
        <w:jc w:val="both"/>
        <w:rPr>
          <w:rFonts w:asciiTheme="majorBidi" w:eastAsia="Calibri" w:hAnsiTheme="majorBidi" w:cstheme="majorBidi"/>
          <w:lang w:val="fr-FR"/>
        </w:rPr>
      </w:pPr>
      <w:r w:rsidRPr="00453D9E">
        <w:rPr>
          <w:rFonts w:asciiTheme="majorBidi" w:eastAsia="Calibri" w:hAnsiTheme="majorBidi" w:cstheme="majorBidi"/>
          <w:lang w:val="fr-FR"/>
        </w:rPr>
        <w:t>Observatoire National des Droits des Femmes ;</w:t>
      </w:r>
    </w:p>
    <w:p w:rsidR="00A41416" w:rsidRPr="00453D9E" w:rsidRDefault="00C51B54" w:rsidP="00453D9E">
      <w:pPr>
        <w:pStyle w:val="Paragraphedeliste"/>
        <w:widowControl w:val="0"/>
        <w:numPr>
          <w:ilvl w:val="0"/>
          <w:numId w:val="44"/>
        </w:numPr>
        <w:autoSpaceDE w:val="0"/>
        <w:autoSpaceDN w:val="0"/>
        <w:adjustRightInd w:val="0"/>
        <w:jc w:val="both"/>
        <w:rPr>
          <w:rFonts w:asciiTheme="majorBidi" w:eastAsia="Calibri" w:hAnsiTheme="majorBidi" w:cstheme="majorBidi"/>
          <w:lang w:val="fr-FR"/>
        </w:rPr>
      </w:pPr>
      <w:r w:rsidRPr="00453D9E">
        <w:rPr>
          <w:rFonts w:asciiTheme="majorBidi" w:eastAsia="Calibri" w:hAnsiTheme="majorBidi" w:cstheme="majorBidi"/>
          <w:lang w:val="fr-FR"/>
        </w:rPr>
        <w:t>Organisation de la Société C</w:t>
      </w:r>
      <w:r w:rsidR="007A05A0" w:rsidRPr="00453D9E">
        <w:rPr>
          <w:rFonts w:asciiTheme="majorBidi" w:eastAsia="Calibri" w:hAnsiTheme="majorBidi" w:cstheme="majorBidi"/>
          <w:lang w:val="fr-FR"/>
        </w:rPr>
        <w:t>ivile</w:t>
      </w:r>
      <w:r w:rsidR="00A41416" w:rsidRPr="00453D9E">
        <w:rPr>
          <w:rFonts w:asciiTheme="majorBidi" w:eastAsia="Calibri" w:hAnsiTheme="majorBidi" w:cstheme="majorBidi"/>
          <w:lang w:val="fr-FR"/>
        </w:rPr>
        <w:t> ;</w:t>
      </w:r>
    </w:p>
    <w:p w:rsidR="00A41416" w:rsidRPr="00453D9E" w:rsidRDefault="00C51B54" w:rsidP="00453D9E">
      <w:pPr>
        <w:pStyle w:val="Paragraphedeliste"/>
        <w:widowControl w:val="0"/>
        <w:numPr>
          <w:ilvl w:val="0"/>
          <w:numId w:val="44"/>
        </w:numPr>
        <w:autoSpaceDE w:val="0"/>
        <w:autoSpaceDN w:val="0"/>
        <w:adjustRightInd w:val="0"/>
        <w:jc w:val="both"/>
        <w:rPr>
          <w:rFonts w:asciiTheme="majorBidi" w:eastAsia="Calibri" w:hAnsiTheme="majorBidi" w:cstheme="majorBidi"/>
          <w:lang w:val="fr-FR"/>
        </w:rPr>
      </w:pPr>
      <w:r w:rsidRPr="00453D9E">
        <w:rPr>
          <w:rFonts w:asciiTheme="majorBidi" w:eastAsia="Calibri" w:hAnsiTheme="majorBidi" w:cstheme="majorBidi"/>
          <w:lang w:val="fr-FR"/>
        </w:rPr>
        <w:t>Réseau</w:t>
      </w:r>
      <w:r w:rsidR="00A41416" w:rsidRPr="00453D9E">
        <w:rPr>
          <w:rFonts w:asciiTheme="majorBidi" w:eastAsia="Calibri" w:hAnsiTheme="majorBidi" w:cstheme="majorBidi"/>
          <w:lang w:val="fr-FR"/>
        </w:rPr>
        <w:t xml:space="preserve"> des journalistes.</w:t>
      </w:r>
    </w:p>
    <w:p w:rsidR="007A05A0" w:rsidRPr="00B53BE7" w:rsidRDefault="007A05A0" w:rsidP="00F70CF9">
      <w:pPr>
        <w:widowControl w:val="0"/>
        <w:autoSpaceDE w:val="0"/>
        <w:autoSpaceDN w:val="0"/>
        <w:adjustRightInd w:val="0"/>
        <w:jc w:val="both"/>
        <w:rPr>
          <w:rFonts w:asciiTheme="majorBidi" w:eastAsia="Calibri" w:hAnsiTheme="majorBidi" w:cstheme="majorBidi"/>
          <w:lang w:val="fr-FR"/>
        </w:rPr>
      </w:pPr>
    </w:p>
    <w:p w:rsidR="007A05A0" w:rsidRPr="00B53BE7" w:rsidRDefault="007A05A0" w:rsidP="00772B88">
      <w:pPr>
        <w:widowControl w:val="0"/>
        <w:autoSpaceDE w:val="0"/>
        <w:autoSpaceDN w:val="0"/>
        <w:adjustRightInd w:val="0"/>
        <w:jc w:val="both"/>
        <w:rPr>
          <w:rFonts w:asciiTheme="majorBidi" w:eastAsia="Calibri" w:hAnsiTheme="majorBidi" w:cstheme="majorBidi"/>
          <w:lang w:val="fr-FR"/>
        </w:rPr>
      </w:pPr>
      <w:r w:rsidRPr="00B53BE7">
        <w:rPr>
          <w:rFonts w:asciiTheme="majorBidi" w:eastAsia="Calibri" w:hAnsiTheme="majorBidi" w:cstheme="majorBidi"/>
          <w:lang w:val="fr-FR"/>
        </w:rPr>
        <w:t xml:space="preserve">Ce Comité sera animé par le </w:t>
      </w:r>
      <w:r w:rsidR="00772B88">
        <w:rPr>
          <w:rFonts w:asciiTheme="majorBidi" w:eastAsia="Calibri" w:hAnsiTheme="majorBidi" w:cstheme="majorBidi"/>
          <w:lang w:val="fr-FR"/>
        </w:rPr>
        <w:t>Re</w:t>
      </w:r>
      <w:r w:rsidRPr="00B53BE7">
        <w:rPr>
          <w:rFonts w:asciiTheme="majorBidi" w:eastAsia="Calibri" w:hAnsiTheme="majorBidi" w:cstheme="majorBidi"/>
          <w:lang w:val="fr-FR"/>
        </w:rPr>
        <w:t xml:space="preserve">présentant </w:t>
      </w:r>
      <w:r w:rsidR="00772B88">
        <w:rPr>
          <w:rFonts w:asciiTheme="majorBidi" w:eastAsia="Calibri" w:hAnsiTheme="majorBidi" w:cstheme="majorBidi"/>
          <w:lang w:val="fr-FR"/>
        </w:rPr>
        <w:t xml:space="preserve">Adjoint Programme </w:t>
      </w:r>
      <w:r w:rsidRPr="00B53BE7">
        <w:rPr>
          <w:rFonts w:asciiTheme="majorBidi" w:eastAsia="Calibri" w:hAnsiTheme="majorBidi" w:cstheme="majorBidi"/>
          <w:lang w:val="fr-FR"/>
        </w:rPr>
        <w:t xml:space="preserve">du PNUD, qui en assure la coprésidence, avec le MASEF. Le PNUD est désigné comme agence chef de file du programme, en raison de son mandat spécifique en matière de </w:t>
      </w:r>
      <w:r w:rsidR="00A41416" w:rsidRPr="00C51B54">
        <w:rPr>
          <w:rFonts w:asciiTheme="majorBidi" w:eastAsia="Calibri" w:hAnsiTheme="majorBidi" w:cstheme="majorBidi"/>
          <w:lang w:val="fr-FR"/>
        </w:rPr>
        <w:t>Gouvernance Démocratique</w:t>
      </w:r>
      <w:r w:rsidR="00C51B54">
        <w:rPr>
          <w:rFonts w:asciiTheme="majorBidi" w:eastAsia="Calibri" w:hAnsiTheme="majorBidi" w:cstheme="majorBidi"/>
          <w:lang w:val="fr-FR"/>
        </w:rPr>
        <w:t>.</w:t>
      </w:r>
    </w:p>
    <w:p w:rsidR="007A05A0" w:rsidRPr="00B53BE7" w:rsidRDefault="007A05A0" w:rsidP="00F70CF9">
      <w:pPr>
        <w:widowControl w:val="0"/>
        <w:autoSpaceDE w:val="0"/>
        <w:autoSpaceDN w:val="0"/>
        <w:adjustRightInd w:val="0"/>
        <w:jc w:val="both"/>
        <w:rPr>
          <w:rFonts w:asciiTheme="majorBidi" w:eastAsia="Calibri" w:hAnsiTheme="majorBidi" w:cstheme="majorBidi"/>
          <w:lang w:val="fr-FR"/>
        </w:rPr>
      </w:pPr>
      <w:r w:rsidRPr="00B53BE7">
        <w:rPr>
          <w:rFonts w:asciiTheme="majorBidi" w:eastAsia="Calibri" w:hAnsiTheme="majorBidi" w:cstheme="majorBidi"/>
          <w:lang w:val="fr-FR"/>
        </w:rPr>
        <w:t>Le MASEF est le partenaire national principal de mise en œuvre, eu égard à ses responsabilités dans la définition et la conduite des politiques nationales de promotion d</w:t>
      </w:r>
      <w:r w:rsidR="00A41416" w:rsidRPr="00B53BE7">
        <w:rPr>
          <w:rFonts w:asciiTheme="majorBidi" w:eastAsia="Calibri" w:hAnsiTheme="majorBidi" w:cstheme="majorBidi"/>
          <w:lang w:val="fr-FR"/>
        </w:rPr>
        <w:t>u Genre</w:t>
      </w:r>
      <w:r w:rsidR="00980993">
        <w:rPr>
          <w:rFonts w:asciiTheme="majorBidi" w:eastAsia="Calibri" w:hAnsiTheme="majorBidi" w:cstheme="majorBidi"/>
          <w:lang w:val="fr-FR"/>
        </w:rPr>
        <w:t>.</w:t>
      </w:r>
      <w:r w:rsidRPr="00B53BE7">
        <w:rPr>
          <w:rFonts w:asciiTheme="majorBidi" w:eastAsia="Calibri" w:hAnsiTheme="majorBidi" w:cstheme="majorBidi"/>
          <w:lang w:val="fr-FR"/>
        </w:rPr>
        <w:t xml:space="preserve"> </w:t>
      </w:r>
    </w:p>
    <w:p w:rsidR="007A05A0" w:rsidRPr="00B53BE7" w:rsidRDefault="007A05A0" w:rsidP="00F70CF9">
      <w:pPr>
        <w:widowControl w:val="0"/>
        <w:autoSpaceDE w:val="0"/>
        <w:autoSpaceDN w:val="0"/>
        <w:adjustRightInd w:val="0"/>
        <w:jc w:val="both"/>
        <w:rPr>
          <w:rFonts w:asciiTheme="majorBidi" w:eastAsia="Calibri" w:hAnsiTheme="majorBidi" w:cstheme="majorBidi"/>
          <w:lang w:val="fr-FR"/>
        </w:rPr>
      </w:pPr>
      <w:r w:rsidRPr="00B53BE7">
        <w:rPr>
          <w:rFonts w:asciiTheme="majorBidi" w:eastAsia="Calibri" w:hAnsiTheme="majorBidi" w:cstheme="majorBidi"/>
          <w:lang w:val="fr-FR"/>
        </w:rPr>
        <w:t>Le Comité forme une communauté de trava</w:t>
      </w:r>
      <w:r w:rsidR="00980993">
        <w:rPr>
          <w:rFonts w:asciiTheme="majorBidi" w:eastAsia="Calibri" w:hAnsiTheme="majorBidi" w:cstheme="majorBidi"/>
          <w:lang w:val="fr-FR"/>
        </w:rPr>
        <w:t>il continue, reliée par messagerie électronique</w:t>
      </w:r>
      <w:r w:rsidRPr="00B53BE7">
        <w:rPr>
          <w:rFonts w:asciiTheme="majorBidi" w:eastAsia="Calibri" w:hAnsiTheme="majorBidi" w:cstheme="majorBidi"/>
          <w:lang w:val="fr-FR"/>
        </w:rPr>
        <w:t xml:space="preserve">, qui se réunit chaque trimestre et chaque fois que de besoin. </w:t>
      </w:r>
    </w:p>
    <w:p w:rsidR="007A05A0" w:rsidRPr="00B53BE7" w:rsidRDefault="007A05A0" w:rsidP="00F70CF9">
      <w:pPr>
        <w:widowControl w:val="0"/>
        <w:autoSpaceDE w:val="0"/>
        <w:autoSpaceDN w:val="0"/>
        <w:adjustRightInd w:val="0"/>
        <w:jc w:val="both"/>
        <w:rPr>
          <w:rFonts w:asciiTheme="majorBidi" w:eastAsia="Calibri" w:hAnsiTheme="majorBidi" w:cstheme="majorBidi"/>
          <w:lang w:val="fr-FR"/>
        </w:rPr>
      </w:pPr>
    </w:p>
    <w:p w:rsidR="007A05A0" w:rsidRPr="00B53BE7" w:rsidRDefault="007A05A0" w:rsidP="00F70CF9">
      <w:pPr>
        <w:widowControl w:val="0"/>
        <w:autoSpaceDE w:val="0"/>
        <w:autoSpaceDN w:val="0"/>
        <w:adjustRightInd w:val="0"/>
        <w:jc w:val="both"/>
        <w:rPr>
          <w:rFonts w:asciiTheme="majorBidi" w:eastAsia="Calibri" w:hAnsiTheme="majorBidi" w:cstheme="majorBidi"/>
          <w:lang w:val="fr-FR"/>
        </w:rPr>
      </w:pPr>
      <w:r w:rsidRPr="00B53BE7">
        <w:rPr>
          <w:rFonts w:asciiTheme="majorBidi" w:eastAsia="Calibri" w:hAnsiTheme="majorBidi" w:cstheme="majorBidi"/>
          <w:lang w:val="fr-FR"/>
        </w:rPr>
        <w:t>Sous la supervision du Co</w:t>
      </w:r>
      <w:r w:rsidR="006F2842">
        <w:rPr>
          <w:rFonts w:asciiTheme="majorBidi" w:eastAsia="Calibri" w:hAnsiTheme="majorBidi" w:cstheme="majorBidi"/>
          <w:lang w:val="fr-FR"/>
        </w:rPr>
        <w:t>mité National de Pilotage, le CS</w:t>
      </w:r>
      <w:r w:rsidRPr="00B53BE7">
        <w:rPr>
          <w:rFonts w:asciiTheme="majorBidi" w:eastAsia="Calibri" w:hAnsiTheme="majorBidi" w:cstheme="majorBidi"/>
          <w:lang w:val="fr-FR"/>
        </w:rPr>
        <w:t>P a pour responsabilités de :</w:t>
      </w:r>
    </w:p>
    <w:p w:rsidR="007A05A0" w:rsidRPr="00147B10" w:rsidRDefault="007A05A0" w:rsidP="00147B10">
      <w:pPr>
        <w:pStyle w:val="Paragraphedeliste"/>
        <w:widowControl w:val="0"/>
        <w:numPr>
          <w:ilvl w:val="0"/>
          <w:numId w:val="27"/>
        </w:numPr>
        <w:autoSpaceDE w:val="0"/>
        <w:autoSpaceDN w:val="0"/>
        <w:adjustRightInd w:val="0"/>
        <w:jc w:val="both"/>
        <w:rPr>
          <w:rFonts w:asciiTheme="majorBidi" w:eastAsia="Calibri" w:hAnsiTheme="majorBidi" w:cstheme="majorBidi"/>
          <w:lang w:val="fr-FR"/>
        </w:rPr>
      </w:pPr>
      <w:r w:rsidRPr="00147B10">
        <w:rPr>
          <w:rFonts w:asciiTheme="majorBidi" w:eastAsia="Calibri" w:hAnsiTheme="majorBidi" w:cstheme="majorBidi"/>
          <w:lang w:val="fr-FR"/>
        </w:rPr>
        <w:t>Assurer la coordination opérationnelle du programme conjoint ;</w:t>
      </w:r>
    </w:p>
    <w:p w:rsidR="007A05A0" w:rsidRPr="00147B10" w:rsidRDefault="007A05A0" w:rsidP="00147B10">
      <w:pPr>
        <w:pStyle w:val="Paragraphedeliste"/>
        <w:widowControl w:val="0"/>
        <w:numPr>
          <w:ilvl w:val="0"/>
          <w:numId w:val="27"/>
        </w:numPr>
        <w:autoSpaceDE w:val="0"/>
        <w:autoSpaceDN w:val="0"/>
        <w:adjustRightInd w:val="0"/>
        <w:jc w:val="both"/>
        <w:rPr>
          <w:rFonts w:asciiTheme="majorBidi" w:eastAsia="Calibri" w:hAnsiTheme="majorBidi" w:cstheme="majorBidi"/>
          <w:lang w:val="fr-FR"/>
        </w:rPr>
      </w:pPr>
      <w:r w:rsidRPr="00147B10">
        <w:rPr>
          <w:rFonts w:asciiTheme="majorBidi" w:eastAsia="Calibri" w:hAnsiTheme="majorBidi" w:cstheme="majorBidi"/>
          <w:lang w:val="fr-FR"/>
        </w:rPr>
        <w:t>Assurer la gestion des ressources du programme pour réaliser les résultats et produits définis dans le programme ;</w:t>
      </w:r>
    </w:p>
    <w:p w:rsidR="007A05A0" w:rsidRPr="00147B10" w:rsidRDefault="007A05A0" w:rsidP="00147B10">
      <w:pPr>
        <w:pStyle w:val="Paragraphedeliste"/>
        <w:widowControl w:val="0"/>
        <w:numPr>
          <w:ilvl w:val="0"/>
          <w:numId w:val="27"/>
        </w:numPr>
        <w:autoSpaceDE w:val="0"/>
        <w:autoSpaceDN w:val="0"/>
        <w:adjustRightInd w:val="0"/>
        <w:jc w:val="both"/>
        <w:rPr>
          <w:rFonts w:asciiTheme="majorBidi" w:eastAsia="Calibri" w:hAnsiTheme="majorBidi" w:cstheme="majorBidi"/>
          <w:lang w:val="fr-FR"/>
        </w:rPr>
      </w:pPr>
      <w:r w:rsidRPr="00147B10">
        <w:rPr>
          <w:rFonts w:asciiTheme="majorBidi" w:eastAsia="Calibri" w:hAnsiTheme="majorBidi" w:cstheme="majorBidi"/>
          <w:lang w:val="fr-FR"/>
        </w:rPr>
        <w:t>Assurer la conformité des activités du programme avec les priorités stratégiques approuvées dans le cadre de l’UNDAF ;</w:t>
      </w:r>
    </w:p>
    <w:p w:rsidR="007A05A0" w:rsidRPr="00147B10" w:rsidRDefault="007A05A0" w:rsidP="00147B10">
      <w:pPr>
        <w:pStyle w:val="Paragraphedeliste"/>
        <w:widowControl w:val="0"/>
        <w:numPr>
          <w:ilvl w:val="0"/>
          <w:numId w:val="27"/>
        </w:numPr>
        <w:autoSpaceDE w:val="0"/>
        <w:autoSpaceDN w:val="0"/>
        <w:adjustRightInd w:val="0"/>
        <w:jc w:val="both"/>
        <w:rPr>
          <w:rFonts w:asciiTheme="majorBidi" w:eastAsia="Calibri" w:hAnsiTheme="majorBidi" w:cstheme="majorBidi"/>
          <w:lang w:val="fr-FR"/>
        </w:rPr>
      </w:pPr>
      <w:r w:rsidRPr="00147B10">
        <w:rPr>
          <w:rFonts w:asciiTheme="majorBidi" w:eastAsia="Calibri" w:hAnsiTheme="majorBidi" w:cstheme="majorBidi"/>
          <w:lang w:val="fr-FR"/>
        </w:rPr>
        <w:t>Etablir des situations de référence (baseline) pour en permettre l’évaluation et le suivi ;</w:t>
      </w:r>
    </w:p>
    <w:p w:rsidR="007A05A0" w:rsidRPr="00147B10" w:rsidRDefault="007A05A0" w:rsidP="00147B10">
      <w:pPr>
        <w:pStyle w:val="Paragraphedeliste"/>
        <w:widowControl w:val="0"/>
        <w:numPr>
          <w:ilvl w:val="0"/>
          <w:numId w:val="27"/>
        </w:numPr>
        <w:autoSpaceDE w:val="0"/>
        <w:autoSpaceDN w:val="0"/>
        <w:adjustRightInd w:val="0"/>
        <w:jc w:val="both"/>
        <w:rPr>
          <w:rFonts w:asciiTheme="majorBidi" w:eastAsia="Calibri" w:hAnsiTheme="majorBidi" w:cstheme="majorBidi"/>
          <w:lang w:val="fr-FR"/>
        </w:rPr>
      </w:pPr>
      <w:r w:rsidRPr="00147B10">
        <w:rPr>
          <w:rFonts w:asciiTheme="majorBidi" w:eastAsia="Calibri" w:hAnsiTheme="majorBidi" w:cstheme="majorBidi"/>
          <w:lang w:val="fr-FR"/>
        </w:rPr>
        <w:t>Définir des mécanismes adéquats de préparation des rapports du programme ;</w:t>
      </w:r>
    </w:p>
    <w:p w:rsidR="007A05A0" w:rsidRPr="00147B10" w:rsidRDefault="007A05A0" w:rsidP="00147B10">
      <w:pPr>
        <w:pStyle w:val="Paragraphedeliste"/>
        <w:widowControl w:val="0"/>
        <w:numPr>
          <w:ilvl w:val="0"/>
          <w:numId w:val="27"/>
        </w:numPr>
        <w:autoSpaceDE w:val="0"/>
        <w:autoSpaceDN w:val="0"/>
        <w:adjustRightInd w:val="0"/>
        <w:jc w:val="both"/>
        <w:rPr>
          <w:rFonts w:asciiTheme="majorBidi" w:eastAsia="Calibri" w:hAnsiTheme="majorBidi" w:cstheme="majorBidi"/>
          <w:lang w:val="fr-FR"/>
        </w:rPr>
      </w:pPr>
      <w:r w:rsidRPr="00147B10">
        <w:rPr>
          <w:rFonts w:asciiTheme="majorBidi" w:eastAsia="Calibri" w:hAnsiTheme="majorBidi" w:cstheme="majorBidi"/>
          <w:lang w:val="fr-FR"/>
        </w:rPr>
        <w:t>S’assurer de la concordance des plans de travail, des budgets, des rapports et autres documents et de la correction des déséquilibres budgétaires éventuels ;</w:t>
      </w:r>
    </w:p>
    <w:p w:rsidR="007A05A0" w:rsidRPr="00147B10" w:rsidRDefault="007A05A0" w:rsidP="00147B10">
      <w:pPr>
        <w:pStyle w:val="Paragraphedeliste"/>
        <w:widowControl w:val="0"/>
        <w:numPr>
          <w:ilvl w:val="0"/>
          <w:numId w:val="27"/>
        </w:numPr>
        <w:autoSpaceDE w:val="0"/>
        <w:autoSpaceDN w:val="0"/>
        <w:adjustRightInd w:val="0"/>
        <w:jc w:val="both"/>
        <w:rPr>
          <w:rFonts w:asciiTheme="majorBidi" w:eastAsia="Calibri" w:hAnsiTheme="majorBidi" w:cstheme="majorBidi"/>
          <w:lang w:val="fr-FR"/>
        </w:rPr>
      </w:pPr>
      <w:r w:rsidRPr="00147B10">
        <w:rPr>
          <w:rFonts w:asciiTheme="majorBidi" w:eastAsia="Calibri" w:hAnsiTheme="majorBidi" w:cstheme="majorBidi"/>
          <w:lang w:val="fr-FR"/>
        </w:rPr>
        <w:t>Apporter un appui technique et substantiel à la mise en œuvre des activités prévues dans le plan de travail annuel ;</w:t>
      </w:r>
    </w:p>
    <w:p w:rsidR="007A05A0" w:rsidRPr="00147B10" w:rsidRDefault="007A05A0" w:rsidP="00147B10">
      <w:pPr>
        <w:pStyle w:val="Paragraphedeliste"/>
        <w:widowControl w:val="0"/>
        <w:numPr>
          <w:ilvl w:val="0"/>
          <w:numId w:val="27"/>
        </w:numPr>
        <w:autoSpaceDE w:val="0"/>
        <w:autoSpaceDN w:val="0"/>
        <w:adjustRightInd w:val="0"/>
        <w:jc w:val="both"/>
        <w:rPr>
          <w:rFonts w:asciiTheme="majorBidi" w:eastAsia="Calibri" w:hAnsiTheme="majorBidi" w:cstheme="majorBidi"/>
          <w:lang w:val="fr-FR"/>
        </w:rPr>
      </w:pPr>
      <w:r w:rsidRPr="00147B10">
        <w:rPr>
          <w:rFonts w:asciiTheme="majorBidi" w:eastAsia="Calibri" w:hAnsiTheme="majorBidi" w:cstheme="majorBidi"/>
          <w:lang w:val="fr-FR"/>
        </w:rPr>
        <w:t>Formuler des recommandations au Coordonnateur Résident pour les réaffectations et les révisions budgétaires et lui fournir les conseils adéquats en tant que de besoin ;</w:t>
      </w:r>
    </w:p>
    <w:p w:rsidR="007A05A0" w:rsidRPr="00147B10" w:rsidRDefault="007A05A0" w:rsidP="00147B10">
      <w:pPr>
        <w:pStyle w:val="Paragraphedeliste"/>
        <w:widowControl w:val="0"/>
        <w:numPr>
          <w:ilvl w:val="0"/>
          <w:numId w:val="27"/>
        </w:numPr>
        <w:autoSpaceDE w:val="0"/>
        <w:autoSpaceDN w:val="0"/>
        <w:adjustRightInd w:val="0"/>
        <w:jc w:val="both"/>
        <w:rPr>
          <w:rFonts w:asciiTheme="majorBidi" w:eastAsia="Calibri" w:hAnsiTheme="majorBidi" w:cstheme="majorBidi"/>
          <w:lang w:val="fr-FR"/>
        </w:rPr>
      </w:pPr>
      <w:r w:rsidRPr="00147B10">
        <w:rPr>
          <w:rFonts w:asciiTheme="majorBidi" w:eastAsia="Calibri" w:hAnsiTheme="majorBidi" w:cstheme="majorBidi"/>
          <w:lang w:val="fr-FR"/>
        </w:rPr>
        <w:t>Faire face aux problèmes de gestion et d'exécution ;</w:t>
      </w:r>
    </w:p>
    <w:p w:rsidR="007A05A0" w:rsidRPr="00147B10" w:rsidRDefault="007A05A0" w:rsidP="00147B10">
      <w:pPr>
        <w:pStyle w:val="Paragraphedeliste"/>
        <w:widowControl w:val="0"/>
        <w:numPr>
          <w:ilvl w:val="0"/>
          <w:numId w:val="27"/>
        </w:numPr>
        <w:autoSpaceDE w:val="0"/>
        <w:autoSpaceDN w:val="0"/>
        <w:adjustRightInd w:val="0"/>
        <w:jc w:val="both"/>
        <w:rPr>
          <w:rFonts w:asciiTheme="majorBidi" w:eastAsia="Calibri" w:hAnsiTheme="majorBidi" w:cstheme="majorBidi"/>
          <w:lang w:val="fr-FR"/>
        </w:rPr>
      </w:pPr>
      <w:r w:rsidRPr="00147B10">
        <w:rPr>
          <w:rFonts w:asciiTheme="majorBidi" w:eastAsia="Calibri" w:hAnsiTheme="majorBidi" w:cstheme="majorBidi"/>
          <w:lang w:val="fr-FR"/>
        </w:rPr>
        <w:t>Identifier les leçons apprises</w:t>
      </w:r>
      <w:r w:rsidR="00980993" w:rsidRPr="00147B10">
        <w:rPr>
          <w:rFonts w:asciiTheme="majorBidi" w:eastAsia="Calibri" w:hAnsiTheme="majorBidi" w:cstheme="majorBidi"/>
          <w:lang w:val="fr-FR"/>
        </w:rPr>
        <w:t xml:space="preserve"> et les actions de capitalisation</w:t>
      </w:r>
      <w:r w:rsidRPr="00147B10">
        <w:rPr>
          <w:rFonts w:asciiTheme="majorBidi" w:eastAsia="Calibri" w:hAnsiTheme="majorBidi" w:cstheme="majorBidi"/>
          <w:lang w:val="fr-FR"/>
        </w:rPr>
        <w:t xml:space="preserve"> ;</w:t>
      </w:r>
    </w:p>
    <w:p w:rsidR="007A05A0" w:rsidRPr="00147B10" w:rsidRDefault="007A05A0" w:rsidP="00147B10">
      <w:pPr>
        <w:pStyle w:val="Paragraphedeliste"/>
        <w:widowControl w:val="0"/>
        <w:numPr>
          <w:ilvl w:val="0"/>
          <w:numId w:val="27"/>
        </w:numPr>
        <w:autoSpaceDE w:val="0"/>
        <w:autoSpaceDN w:val="0"/>
        <w:adjustRightInd w:val="0"/>
        <w:jc w:val="both"/>
        <w:rPr>
          <w:rFonts w:asciiTheme="majorBidi" w:eastAsia="Calibri" w:hAnsiTheme="majorBidi" w:cstheme="majorBidi"/>
          <w:lang w:val="fr-FR"/>
        </w:rPr>
      </w:pPr>
      <w:r w:rsidRPr="00147B10">
        <w:rPr>
          <w:rFonts w:asciiTheme="majorBidi" w:eastAsia="Calibri" w:hAnsiTheme="majorBidi" w:cstheme="majorBidi"/>
          <w:lang w:val="fr-FR"/>
        </w:rPr>
        <w:t>Etablir des plans de communication et d'information du public.</w:t>
      </w:r>
    </w:p>
    <w:p w:rsidR="007A05A0" w:rsidRPr="00B53BE7" w:rsidRDefault="007A05A0" w:rsidP="00F70CF9">
      <w:pPr>
        <w:widowControl w:val="0"/>
        <w:autoSpaceDE w:val="0"/>
        <w:autoSpaceDN w:val="0"/>
        <w:adjustRightInd w:val="0"/>
        <w:jc w:val="both"/>
        <w:rPr>
          <w:rFonts w:asciiTheme="majorBidi" w:eastAsia="Calibri" w:hAnsiTheme="majorBidi" w:cstheme="majorBidi"/>
          <w:lang w:val="fr-FR"/>
        </w:rPr>
      </w:pPr>
    </w:p>
    <w:p w:rsidR="007A05A0" w:rsidRPr="00B53BE7" w:rsidRDefault="007A05A0" w:rsidP="00F70CF9">
      <w:pPr>
        <w:jc w:val="both"/>
        <w:rPr>
          <w:rFonts w:asciiTheme="majorBidi" w:hAnsiTheme="majorBidi" w:cstheme="majorBidi"/>
          <w:b/>
          <w:u w:val="single"/>
          <w:lang w:val="fr-FR"/>
        </w:rPr>
      </w:pPr>
      <w:r w:rsidRPr="00B53BE7">
        <w:rPr>
          <w:rFonts w:asciiTheme="majorBidi" w:hAnsiTheme="majorBidi" w:cstheme="majorBidi"/>
          <w:b/>
          <w:u w:val="single"/>
          <w:lang w:val="fr-FR"/>
        </w:rPr>
        <w:t>Réalisation :</w:t>
      </w:r>
    </w:p>
    <w:p w:rsidR="007A05A0" w:rsidRPr="00B53BE7" w:rsidRDefault="007A05A0" w:rsidP="00F70CF9">
      <w:pPr>
        <w:widowControl w:val="0"/>
        <w:autoSpaceDE w:val="0"/>
        <w:autoSpaceDN w:val="0"/>
        <w:adjustRightInd w:val="0"/>
        <w:jc w:val="both"/>
        <w:rPr>
          <w:rFonts w:asciiTheme="majorBidi" w:eastAsia="Calibri" w:hAnsiTheme="majorBidi" w:cstheme="majorBidi"/>
          <w:lang w:val="fr-FR"/>
        </w:rPr>
      </w:pPr>
      <w:r w:rsidRPr="00B53BE7">
        <w:rPr>
          <w:rFonts w:asciiTheme="majorBidi" w:eastAsia="Calibri" w:hAnsiTheme="majorBidi" w:cstheme="majorBidi"/>
          <w:lang w:val="fr-FR"/>
        </w:rPr>
        <w:t xml:space="preserve">L’exécution du programme sera assurée par la partie nationale, </w:t>
      </w:r>
      <w:r w:rsidR="00980993">
        <w:rPr>
          <w:rFonts w:asciiTheme="majorBidi" w:eastAsia="Calibri" w:hAnsiTheme="majorBidi" w:cstheme="majorBidi"/>
          <w:lang w:val="fr-FR"/>
        </w:rPr>
        <w:t>le MASEF, représenté par un</w:t>
      </w:r>
      <w:r w:rsidRPr="00B53BE7">
        <w:rPr>
          <w:rFonts w:asciiTheme="majorBidi" w:eastAsia="Calibri" w:hAnsiTheme="majorBidi" w:cstheme="majorBidi"/>
          <w:lang w:val="fr-FR"/>
        </w:rPr>
        <w:t xml:space="preserve"> Directeur National de Programme, qui mobilisera à cet effet les acteurs du secteur public et la société civile. </w:t>
      </w:r>
    </w:p>
    <w:p w:rsidR="007A05A0" w:rsidRPr="00B53BE7" w:rsidRDefault="007A05A0" w:rsidP="00F70CF9">
      <w:pPr>
        <w:tabs>
          <w:tab w:val="num" w:pos="540"/>
        </w:tabs>
        <w:ind w:left="540" w:hanging="540"/>
        <w:jc w:val="both"/>
        <w:rPr>
          <w:rFonts w:asciiTheme="majorBidi" w:eastAsia="Calibri" w:hAnsiTheme="majorBidi" w:cstheme="majorBidi"/>
          <w:lang w:val="fr-FR"/>
        </w:rPr>
      </w:pPr>
    </w:p>
    <w:p w:rsidR="007A05A0" w:rsidRPr="00B53BE7" w:rsidRDefault="00172CD0" w:rsidP="00172CD0">
      <w:pPr>
        <w:pStyle w:val="Default"/>
        <w:jc w:val="both"/>
        <w:rPr>
          <w:rFonts w:asciiTheme="majorBidi" w:hAnsiTheme="majorBidi" w:cstheme="majorBidi"/>
          <w:color w:val="auto"/>
        </w:rPr>
      </w:pPr>
      <w:r>
        <w:rPr>
          <w:rFonts w:asciiTheme="majorBidi" w:hAnsiTheme="majorBidi" w:cstheme="majorBidi"/>
          <w:color w:val="auto"/>
        </w:rPr>
        <w:t xml:space="preserve">Le DNP pilote le programme </w:t>
      </w:r>
      <w:r w:rsidR="007A05A0" w:rsidRPr="00B53BE7">
        <w:rPr>
          <w:rFonts w:asciiTheme="majorBidi" w:hAnsiTheme="majorBidi" w:cstheme="majorBidi"/>
          <w:color w:val="auto"/>
        </w:rPr>
        <w:t xml:space="preserve">assurera les tâches suivantes : </w:t>
      </w:r>
    </w:p>
    <w:p w:rsidR="007A05A0" w:rsidRPr="00B53BE7" w:rsidRDefault="00980993" w:rsidP="00147B10">
      <w:pPr>
        <w:pStyle w:val="Default"/>
        <w:numPr>
          <w:ilvl w:val="0"/>
          <w:numId w:val="28"/>
        </w:numPr>
        <w:jc w:val="both"/>
        <w:rPr>
          <w:rFonts w:asciiTheme="majorBidi" w:hAnsiTheme="majorBidi" w:cstheme="majorBidi"/>
          <w:color w:val="auto"/>
        </w:rPr>
      </w:pPr>
      <w:r>
        <w:rPr>
          <w:rFonts w:asciiTheme="majorBidi" w:hAnsiTheme="majorBidi" w:cstheme="majorBidi"/>
          <w:color w:val="auto"/>
        </w:rPr>
        <w:t>M</w:t>
      </w:r>
      <w:r w:rsidR="007A05A0" w:rsidRPr="00B53BE7">
        <w:rPr>
          <w:rFonts w:asciiTheme="majorBidi" w:hAnsiTheme="majorBidi" w:cstheme="majorBidi"/>
          <w:color w:val="auto"/>
        </w:rPr>
        <w:t xml:space="preserve">ettre en place une structure administrative pour assurer la bonne gestion du programme; </w:t>
      </w:r>
    </w:p>
    <w:p w:rsidR="007A05A0" w:rsidRPr="00B53BE7" w:rsidRDefault="00980993" w:rsidP="00147B10">
      <w:pPr>
        <w:pStyle w:val="Default"/>
        <w:numPr>
          <w:ilvl w:val="0"/>
          <w:numId w:val="28"/>
        </w:numPr>
        <w:jc w:val="both"/>
        <w:rPr>
          <w:rFonts w:asciiTheme="majorBidi" w:hAnsiTheme="majorBidi" w:cstheme="majorBidi"/>
          <w:color w:val="auto"/>
        </w:rPr>
      </w:pPr>
      <w:r>
        <w:rPr>
          <w:rFonts w:asciiTheme="majorBidi" w:hAnsiTheme="majorBidi" w:cstheme="majorBidi"/>
          <w:color w:val="auto"/>
        </w:rPr>
        <w:t>A</w:t>
      </w:r>
      <w:r w:rsidR="007A05A0" w:rsidRPr="00B53BE7">
        <w:rPr>
          <w:rFonts w:asciiTheme="majorBidi" w:hAnsiTheme="majorBidi" w:cstheme="majorBidi"/>
          <w:color w:val="auto"/>
        </w:rPr>
        <w:t>ssurer la coordination des activités nécessaires à la réalisation du programme en étroite liaison avec tous les acteurs pertinents (CNC</w:t>
      </w:r>
      <w:r w:rsidR="00F70CF9">
        <w:rPr>
          <w:rFonts w:asciiTheme="majorBidi" w:hAnsiTheme="majorBidi" w:cstheme="majorBidi"/>
          <w:color w:val="auto"/>
        </w:rPr>
        <w:t>, CGP, GT Genre</w:t>
      </w:r>
      <w:r w:rsidR="007A05A0" w:rsidRPr="00B53BE7">
        <w:rPr>
          <w:rFonts w:asciiTheme="majorBidi" w:hAnsiTheme="majorBidi" w:cstheme="majorBidi"/>
          <w:color w:val="auto"/>
        </w:rPr>
        <w:t xml:space="preserve">, agences du SNU) ; </w:t>
      </w:r>
    </w:p>
    <w:p w:rsidR="007A05A0" w:rsidRPr="00B53BE7" w:rsidRDefault="00F70CF9" w:rsidP="00147B10">
      <w:pPr>
        <w:pStyle w:val="Default"/>
        <w:numPr>
          <w:ilvl w:val="0"/>
          <w:numId w:val="28"/>
        </w:numPr>
        <w:jc w:val="both"/>
        <w:rPr>
          <w:rFonts w:asciiTheme="majorBidi" w:hAnsiTheme="majorBidi" w:cstheme="majorBidi"/>
          <w:color w:val="auto"/>
        </w:rPr>
      </w:pPr>
      <w:r>
        <w:rPr>
          <w:rFonts w:asciiTheme="majorBidi" w:hAnsiTheme="majorBidi" w:cstheme="majorBidi"/>
          <w:color w:val="auto"/>
        </w:rPr>
        <w:t>E</w:t>
      </w:r>
      <w:r w:rsidR="007A05A0" w:rsidRPr="00B53BE7">
        <w:rPr>
          <w:rFonts w:asciiTheme="majorBidi" w:hAnsiTheme="majorBidi" w:cstheme="majorBidi"/>
          <w:color w:val="auto"/>
        </w:rPr>
        <w:t xml:space="preserve">tablir un système fonctionnel de communication entre les intervenants ; </w:t>
      </w:r>
    </w:p>
    <w:p w:rsidR="007A05A0" w:rsidRPr="00B53BE7" w:rsidRDefault="00F70CF9" w:rsidP="00147B10">
      <w:pPr>
        <w:pStyle w:val="Default"/>
        <w:numPr>
          <w:ilvl w:val="0"/>
          <w:numId w:val="28"/>
        </w:numPr>
        <w:jc w:val="both"/>
        <w:rPr>
          <w:rFonts w:asciiTheme="majorBidi" w:hAnsiTheme="majorBidi" w:cstheme="majorBidi"/>
          <w:color w:val="auto"/>
        </w:rPr>
      </w:pPr>
      <w:r>
        <w:rPr>
          <w:rFonts w:asciiTheme="majorBidi" w:hAnsiTheme="majorBidi" w:cstheme="majorBidi"/>
          <w:color w:val="auto"/>
        </w:rPr>
        <w:t>P</w:t>
      </w:r>
      <w:r w:rsidR="007A05A0" w:rsidRPr="00B53BE7">
        <w:rPr>
          <w:rFonts w:asciiTheme="majorBidi" w:hAnsiTheme="majorBidi" w:cstheme="majorBidi"/>
          <w:color w:val="auto"/>
        </w:rPr>
        <w:t xml:space="preserve">roduire un plan de mise en œuvre du programme ; </w:t>
      </w:r>
    </w:p>
    <w:p w:rsidR="007A05A0" w:rsidRPr="00B53BE7" w:rsidRDefault="00F70CF9" w:rsidP="00147B10">
      <w:pPr>
        <w:pStyle w:val="Default"/>
        <w:numPr>
          <w:ilvl w:val="0"/>
          <w:numId w:val="28"/>
        </w:numPr>
        <w:jc w:val="both"/>
        <w:rPr>
          <w:rFonts w:asciiTheme="majorBidi" w:hAnsiTheme="majorBidi" w:cstheme="majorBidi"/>
          <w:color w:val="auto"/>
        </w:rPr>
      </w:pPr>
      <w:r>
        <w:rPr>
          <w:rFonts w:asciiTheme="majorBidi" w:hAnsiTheme="majorBidi" w:cstheme="majorBidi"/>
          <w:color w:val="auto"/>
        </w:rPr>
        <w:t>S</w:t>
      </w:r>
      <w:r w:rsidR="007A05A0" w:rsidRPr="00B53BE7">
        <w:rPr>
          <w:rFonts w:asciiTheme="majorBidi" w:hAnsiTheme="majorBidi" w:cstheme="majorBidi"/>
          <w:color w:val="auto"/>
        </w:rPr>
        <w:t xml:space="preserve">uivre la mise en œuvre du programme ; </w:t>
      </w:r>
    </w:p>
    <w:p w:rsidR="007A05A0" w:rsidRPr="00B53BE7" w:rsidRDefault="00F70CF9" w:rsidP="00147B10">
      <w:pPr>
        <w:pStyle w:val="Default"/>
        <w:numPr>
          <w:ilvl w:val="0"/>
          <w:numId w:val="28"/>
        </w:numPr>
        <w:jc w:val="both"/>
        <w:rPr>
          <w:rFonts w:asciiTheme="majorBidi" w:hAnsiTheme="majorBidi" w:cstheme="majorBidi"/>
          <w:color w:val="auto"/>
        </w:rPr>
      </w:pPr>
      <w:r>
        <w:rPr>
          <w:rFonts w:asciiTheme="majorBidi" w:hAnsiTheme="majorBidi" w:cstheme="majorBidi"/>
          <w:color w:val="auto"/>
        </w:rPr>
        <w:t>P</w:t>
      </w:r>
      <w:r w:rsidR="007A05A0" w:rsidRPr="00B53BE7">
        <w:rPr>
          <w:rFonts w:asciiTheme="majorBidi" w:hAnsiTheme="majorBidi" w:cstheme="majorBidi"/>
          <w:color w:val="auto"/>
        </w:rPr>
        <w:t xml:space="preserve">réparer et soumettre la programmation et les plans de travails annuels communs au CGP; </w:t>
      </w:r>
    </w:p>
    <w:p w:rsidR="007A05A0" w:rsidRPr="00B53BE7" w:rsidRDefault="00F70CF9" w:rsidP="00147B10">
      <w:pPr>
        <w:pStyle w:val="Default"/>
        <w:numPr>
          <w:ilvl w:val="0"/>
          <w:numId w:val="28"/>
        </w:numPr>
        <w:jc w:val="both"/>
        <w:rPr>
          <w:rFonts w:asciiTheme="majorBidi" w:hAnsiTheme="majorBidi" w:cstheme="majorBidi"/>
          <w:color w:val="auto"/>
        </w:rPr>
      </w:pPr>
      <w:r>
        <w:rPr>
          <w:rFonts w:asciiTheme="majorBidi" w:hAnsiTheme="majorBidi" w:cstheme="majorBidi"/>
          <w:color w:val="auto"/>
        </w:rPr>
        <w:t>E</w:t>
      </w:r>
      <w:r w:rsidR="007A05A0" w:rsidRPr="00B53BE7">
        <w:rPr>
          <w:rFonts w:asciiTheme="majorBidi" w:hAnsiTheme="majorBidi" w:cstheme="majorBidi"/>
          <w:color w:val="auto"/>
        </w:rPr>
        <w:t>xercer un suivi de toutes les interventions en exécution afin de veiller à l</w:t>
      </w:r>
      <w:r>
        <w:rPr>
          <w:rFonts w:asciiTheme="majorBidi" w:hAnsiTheme="majorBidi" w:cstheme="majorBidi"/>
          <w:color w:val="auto"/>
        </w:rPr>
        <w:t>’efficience et à l’efficacité ainsi que de</w:t>
      </w:r>
      <w:r w:rsidR="007A05A0" w:rsidRPr="00B53BE7">
        <w:rPr>
          <w:rFonts w:asciiTheme="majorBidi" w:hAnsiTheme="majorBidi" w:cstheme="majorBidi"/>
          <w:color w:val="auto"/>
        </w:rPr>
        <w:t xml:space="preserve"> mesurer l’atteinte des résultats; </w:t>
      </w:r>
    </w:p>
    <w:p w:rsidR="007A05A0" w:rsidRPr="00B53BE7" w:rsidRDefault="00F70CF9" w:rsidP="00147B10">
      <w:pPr>
        <w:pStyle w:val="Default"/>
        <w:numPr>
          <w:ilvl w:val="0"/>
          <w:numId w:val="28"/>
        </w:numPr>
        <w:jc w:val="both"/>
        <w:rPr>
          <w:rFonts w:asciiTheme="majorBidi" w:hAnsiTheme="majorBidi" w:cstheme="majorBidi"/>
          <w:color w:val="auto"/>
        </w:rPr>
      </w:pPr>
      <w:r>
        <w:rPr>
          <w:rFonts w:asciiTheme="majorBidi" w:hAnsiTheme="majorBidi" w:cstheme="majorBidi"/>
          <w:color w:val="auto"/>
        </w:rPr>
        <w:t>F</w:t>
      </w:r>
      <w:r w:rsidR="007A05A0" w:rsidRPr="00B53BE7">
        <w:rPr>
          <w:rFonts w:asciiTheme="majorBidi" w:hAnsiTheme="majorBidi" w:cstheme="majorBidi"/>
          <w:color w:val="auto"/>
        </w:rPr>
        <w:t>ournir tous les rapports exigés : plan de mise en œuvre, bilans semestriels, bilans annuels, tels que précisés dans le mandat ci-dessous ;</w:t>
      </w:r>
    </w:p>
    <w:p w:rsidR="007A05A0" w:rsidRPr="00B53BE7" w:rsidRDefault="00F70CF9" w:rsidP="00147B10">
      <w:pPr>
        <w:pStyle w:val="Default"/>
        <w:numPr>
          <w:ilvl w:val="0"/>
          <w:numId w:val="28"/>
        </w:numPr>
        <w:jc w:val="both"/>
        <w:rPr>
          <w:rFonts w:asciiTheme="majorBidi" w:hAnsiTheme="majorBidi" w:cstheme="majorBidi"/>
          <w:color w:val="auto"/>
        </w:rPr>
      </w:pPr>
      <w:r>
        <w:rPr>
          <w:rFonts w:asciiTheme="majorBidi" w:hAnsiTheme="majorBidi" w:cstheme="majorBidi"/>
          <w:color w:val="auto"/>
        </w:rPr>
        <w:t>C</w:t>
      </w:r>
      <w:r w:rsidR="007A05A0" w:rsidRPr="00B53BE7">
        <w:rPr>
          <w:rFonts w:asciiTheme="majorBidi" w:hAnsiTheme="majorBidi" w:cstheme="majorBidi"/>
          <w:color w:val="auto"/>
        </w:rPr>
        <w:t xml:space="preserve">oordonner les revues du programme ; </w:t>
      </w:r>
    </w:p>
    <w:p w:rsidR="007A05A0" w:rsidRPr="00B53BE7" w:rsidRDefault="00F70CF9" w:rsidP="00147B10">
      <w:pPr>
        <w:pStyle w:val="Default"/>
        <w:numPr>
          <w:ilvl w:val="0"/>
          <w:numId w:val="28"/>
        </w:numPr>
        <w:jc w:val="both"/>
        <w:rPr>
          <w:rFonts w:asciiTheme="majorBidi" w:hAnsiTheme="majorBidi" w:cstheme="majorBidi"/>
          <w:color w:val="auto"/>
        </w:rPr>
      </w:pPr>
      <w:r>
        <w:rPr>
          <w:rFonts w:asciiTheme="majorBidi" w:hAnsiTheme="majorBidi" w:cstheme="majorBidi"/>
          <w:color w:val="auto"/>
        </w:rPr>
        <w:t>G</w:t>
      </w:r>
      <w:r w:rsidR="007A05A0" w:rsidRPr="00B53BE7">
        <w:rPr>
          <w:rFonts w:asciiTheme="majorBidi" w:hAnsiTheme="majorBidi" w:cstheme="majorBidi"/>
          <w:color w:val="auto"/>
        </w:rPr>
        <w:t>érer le système de suivi et évaluation ;</w:t>
      </w:r>
    </w:p>
    <w:p w:rsidR="007A05A0" w:rsidRPr="00B53BE7" w:rsidRDefault="00F70CF9" w:rsidP="00147B10">
      <w:pPr>
        <w:pStyle w:val="Default"/>
        <w:numPr>
          <w:ilvl w:val="0"/>
          <w:numId w:val="28"/>
        </w:numPr>
        <w:jc w:val="both"/>
        <w:rPr>
          <w:rFonts w:asciiTheme="majorBidi" w:hAnsiTheme="majorBidi" w:cstheme="majorBidi"/>
          <w:color w:val="auto"/>
        </w:rPr>
      </w:pPr>
      <w:r>
        <w:rPr>
          <w:rFonts w:asciiTheme="majorBidi" w:hAnsiTheme="majorBidi" w:cstheme="majorBidi"/>
          <w:color w:val="auto"/>
        </w:rPr>
        <w:t>A</w:t>
      </w:r>
      <w:r w:rsidR="007A05A0" w:rsidRPr="00B53BE7">
        <w:rPr>
          <w:rFonts w:asciiTheme="majorBidi" w:hAnsiTheme="majorBidi" w:cstheme="majorBidi"/>
          <w:color w:val="auto"/>
        </w:rPr>
        <w:t>ssurer le secrétariat technique au CGP.</w:t>
      </w:r>
    </w:p>
    <w:p w:rsidR="007A05A0" w:rsidRPr="00B53BE7" w:rsidRDefault="007A05A0" w:rsidP="00F70CF9">
      <w:pPr>
        <w:jc w:val="both"/>
        <w:rPr>
          <w:rFonts w:asciiTheme="majorBidi" w:hAnsiTheme="majorBidi" w:cstheme="majorBidi"/>
          <w:lang w:val="fr-FR"/>
        </w:rPr>
      </w:pPr>
    </w:p>
    <w:p w:rsidR="007A05A0" w:rsidRPr="00B53BE7" w:rsidRDefault="007A05A0" w:rsidP="00F70CF9">
      <w:pPr>
        <w:tabs>
          <w:tab w:val="num" w:pos="540"/>
        </w:tabs>
        <w:jc w:val="both"/>
        <w:rPr>
          <w:rFonts w:asciiTheme="majorBidi" w:hAnsiTheme="majorBidi" w:cstheme="majorBidi"/>
          <w:lang w:val="fr-FR"/>
        </w:rPr>
      </w:pPr>
    </w:p>
    <w:p w:rsidR="007A05A0" w:rsidRPr="00B53BE7" w:rsidRDefault="007A05A0" w:rsidP="00F70CF9">
      <w:pPr>
        <w:jc w:val="both"/>
        <w:rPr>
          <w:rFonts w:asciiTheme="majorBidi" w:hAnsiTheme="majorBidi" w:cstheme="majorBidi"/>
          <w:b/>
          <w:lang w:val="fr-FR"/>
        </w:rPr>
      </w:pPr>
      <w:r w:rsidRPr="00B53BE7">
        <w:rPr>
          <w:rFonts w:asciiTheme="majorBidi" w:hAnsiTheme="majorBidi" w:cstheme="majorBidi"/>
          <w:b/>
          <w:lang w:val="fr-FR"/>
        </w:rPr>
        <w:t xml:space="preserve">Le Directeur National de Programme </w:t>
      </w:r>
    </w:p>
    <w:p w:rsidR="007A05A0" w:rsidRPr="00B53BE7" w:rsidRDefault="007A05A0" w:rsidP="00F70CF9">
      <w:pPr>
        <w:jc w:val="both"/>
        <w:rPr>
          <w:rFonts w:asciiTheme="majorBidi" w:hAnsiTheme="majorBidi" w:cstheme="majorBidi"/>
          <w:u w:val="single"/>
          <w:lang w:val="fr-FR"/>
        </w:rPr>
      </w:pPr>
    </w:p>
    <w:p w:rsidR="007A05A0" w:rsidRDefault="00F431C7" w:rsidP="00F70CF9">
      <w:pPr>
        <w:jc w:val="both"/>
        <w:rPr>
          <w:rFonts w:asciiTheme="majorBidi" w:hAnsiTheme="majorBidi" w:cstheme="majorBidi"/>
          <w:lang w:val="fr-FR"/>
        </w:rPr>
      </w:pPr>
      <w:r>
        <w:rPr>
          <w:rFonts w:asciiTheme="majorBidi" w:hAnsiTheme="majorBidi" w:cstheme="majorBidi"/>
          <w:lang w:val="fr-FR"/>
        </w:rPr>
        <w:t xml:space="preserve">Le Directeur National du Programme Conjoint </w:t>
      </w:r>
      <w:r w:rsidR="007A05A0" w:rsidRPr="00B53BE7">
        <w:rPr>
          <w:rFonts w:asciiTheme="majorBidi" w:hAnsiTheme="majorBidi" w:cstheme="majorBidi"/>
          <w:lang w:val="fr-FR"/>
        </w:rPr>
        <w:t>PPF est un fonctionnaire désigné par l’institution nationale partenaire en son sein. Il gère le projet au quo</w:t>
      </w:r>
      <w:r>
        <w:rPr>
          <w:rFonts w:asciiTheme="majorBidi" w:hAnsiTheme="majorBidi" w:cstheme="majorBidi"/>
          <w:lang w:val="fr-FR"/>
        </w:rPr>
        <w:t xml:space="preserve">tidien au nom du partenaire de </w:t>
      </w:r>
      <w:r w:rsidR="007A05A0" w:rsidRPr="00B53BE7">
        <w:rPr>
          <w:rFonts w:asciiTheme="majorBidi" w:hAnsiTheme="majorBidi" w:cstheme="majorBidi"/>
          <w:lang w:val="fr-FR"/>
        </w:rPr>
        <w:t>mise en œuvre et, à ce titre, il est le seul habilité à engager les dépenses par le biais de demandes de paiement direct documentées, dans le cadre d</w:t>
      </w:r>
      <w:r>
        <w:rPr>
          <w:rFonts w:asciiTheme="majorBidi" w:hAnsiTheme="majorBidi" w:cstheme="majorBidi"/>
          <w:lang w:val="fr-FR"/>
        </w:rPr>
        <w:t>es termes de référence détaillés</w:t>
      </w:r>
      <w:r w:rsidR="007A05A0" w:rsidRPr="00B53BE7">
        <w:rPr>
          <w:rFonts w:asciiTheme="majorBidi" w:hAnsiTheme="majorBidi" w:cstheme="majorBidi"/>
          <w:lang w:val="fr-FR"/>
        </w:rPr>
        <w:t xml:space="preserve">. Il est redevable devant le comité de pilotage de l’atteinte des résultats.  </w:t>
      </w:r>
    </w:p>
    <w:p w:rsidR="004360D7" w:rsidRDefault="004360D7" w:rsidP="00F70CF9">
      <w:pPr>
        <w:jc w:val="both"/>
        <w:rPr>
          <w:rFonts w:asciiTheme="majorBidi" w:hAnsiTheme="majorBidi" w:cstheme="majorBidi"/>
          <w:lang w:val="fr-FR"/>
        </w:rPr>
      </w:pPr>
    </w:p>
    <w:p w:rsidR="004360D7" w:rsidRPr="00B53BE7" w:rsidRDefault="004360D7" w:rsidP="004360D7">
      <w:pPr>
        <w:rPr>
          <w:rFonts w:asciiTheme="majorBidi" w:hAnsiTheme="majorBidi" w:cstheme="majorBidi"/>
          <w:lang w:val="fr-FR"/>
        </w:rPr>
      </w:pPr>
    </w:p>
    <w:p w:rsidR="007A05A0" w:rsidRPr="006F2842" w:rsidRDefault="006F2842" w:rsidP="00F70CF9">
      <w:pPr>
        <w:jc w:val="both"/>
        <w:rPr>
          <w:rFonts w:asciiTheme="majorBidi" w:hAnsiTheme="majorBidi" w:cstheme="majorBidi"/>
          <w:b/>
          <w:lang w:val="fr-FR"/>
        </w:rPr>
      </w:pPr>
      <w:r>
        <w:rPr>
          <w:rFonts w:asciiTheme="majorBidi" w:hAnsiTheme="majorBidi" w:cstheme="majorBidi"/>
          <w:b/>
          <w:lang w:val="fr-FR"/>
        </w:rPr>
        <w:t xml:space="preserve">Un </w:t>
      </w:r>
      <w:r w:rsidR="004360D7">
        <w:rPr>
          <w:rFonts w:asciiTheme="majorBidi" w:hAnsiTheme="majorBidi" w:cstheme="majorBidi"/>
          <w:b/>
          <w:lang w:val="fr-FR"/>
        </w:rPr>
        <w:t>A</w:t>
      </w:r>
      <w:r>
        <w:rPr>
          <w:rFonts w:asciiTheme="majorBidi" w:hAnsiTheme="majorBidi" w:cstheme="majorBidi"/>
          <w:b/>
          <w:lang w:val="fr-FR"/>
        </w:rPr>
        <w:t xml:space="preserve">ppui </w:t>
      </w:r>
      <w:r w:rsidR="00F431C7">
        <w:rPr>
          <w:rFonts w:asciiTheme="majorBidi" w:hAnsiTheme="majorBidi" w:cstheme="majorBidi"/>
          <w:b/>
          <w:lang w:val="fr-FR"/>
        </w:rPr>
        <w:t xml:space="preserve">au Programme </w:t>
      </w:r>
      <w:r w:rsidR="004360D7">
        <w:rPr>
          <w:rFonts w:asciiTheme="majorBidi" w:hAnsiTheme="majorBidi" w:cstheme="majorBidi"/>
          <w:lang w:val="fr-FR"/>
        </w:rPr>
        <w:t xml:space="preserve"> </w:t>
      </w:r>
      <w:r>
        <w:rPr>
          <w:rFonts w:asciiTheme="majorBidi" w:hAnsiTheme="majorBidi" w:cstheme="majorBidi"/>
          <w:lang w:val="fr-FR"/>
        </w:rPr>
        <w:t xml:space="preserve">sera fourni </w:t>
      </w:r>
      <w:r w:rsidR="00670A78">
        <w:rPr>
          <w:rFonts w:asciiTheme="majorBidi" w:hAnsiTheme="majorBidi" w:cstheme="majorBidi"/>
          <w:lang w:val="fr-FR"/>
        </w:rPr>
        <w:t xml:space="preserve"> au DNP</w:t>
      </w:r>
      <w:r w:rsidR="007A05A0" w:rsidRPr="00B53BE7">
        <w:rPr>
          <w:rFonts w:asciiTheme="majorBidi" w:hAnsiTheme="majorBidi" w:cstheme="majorBidi"/>
          <w:lang w:val="fr-FR"/>
        </w:rPr>
        <w:t xml:space="preserve"> </w:t>
      </w:r>
      <w:r>
        <w:rPr>
          <w:rFonts w:asciiTheme="majorBidi" w:hAnsiTheme="majorBidi" w:cstheme="majorBidi"/>
          <w:lang w:val="fr-FR"/>
        </w:rPr>
        <w:t xml:space="preserve">pour assurer la prise en </w:t>
      </w:r>
      <w:r w:rsidR="007A05A0" w:rsidRPr="00B53BE7">
        <w:rPr>
          <w:rFonts w:asciiTheme="majorBidi" w:hAnsiTheme="majorBidi" w:cstheme="majorBidi"/>
          <w:lang w:val="fr-FR"/>
        </w:rPr>
        <w:t>charge les aspects administrati</w:t>
      </w:r>
      <w:r w:rsidR="00670A78">
        <w:rPr>
          <w:rFonts w:asciiTheme="majorBidi" w:hAnsiTheme="majorBidi" w:cstheme="majorBidi"/>
          <w:lang w:val="fr-FR"/>
        </w:rPr>
        <w:t xml:space="preserve">fs et financiers relatifs à la </w:t>
      </w:r>
      <w:r w:rsidR="007A05A0" w:rsidRPr="00B53BE7">
        <w:rPr>
          <w:rFonts w:asciiTheme="majorBidi" w:hAnsiTheme="majorBidi" w:cstheme="majorBidi"/>
          <w:lang w:val="fr-FR"/>
        </w:rPr>
        <w:t>mise en œuvre des activités</w:t>
      </w:r>
      <w:r w:rsidR="001D433A">
        <w:rPr>
          <w:rFonts w:asciiTheme="majorBidi" w:hAnsiTheme="majorBidi" w:cstheme="majorBidi"/>
          <w:lang w:val="fr-FR"/>
        </w:rPr>
        <w:t>,</w:t>
      </w:r>
      <w:r w:rsidR="00AD7136">
        <w:rPr>
          <w:rFonts w:asciiTheme="majorBidi" w:hAnsiTheme="majorBidi" w:cstheme="majorBidi"/>
          <w:lang w:val="fr-FR"/>
        </w:rPr>
        <w:t xml:space="preserve"> et qui seront précisés dans le cadre de termes de référence</w:t>
      </w:r>
      <w:r w:rsidR="007A05A0" w:rsidRPr="00B53BE7">
        <w:rPr>
          <w:rFonts w:asciiTheme="majorBidi" w:hAnsiTheme="majorBidi" w:cstheme="majorBidi"/>
          <w:lang w:val="fr-FR"/>
        </w:rPr>
        <w:t> : r</w:t>
      </w:r>
      <w:r w:rsidR="00670A78">
        <w:rPr>
          <w:rFonts w:asciiTheme="majorBidi" w:hAnsiTheme="majorBidi" w:cstheme="majorBidi"/>
          <w:lang w:val="fr-FR"/>
        </w:rPr>
        <w:t>édaction des courriers et des procès-verbaux de</w:t>
      </w:r>
      <w:r w:rsidR="007A05A0" w:rsidRPr="00B53BE7">
        <w:rPr>
          <w:rFonts w:asciiTheme="majorBidi" w:hAnsiTheme="majorBidi" w:cstheme="majorBidi"/>
          <w:lang w:val="fr-FR"/>
        </w:rPr>
        <w:t xml:space="preserve"> </w:t>
      </w:r>
      <w:r w:rsidR="009E394F">
        <w:rPr>
          <w:rFonts w:asciiTheme="majorBidi" w:hAnsiTheme="majorBidi" w:cstheme="majorBidi"/>
          <w:lang w:val="fr-FR"/>
        </w:rPr>
        <w:t xml:space="preserve">réunions, </w:t>
      </w:r>
      <w:r w:rsidR="007A05A0" w:rsidRPr="00B53BE7">
        <w:rPr>
          <w:rFonts w:asciiTheme="majorBidi" w:hAnsiTheme="majorBidi" w:cstheme="majorBidi"/>
          <w:lang w:val="fr-FR"/>
        </w:rPr>
        <w:t>classement et suivi des dossiers, gestion et suivi des équipements et stock (fournitures</w:t>
      </w:r>
      <w:r w:rsidR="009E394F">
        <w:rPr>
          <w:rFonts w:asciiTheme="majorBidi" w:hAnsiTheme="majorBidi" w:cstheme="majorBidi"/>
          <w:lang w:val="fr-FR"/>
        </w:rPr>
        <w:t>, etc.</w:t>
      </w:r>
      <w:r w:rsidR="007A05A0" w:rsidRPr="00B53BE7">
        <w:rPr>
          <w:rFonts w:asciiTheme="majorBidi" w:hAnsiTheme="majorBidi" w:cstheme="majorBidi"/>
          <w:lang w:val="fr-FR"/>
        </w:rPr>
        <w:t>), des contrats des consultants recrutés par l’institution de mise en œuv</w:t>
      </w:r>
      <w:r w:rsidR="00AD7136">
        <w:rPr>
          <w:rFonts w:asciiTheme="majorBidi" w:hAnsiTheme="majorBidi" w:cstheme="majorBidi"/>
          <w:lang w:val="fr-FR"/>
        </w:rPr>
        <w:t>re, suivi des dépenses du programme</w:t>
      </w:r>
      <w:r w:rsidR="007A05A0" w:rsidRPr="00B53BE7">
        <w:rPr>
          <w:rFonts w:asciiTheme="majorBidi" w:hAnsiTheme="majorBidi" w:cstheme="majorBidi"/>
          <w:lang w:val="fr-FR"/>
        </w:rPr>
        <w:t>, suivi du budget et contributions à la prépa</w:t>
      </w:r>
      <w:r w:rsidR="00AD7136">
        <w:rPr>
          <w:rFonts w:asciiTheme="majorBidi" w:hAnsiTheme="majorBidi" w:cstheme="majorBidi"/>
          <w:lang w:val="fr-FR"/>
        </w:rPr>
        <w:t>ration du reporting trimestriel</w:t>
      </w:r>
      <w:r w:rsidR="007A05A0" w:rsidRPr="00B53BE7">
        <w:rPr>
          <w:rFonts w:asciiTheme="majorBidi" w:hAnsiTheme="majorBidi" w:cstheme="majorBidi"/>
          <w:lang w:val="fr-FR"/>
        </w:rPr>
        <w:t xml:space="preserve">. </w:t>
      </w:r>
    </w:p>
    <w:p w:rsidR="007A05A0" w:rsidRPr="00B53BE7" w:rsidRDefault="007A05A0" w:rsidP="00F70CF9">
      <w:pPr>
        <w:jc w:val="both"/>
        <w:rPr>
          <w:rFonts w:asciiTheme="majorBidi" w:hAnsiTheme="majorBidi" w:cstheme="majorBidi"/>
          <w:lang w:val="fr-FR"/>
        </w:rPr>
      </w:pPr>
    </w:p>
    <w:p w:rsidR="007A05A0" w:rsidRPr="00B53BE7" w:rsidRDefault="00B82829" w:rsidP="007A05A0">
      <w:pPr>
        <w:rPr>
          <w:rFonts w:asciiTheme="majorBidi" w:hAnsiTheme="majorBidi" w:cstheme="majorBidi"/>
          <w:lang w:val="fr-FR"/>
        </w:rPr>
      </w:pPr>
      <w:r>
        <w:rPr>
          <w:rFonts w:asciiTheme="majorBidi" w:hAnsiTheme="majorBidi" w:cstheme="majorBidi"/>
          <w:noProof/>
          <w:lang w:val="fr-FR" w:eastAsia="fr-FR"/>
        </w:rPr>
        <mc:AlternateContent>
          <mc:Choice Requires="wpg">
            <w:drawing>
              <wp:inline distT="0" distB="0" distL="0" distR="0" wp14:anchorId="6B542470" wp14:editId="1606D374">
                <wp:extent cx="5257800" cy="3235325"/>
                <wp:effectExtent l="0" t="0" r="0" b="0"/>
                <wp:docPr id="2" name="Groupe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257800" cy="3235325"/>
                          <a:chOff x="1440" y="4848"/>
                          <a:chExt cx="9360" cy="5760"/>
                        </a:xfrm>
                      </wpg:grpSpPr>
                      <wps:wsp>
                        <wps:cNvPr id="3" name="AutoShape 3"/>
                        <wps:cNvSpPr>
                          <a:spLocks noChangeAspect="1" noChangeArrowheads="1" noTextEdit="1"/>
                        </wps:cNvSpPr>
                        <wps:spPr bwMode="auto">
                          <a:xfrm>
                            <a:off x="1440" y="4848"/>
                            <a:ext cx="9360" cy="576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Rectangle 4"/>
                        <wps:cNvSpPr>
                          <a:spLocks noChangeArrowheads="1"/>
                        </wps:cNvSpPr>
                        <wps:spPr bwMode="auto">
                          <a:xfrm>
                            <a:off x="4860" y="7728"/>
                            <a:ext cx="2160" cy="899"/>
                          </a:xfrm>
                          <a:prstGeom prst="rect">
                            <a:avLst/>
                          </a:prstGeom>
                          <a:solidFill>
                            <a:srgbClr val="FFCC99"/>
                          </a:solidFill>
                          <a:ln w="9525">
                            <a:solidFill>
                              <a:srgbClr val="000000"/>
                            </a:solidFill>
                            <a:miter lim="800000"/>
                            <a:headEnd/>
                            <a:tailEnd/>
                          </a:ln>
                          <a:effectLst>
                            <a:outerShdw dist="107763" dir="2700000" algn="ctr" rotWithShape="0">
                              <a:srgbClr val="808080">
                                <a:alpha val="50000"/>
                              </a:srgbClr>
                            </a:outerShdw>
                          </a:effectLst>
                        </wps:spPr>
                        <wps:txbx>
                          <w:txbxContent>
                            <w:p w:rsidR="0014221B" w:rsidRPr="00764B0C" w:rsidRDefault="0014221B" w:rsidP="007A05A0">
                              <w:pPr>
                                <w:jc w:val="center"/>
                                <w:rPr>
                                  <w:b/>
                                  <w:sz w:val="18"/>
                                  <w:szCs w:val="18"/>
                                  <w:lang w:val="fr-FR"/>
                                </w:rPr>
                              </w:pPr>
                              <w:r>
                                <w:rPr>
                                  <w:b/>
                                  <w:sz w:val="18"/>
                                  <w:szCs w:val="18"/>
                                  <w:lang w:val="fr-FR"/>
                                </w:rPr>
                                <w:t>Gestion du Programme</w:t>
                              </w:r>
                            </w:p>
                            <w:p w:rsidR="0014221B" w:rsidRPr="00764B0C" w:rsidRDefault="0014221B" w:rsidP="007A05A0">
                              <w:pPr>
                                <w:jc w:val="center"/>
                                <w:rPr>
                                  <w:sz w:val="20"/>
                                  <w:szCs w:val="20"/>
                                  <w:lang w:val="fr-FR"/>
                                </w:rPr>
                              </w:pPr>
                              <w:r>
                                <w:rPr>
                                  <w:sz w:val="20"/>
                                  <w:szCs w:val="20"/>
                                  <w:lang w:val="fr-FR"/>
                                </w:rPr>
                                <w:t xml:space="preserve"> DNP</w:t>
                              </w:r>
                            </w:p>
                          </w:txbxContent>
                        </wps:txbx>
                        <wps:bodyPr rot="0" vert="horz" wrap="square" lIns="91440" tIns="45720" rIns="91440" bIns="45720" anchor="t" anchorCtr="0" upright="1">
                          <a:noAutofit/>
                        </wps:bodyPr>
                      </wps:wsp>
                      <wps:wsp>
                        <wps:cNvPr id="5" name="Rectangle 5"/>
                        <wps:cNvSpPr>
                          <a:spLocks noChangeArrowheads="1"/>
                        </wps:cNvSpPr>
                        <wps:spPr bwMode="auto">
                          <a:xfrm>
                            <a:off x="2340" y="4848"/>
                            <a:ext cx="7380" cy="577"/>
                          </a:xfrm>
                          <a:prstGeom prst="rect">
                            <a:avLst/>
                          </a:prstGeom>
                          <a:solidFill>
                            <a:srgbClr val="FF9900"/>
                          </a:solidFill>
                          <a:ln w="9525">
                            <a:solidFill>
                              <a:srgbClr val="000000"/>
                            </a:solidFill>
                            <a:miter lim="800000"/>
                            <a:headEnd/>
                            <a:tailEnd/>
                          </a:ln>
                          <a:effectLst>
                            <a:outerShdw dist="107763" dir="2700000" algn="ctr" rotWithShape="0">
                              <a:srgbClr val="808080">
                                <a:alpha val="50000"/>
                              </a:srgbClr>
                            </a:outerShdw>
                          </a:effectLst>
                        </wps:spPr>
                        <wps:txbx>
                          <w:txbxContent>
                            <w:p w:rsidR="0014221B" w:rsidRPr="00BD3905" w:rsidRDefault="0014221B" w:rsidP="007A05A0">
                              <w:pPr>
                                <w:jc w:val="center"/>
                                <w:rPr>
                                  <w:b/>
                                  <w:lang w:val="fr-FR"/>
                                </w:rPr>
                              </w:pPr>
                              <w:r>
                                <w:rPr>
                                  <w:b/>
                                  <w:lang w:val="fr-FR"/>
                                </w:rPr>
                                <w:t xml:space="preserve">Comité de Pilotage du Programme Conjoint </w:t>
                              </w:r>
                            </w:p>
                          </w:txbxContent>
                        </wps:txbx>
                        <wps:bodyPr rot="0" vert="horz" wrap="square" lIns="91440" tIns="45720" rIns="91440" bIns="45720" anchor="t" anchorCtr="0" upright="1">
                          <a:noAutofit/>
                        </wps:bodyPr>
                      </wps:wsp>
                      <wps:wsp>
                        <wps:cNvPr id="6" name="Rectangle 6"/>
                        <wps:cNvSpPr>
                          <a:spLocks noChangeArrowheads="1"/>
                        </wps:cNvSpPr>
                        <wps:spPr bwMode="auto">
                          <a:xfrm>
                            <a:off x="2340" y="5660"/>
                            <a:ext cx="2340" cy="1589"/>
                          </a:xfrm>
                          <a:prstGeom prst="rect">
                            <a:avLst/>
                          </a:prstGeom>
                          <a:solidFill>
                            <a:srgbClr val="FFCC00"/>
                          </a:solidFill>
                          <a:ln w="9525">
                            <a:solidFill>
                              <a:srgbClr val="000000"/>
                            </a:solidFill>
                            <a:miter lim="800000"/>
                            <a:headEnd/>
                            <a:tailEnd/>
                          </a:ln>
                          <a:effectLst>
                            <a:outerShdw dist="107763" dir="2700000" algn="ctr" rotWithShape="0">
                              <a:srgbClr val="808080">
                                <a:alpha val="50000"/>
                              </a:srgbClr>
                            </a:outerShdw>
                          </a:effectLst>
                        </wps:spPr>
                        <wps:txbx>
                          <w:txbxContent>
                            <w:p w:rsidR="0014221B" w:rsidRPr="000055E8" w:rsidRDefault="0014221B" w:rsidP="007A05A0">
                              <w:pPr>
                                <w:jc w:val="center"/>
                                <w:rPr>
                                  <w:b/>
                                  <w:bCs/>
                                  <w:sz w:val="18"/>
                                  <w:szCs w:val="18"/>
                                  <w:lang w:val="fr-FR"/>
                                </w:rPr>
                              </w:pPr>
                              <w:r w:rsidRPr="000055E8">
                                <w:rPr>
                                  <w:b/>
                                  <w:bCs/>
                                  <w:sz w:val="18"/>
                                  <w:szCs w:val="18"/>
                                  <w:lang w:val="fr-FR"/>
                                </w:rPr>
                                <w:t>Bénéficiaire</w:t>
                              </w:r>
                              <w:r>
                                <w:rPr>
                                  <w:b/>
                                  <w:bCs/>
                                  <w:sz w:val="18"/>
                                  <w:szCs w:val="18"/>
                                  <w:lang w:val="fr-FR"/>
                                </w:rPr>
                                <w:t>s Principaux</w:t>
                              </w:r>
                              <w:r w:rsidRPr="000055E8">
                                <w:rPr>
                                  <w:b/>
                                  <w:bCs/>
                                  <w:sz w:val="18"/>
                                  <w:szCs w:val="18"/>
                                  <w:lang w:val="fr-FR"/>
                                </w:rPr>
                                <w:t xml:space="preserve"> </w:t>
                              </w:r>
                            </w:p>
                            <w:p w:rsidR="0014221B" w:rsidRPr="0071568A" w:rsidRDefault="0014221B" w:rsidP="007A05A0">
                              <w:pPr>
                                <w:jc w:val="center"/>
                                <w:rPr>
                                  <w:b/>
                                  <w:bCs/>
                                  <w:sz w:val="16"/>
                                  <w:szCs w:val="16"/>
                                  <w:lang w:val="fr-FR"/>
                                </w:rPr>
                              </w:pPr>
                              <w:r>
                                <w:rPr>
                                  <w:sz w:val="16"/>
                                  <w:szCs w:val="16"/>
                                  <w:lang w:val="fr-FR"/>
                                </w:rPr>
                                <w:t xml:space="preserve"> </w:t>
                              </w:r>
                            </w:p>
                            <w:p w:rsidR="0014221B" w:rsidRPr="00320304" w:rsidRDefault="0014221B" w:rsidP="007A05A0">
                              <w:pPr>
                                <w:jc w:val="center"/>
                                <w:rPr>
                                  <w:sz w:val="18"/>
                                  <w:szCs w:val="18"/>
                                  <w:lang w:val="fr-FR"/>
                                </w:rPr>
                              </w:pPr>
                              <w:r>
                                <w:rPr>
                                  <w:sz w:val="18"/>
                                  <w:szCs w:val="18"/>
                                  <w:lang w:val="fr-FR"/>
                                </w:rPr>
                                <w:t>MASEF, OSC, CENI, Observatoire des Droits des Femmes</w:t>
                              </w:r>
                            </w:p>
                          </w:txbxContent>
                        </wps:txbx>
                        <wps:bodyPr rot="0" vert="horz" wrap="square" lIns="91440" tIns="45720" rIns="91440" bIns="45720" anchor="t" anchorCtr="0" upright="1">
                          <a:noAutofit/>
                        </wps:bodyPr>
                      </wps:wsp>
                      <wps:wsp>
                        <wps:cNvPr id="7" name="Rectangle 7"/>
                        <wps:cNvSpPr>
                          <a:spLocks noChangeArrowheads="1"/>
                        </wps:cNvSpPr>
                        <wps:spPr bwMode="auto">
                          <a:xfrm>
                            <a:off x="4968" y="5699"/>
                            <a:ext cx="2146" cy="1142"/>
                          </a:xfrm>
                          <a:prstGeom prst="rect">
                            <a:avLst/>
                          </a:prstGeom>
                          <a:solidFill>
                            <a:srgbClr val="FFCC00"/>
                          </a:solidFill>
                          <a:ln w="9525">
                            <a:solidFill>
                              <a:srgbClr val="000000"/>
                            </a:solidFill>
                            <a:miter lim="800000"/>
                            <a:headEnd/>
                            <a:tailEnd/>
                          </a:ln>
                          <a:effectLst>
                            <a:outerShdw dist="107763" dir="2700000" algn="ctr" rotWithShape="0">
                              <a:srgbClr val="808080">
                                <a:alpha val="50000"/>
                              </a:srgbClr>
                            </a:outerShdw>
                          </a:effectLst>
                        </wps:spPr>
                        <wps:txbx>
                          <w:txbxContent>
                            <w:p w:rsidR="0014221B" w:rsidRPr="004742C5" w:rsidRDefault="0014221B" w:rsidP="007A05A0">
                              <w:pPr>
                                <w:jc w:val="center"/>
                                <w:rPr>
                                  <w:b/>
                                  <w:sz w:val="18"/>
                                  <w:szCs w:val="18"/>
                                  <w:lang w:val="fr-FR"/>
                                </w:rPr>
                              </w:pPr>
                              <w:r>
                                <w:rPr>
                                  <w:b/>
                                  <w:sz w:val="18"/>
                                  <w:szCs w:val="18"/>
                                  <w:lang w:val="fr-FR"/>
                                </w:rPr>
                                <w:t>Agence d’Exécution</w:t>
                              </w:r>
                            </w:p>
                            <w:p w:rsidR="0014221B" w:rsidRPr="007C1304" w:rsidRDefault="0014221B" w:rsidP="007A05A0">
                              <w:pPr>
                                <w:jc w:val="center"/>
                                <w:rPr>
                                  <w:b/>
                                  <w:sz w:val="18"/>
                                  <w:szCs w:val="18"/>
                                  <w:lang w:val="fr-FR"/>
                                </w:rPr>
                              </w:pPr>
                            </w:p>
                            <w:p w:rsidR="0014221B" w:rsidRPr="001D433A" w:rsidRDefault="0014221B" w:rsidP="007A05A0">
                              <w:pPr>
                                <w:jc w:val="center"/>
                                <w:rPr>
                                  <w:sz w:val="20"/>
                                  <w:szCs w:val="20"/>
                                  <w:lang w:val="fr-FR"/>
                                </w:rPr>
                              </w:pPr>
                              <w:r w:rsidRPr="001D433A">
                                <w:rPr>
                                  <w:sz w:val="20"/>
                                  <w:szCs w:val="20"/>
                                  <w:lang w:val="fr-FR"/>
                                </w:rPr>
                                <w:t>MASEF</w:t>
                              </w:r>
                            </w:p>
                          </w:txbxContent>
                        </wps:txbx>
                        <wps:bodyPr rot="0" vert="horz" wrap="square" lIns="91440" tIns="45720" rIns="91440" bIns="45720" anchor="t" anchorCtr="0" upright="1">
                          <a:noAutofit/>
                        </wps:bodyPr>
                      </wps:wsp>
                      <wps:wsp>
                        <wps:cNvPr id="8" name="Rectangle 8"/>
                        <wps:cNvSpPr>
                          <a:spLocks noChangeArrowheads="1"/>
                        </wps:cNvSpPr>
                        <wps:spPr bwMode="auto">
                          <a:xfrm>
                            <a:off x="7380" y="5721"/>
                            <a:ext cx="2340" cy="1142"/>
                          </a:xfrm>
                          <a:prstGeom prst="rect">
                            <a:avLst/>
                          </a:prstGeom>
                          <a:solidFill>
                            <a:srgbClr val="FFCC00"/>
                          </a:solidFill>
                          <a:ln w="9525">
                            <a:solidFill>
                              <a:srgbClr val="000000"/>
                            </a:solidFill>
                            <a:miter lim="800000"/>
                            <a:headEnd/>
                            <a:tailEnd/>
                          </a:ln>
                          <a:effectLst>
                            <a:outerShdw dist="107763" dir="2700000" algn="ctr" rotWithShape="0">
                              <a:srgbClr val="808080">
                                <a:alpha val="50000"/>
                              </a:srgbClr>
                            </a:outerShdw>
                          </a:effectLst>
                        </wps:spPr>
                        <wps:txbx>
                          <w:txbxContent>
                            <w:p w:rsidR="0014221B" w:rsidRPr="000055E8" w:rsidRDefault="0014221B" w:rsidP="007A05A0">
                              <w:pPr>
                                <w:jc w:val="center"/>
                                <w:rPr>
                                  <w:b/>
                                  <w:bCs/>
                                  <w:sz w:val="18"/>
                                  <w:szCs w:val="18"/>
                                  <w:lang w:val="fr-FR"/>
                                </w:rPr>
                              </w:pPr>
                              <w:r w:rsidRPr="000055E8">
                                <w:rPr>
                                  <w:b/>
                                  <w:bCs/>
                                  <w:sz w:val="18"/>
                                  <w:szCs w:val="18"/>
                                  <w:lang w:val="fr-FR"/>
                                </w:rPr>
                                <w:t xml:space="preserve">Fournisseur Principal </w:t>
                              </w:r>
                            </w:p>
                            <w:p w:rsidR="0014221B" w:rsidRPr="0071568A" w:rsidRDefault="0014221B" w:rsidP="007A05A0">
                              <w:pPr>
                                <w:jc w:val="center"/>
                                <w:rPr>
                                  <w:b/>
                                  <w:bCs/>
                                  <w:sz w:val="16"/>
                                  <w:szCs w:val="16"/>
                                  <w:lang w:val="fr-FR"/>
                                </w:rPr>
                              </w:pPr>
                              <w:r>
                                <w:rPr>
                                  <w:b/>
                                  <w:bCs/>
                                  <w:sz w:val="16"/>
                                  <w:szCs w:val="16"/>
                                  <w:lang w:val="fr-FR"/>
                                </w:rPr>
                                <w:t xml:space="preserve"> </w:t>
                              </w:r>
                            </w:p>
                            <w:p w:rsidR="0014221B" w:rsidRPr="00803A3E" w:rsidRDefault="0014221B" w:rsidP="007A05A0">
                              <w:pPr>
                                <w:jc w:val="center"/>
                                <w:rPr>
                                  <w:sz w:val="18"/>
                                  <w:szCs w:val="18"/>
                                  <w:lang w:val="fr-FR"/>
                                </w:rPr>
                              </w:pPr>
                              <w:r w:rsidRPr="00803A3E">
                                <w:rPr>
                                  <w:sz w:val="16"/>
                                  <w:szCs w:val="16"/>
                                  <w:lang w:val="fr-FR"/>
                                </w:rPr>
                                <w:t>PNUD, ONU</w:t>
                              </w:r>
                              <w:r>
                                <w:rPr>
                                  <w:sz w:val="16"/>
                                  <w:szCs w:val="16"/>
                                  <w:lang w:val="fr-FR"/>
                                </w:rPr>
                                <w:t xml:space="preserve"> </w:t>
                              </w:r>
                              <w:r w:rsidRPr="00803A3E">
                                <w:rPr>
                                  <w:sz w:val="16"/>
                                  <w:szCs w:val="16"/>
                                  <w:lang w:val="fr-FR"/>
                                </w:rPr>
                                <w:t xml:space="preserve">FEMMES, </w:t>
                              </w:r>
                              <w:r>
                                <w:rPr>
                                  <w:sz w:val="18"/>
                                  <w:szCs w:val="18"/>
                                  <w:lang w:val="fr-FR"/>
                                </w:rPr>
                                <w:t>FNUAP</w:t>
                              </w:r>
                              <w:r w:rsidRPr="00803A3E">
                                <w:rPr>
                                  <w:sz w:val="18"/>
                                  <w:szCs w:val="18"/>
                                  <w:lang w:val="fr-FR"/>
                                </w:rPr>
                                <w:t>, HCDH</w:t>
                              </w:r>
                            </w:p>
                          </w:txbxContent>
                        </wps:txbx>
                        <wps:bodyPr rot="0" vert="horz" wrap="square" lIns="91440" tIns="45720" rIns="91440" bIns="45720" anchor="t" anchorCtr="0" upright="1">
                          <a:noAutofit/>
                        </wps:bodyPr>
                      </wps:wsp>
                      <wps:wsp>
                        <wps:cNvPr id="10" name="Rectangle 10"/>
                        <wps:cNvSpPr>
                          <a:spLocks noChangeArrowheads="1"/>
                        </wps:cNvSpPr>
                        <wps:spPr bwMode="auto">
                          <a:xfrm>
                            <a:off x="2160" y="7728"/>
                            <a:ext cx="2520" cy="1080"/>
                          </a:xfrm>
                          <a:prstGeom prst="rect">
                            <a:avLst/>
                          </a:prstGeom>
                          <a:solidFill>
                            <a:srgbClr val="FFCC00"/>
                          </a:solidFill>
                          <a:ln w="9525">
                            <a:solidFill>
                              <a:srgbClr val="000000"/>
                            </a:solidFill>
                            <a:miter lim="800000"/>
                            <a:headEnd/>
                            <a:tailEnd/>
                          </a:ln>
                          <a:effectLst>
                            <a:outerShdw dist="107763" dir="2700000" algn="ctr" rotWithShape="0">
                              <a:srgbClr val="808080">
                                <a:alpha val="50000"/>
                              </a:srgbClr>
                            </a:outerShdw>
                          </a:effectLst>
                        </wps:spPr>
                        <wps:txbx>
                          <w:txbxContent>
                            <w:p w:rsidR="0014221B" w:rsidRPr="002A5A5B" w:rsidRDefault="0014221B" w:rsidP="007A05A0">
                              <w:pPr>
                                <w:jc w:val="center"/>
                                <w:rPr>
                                  <w:b/>
                                  <w:sz w:val="18"/>
                                  <w:szCs w:val="18"/>
                                  <w:lang w:val="fr-FR"/>
                                </w:rPr>
                              </w:pPr>
                              <w:r>
                                <w:rPr>
                                  <w:b/>
                                  <w:sz w:val="18"/>
                                  <w:szCs w:val="18"/>
                                  <w:lang w:val="fr-FR"/>
                                </w:rPr>
                                <w:t>Assurance / Programme</w:t>
                              </w:r>
                              <w:r w:rsidRPr="002A5A5B">
                                <w:rPr>
                                  <w:b/>
                                  <w:sz w:val="18"/>
                                  <w:szCs w:val="18"/>
                                  <w:lang w:val="fr-FR"/>
                                </w:rPr>
                                <w:t xml:space="preserve"> </w:t>
                              </w:r>
                            </w:p>
                            <w:p w:rsidR="0014221B" w:rsidRDefault="0014221B" w:rsidP="00A41416">
                              <w:pPr>
                                <w:jc w:val="center"/>
                                <w:rPr>
                                  <w:sz w:val="16"/>
                                  <w:szCs w:val="16"/>
                                  <w:lang w:val="fr-FR"/>
                                </w:rPr>
                              </w:pPr>
                            </w:p>
                            <w:p w:rsidR="0014221B" w:rsidRPr="002A5A5B" w:rsidRDefault="0014221B" w:rsidP="00A41416">
                              <w:pPr>
                                <w:jc w:val="center"/>
                                <w:rPr>
                                  <w:b/>
                                  <w:bCs/>
                                  <w:sz w:val="20"/>
                                  <w:lang w:val="fr-FR"/>
                                </w:rPr>
                              </w:pPr>
                              <w:r w:rsidRPr="00A41416">
                                <w:rPr>
                                  <w:sz w:val="16"/>
                                  <w:szCs w:val="16"/>
                                  <w:lang w:val="fr-FR"/>
                                </w:rPr>
                                <w:t>PNUD, ONU</w:t>
                              </w:r>
                              <w:r>
                                <w:rPr>
                                  <w:sz w:val="16"/>
                                  <w:szCs w:val="16"/>
                                  <w:lang w:val="fr-FR"/>
                                </w:rPr>
                                <w:t xml:space="preserve"> FEMMES, FNUAP</w:t>
                              </w:r>
                              <w:r w:rsidRPr="00A41416">
                                <w:rPr>
                                  <w:sz w:val="16"/>
                                  <w:szCs w:val="16"/>
                                  <w:lang w:val="fr-FR"/>
                                </w:rPr>
                                <w:t>, HCDH</w:t>
                              </w:r>
                            </w:p>
                          </w:txbxContent>
                        </wps:txbx>
                        <wps:bodyPr rot="0" vert="horz" wrap="square" lIns="91440" tIns="45720" rIns="91440" bIns="45720" anchor="t" anchorCtr="0" upright="1">
                          <a:noAutofit/>
                        </wps:bodyPr>
                      </wps:wsp>
                      <wps:wsp>
                        <wps:cNvPr id="11" name="Rectangle 11"/>
                        <wps:cNvSpPr>
                          <a:spLocks noChangeArrowheads="1"/>
                        </wps:cNvSpPr>
                        <wps:spPr bwMode="auto">
                          <a:xfrm>
                            <a:off x="7560" y="7728"/>
                            <a:ext cx="2160" cy="900"/>
                          </a:xfrm>
                          <a:prstGeom prst="rect">
                            <a:avLst/>
                          </a:prstGeom>
                          <a:solidFill>
                            <a:srgbClr val="FFCC99"/>
                          </a:solidFill>
                          <a:ln w="9525">
                            <a:solidFill>
                              <a:srgbClr val="000000"/>
                            </a:solidFill>
                            <a:miter lim="800000"/>
                            <a:headEnd/>
                            <a:tailEnd/>
                          </a:ln>
                          <a:effectLst>
                            <a:outerShdw dist="107763" dir="2700000" algn="ctr" rotWithShape="0">
                              <a:srgbClr val="808080">
                                <a:alpha val="50000"/>
                              </a:srgbClr>
                            </a:outerShdw>
                          </a:effectLst>
                        </wps:spPr>
                        <wps:txbx>
                          <w:txbxContent>
                            <w:p w:rsidR="0014221B" w:rsidRPr="00E7245B" w:rsidRDefault="0014221B" w:rsidP="007A05A0">
                              <w:pPr>
                                <w:jc w:val="center"/>
                                <w:rPr>
                                  <w:b/>
                                  <w:sz w:val="18"/>
                                  <w:szCs w:val="18"/>
                                  <w:lang w:val="fr-FR"/>
                                </w:rPr>
                              </w:pPr>
                              <w:r w:rsidRPr="00E7245B">
                                <w:rPr>
                                  <w:b/>
                                  <w:sz w:val="18"/>
                                  <w:szCs w:val="18"/>
                                  <w:lang w:val="fr-FR"/>
                                </w:rPr>
                                <w:t>Appui à la Gestion</w:t>
                              </w:r>
                            </w:p>
                            <w:p w:rsidR="0014221B" w:rsidRPr="00E7245B" w:rsidRDefault="0014221B" w:rsidP="00E7245B">
                              <w:pPr>
                                <w:jc w:val="center"/>
                                <w:rPr>
                                  <w:sz w:val="18"/>
                                  <w:szCs w:val="18"/>
                                  <w:lang w:val="fr-FR"/>
                                </w:rPr>
                              </w:pPr>
                              <w:r w:rsidRPr="00E7245B">
                                <w:rPr>
                                  <w:sz w:val="18"/>
                                  <w:szCs w:val="18"/>
                                  <w:lang w:val="fr-FR"/>
                                </w:rPr>
                                <w:t>Coordinateur / Assistant</w:t>
                              </w:r>
                            </w:p>
                            <w:p w:rsidR="0014221B" w:rsidRPr="00E7245B" w:rsidRDefault="0014221B" w:rsidP="007A05A0">
                              <w:pPr>
                                <w:spacing w:before="120"/>
                                <w:jc w:val="center"/>
                                <w:rPr>
                                  <w:sz w:val="18"/>
                                  <w:szCs w:val="18"/>
                                  <w:lang w:val="fr-FR"/>
                                </w:rPr>
                              </w:pPr>
                            </w:p>
                          </w:txbxContent>
                        </wps:txbx>
                        <wps:bodyPr rot="0" vert="horz" wrap="square" lIns="91440" tIns="45720" rIns="91440" bIns="45720" anchor="t" anchorCtr="0" upright="1">
                          <a:noAutofit/>
                        </wps:bodyPr>
                      </wps:wsp>
                      <wps:wsp>
                        <wps:cNvPr id="12" name="AutoShape 12"/>
                        <wps:cNvCnPr>
                          <a:cxnSpLocks noChangeShapeType="1"/>
                          <a:stCxn id="4" idx="3"/>
                          <a:endCxn id="11" idx="1"/>
                        </wps:cNvCnPr>
                        <wps:spPr bwMode="auto">
                          <a:xfrm>
                            <a:off x="7020" y="8177"/>
                            <a:ext cx="540"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Rectangle 13"/>
                        <wps:cNvSpPr>
                          <a:spLocks noChangeArrowheads="1"/>
                        </wps:cNvSpPr>
                        <wps:spPr bwMode="auto">
                          <a:xfrm>
                            <a:off x="2160" y="9168"/>
                            <a:ext cx="2340" cy="1080"/>
                          </a:xfrm>
                          <a:prstGeom prst="rect">
                            <a:avLst/>
                          </a:prstGeom>
                          <a:solidFill>
                            <a:srgbClr val="FFFF99"/>
                          </a:solidFill>
                          <a:ln w="9525">
                            <a:solidFill>
                              <a:srgbClr val="000000"/>
                            </a:solidFill>
                            <a:miter lim="800000"/>
                            <a:headEnd/>
                            <a:tailEnd/>
                          </a:ln>
                          <a:effectLst>
                            <a:outerShdw dist="107763" dir="2700000" algn="ctr" rotWithShape="0">
                              <a:srgbClr val="808080">
                                <a:alpha val="50000"/>
                              </a:srgbClr>
                            </a:outerShdw>
                          </a:effectLst>
                        </wps:spPr>
                        <wps:txbx>
                          <w:txbxContent>
                            <w:p w:rsidR="0014221B" w:rsidRPr="00B83763" w:rsidRDefault="0014221B" w:rsidP="007A05A0">
                              <w:pPr>
                                <w:jc w:val="center"/>
                                <w:rPr>
                                  <w:b/>
                                  <w:sz w:val="18"/>
                                  <w:szCs w:val="18"/>
                                  <w:lang w:val="fr-FR"/>
                                </w:rPr>
                              </w:pPr>
                              <w:r>
                                <w:rPr>
                                  <w:b/>
                                  <w:sz w:val="18"/>
                                  <w:szCs w:val="18"/>
                                  <w:lang w:val="fr-FR"/>
                                </w:rPr>
                                <w:t xml:space="preserve">Equipe </w:t>
                              </w:r>
                              <w:r w:rsidRPr="00B83763">
                                <w:rPr>
                                  <w:b/>
                                  <w:sz w:val="18"/>
                                  <w:szCs w:val="18"/>
                                  <w:lang w:val="fr-FR"/>
                                </w:rPr>
                                <w:t xml:space="preserve"> A</w:t>
                              </w:r>
                            </w:p>
                            <w:p w:rsidR="0014221B" w:rsidRPr="00B83763" w:rsidRDefault="0014221B" w:rsidP="00135820">
                              <w:pPr>
                                <w:jc w:val="center"/>
                                <w:rPr>
                                  <w:sz w:val="18"/>
                                  <w:szCs w:val="18"/>
                                  <w:lang w:val="fr-FR"/>
                                </w:rPr>
                              </w:pPr>
                              <w:r>
                                <w:rPr>
                                  <w:sz w:val="18"/>
                                  <w:szCs w:val="18"/>
                                  <w:lang w:val="fr-FR"/>
                                </w:rPr>
                                <w:t>Experts rattachés au programme,</w:t>
                              </w:r>
                              <w:r w:rsidRPr="00B83763">
                                <w:rPr>
                                  <w:sz w:val="18"/>
                                  <w:szCs w:val="18"/>
                                  <w:lang w:val="fr-FR"/>
                                </w:rPr>
                                <w:t xml:space="preserve"> </w:t>
                              </w:r>
                              <w:r>
                                <w:rPr>
                                  <w:sz w:val="18"/>
                                  <w:szCs w:val="18"/>
                                  <w:lang w:val="fr-FR"/>
                                </w:rPr>
                                <w:t>consultants</w:t>
                              </w:r>
                            </w:p>
                            <w:p w:rsidR="0014221B" w:rsidRPr="00B83763" w:rsidRDefault="0014221B" w:rsidP="00135820">
                              <w:pPr>
                                <w:jc w:val="center"/>
                                <w:rPr>
                                  <w:sz w:val="18"/>
                                  <w:szCs w:val="18"/>
                                  <w:lang w:val="fr-FR"/>
                                </w:rPr>
                              </w:pPr>
                            </w:p>
                          </w:txbxContent>
                        </wps:txbx>
                        <wps:bodyPr rot="0" vert="horz" wrap="square" lIns="91440" tIns="45720" rIns="91440" bIns="45720" anchor="t" anchorCtr="0" upright="1">
                          <a:noAutofit/>
                        </wps:bodyPr>
                      </wps:wsp>
                      <wps:wsp>
                        <wps:cNvPr id="14" name="Rectangle 14"/>
                        <wps:cNvSpPr>
                          <a:spLocks noChangeArrowheads="1"/>
                        </wps:cNvSpPr>
                        <wps:spPr bwMode="auto">
                          <a:xfrm>
                            <a:off x="7380" y="9168"/>
                            <a:ext cx="2340" cy="1080"/>
                          </a:xfrm>
                          <a:prstGeom prst="rect">
                            <a:avLst/>
                          </a:prstGeom>
                          <a:solidFill>
                            <a:srgbClr val="FFFF99"/>
                          </a:solidFill>
                          <a:ln w="9525">
                            <a:solidFill>
                              <a:srgbClr val="000000"/>
                            </a:solidFill>
                            <a:miter lim="800000"/>
                            <a:headEnd/>
                            <a:tailEnd/>
                          </a:ln>
                          <a:effectLst>
                            <a:outerShdw dist="107763" dir="2700000" algn="ctr" rotWithShape="0">
                              <a:srgbClr val="808080">
                                <a:alpha val="50000"/>
                              </a:srgbClr>
                            </a:outerShdw>
                          </a:effectLst>
                        </wps:spPr>
                        <wps:txbx>
                          <w:txbxContent>
                            <w:p w:rsidR="0014221B" w:rsidRPr="00B83763" w:rsidRDefault="0014221B" w:rsidP="007A05A0">
                              <w:pPr>
                                <w:jc w:val="center"/>
                                <w:rPr>
                                  <w:b/>
                                  <w:sz w:val="18"/>
                                  <w:szCs w:val="18"/>
                                  <w:lang w:val="fr-FR"/>
                                </w:rPr>
                              </w:pPr>
                              <w:r>
                                <w:rPr>
                                  <w:b/>
                                  <w:sz w:val="18"/>
                                  <w:szCs w:val="18"/>
                                  <w:lang w:val="fr-FR"/>
                                </w:rPr>
                                <w:t xml:space="preserve">Equipe </w:t>
                              </w:r>
                              <w:r w:rsidRPr="00B83763">
                                <w:rPr>
                                  <w:b/>
                                  <w:sz w:val="18"/>
                                  <w:szCs w:val="18"/>
                                  <w:lang w:val="fr-FR"/>
                                </w:rPr>
                                <w:t>C</w:t>
                              </w:r>
                            </w:p>
                            <w:p w:rsidR="0014221B" w:rsidRPr="00B83763" w:rsidRDefault="0014221B" w:rsidP="007A05A0">
                              <w:pPr>
                                <w:jc w:val="center"/>
                                <w:rPr>
                                  <w:sz w:val="18"/>
                                  <w:szCs w:val="18"/>
                                  <w:lang w:val="fr-FR"/>
                                </w:rPr>
                              </w:pPr>
                              <w:r>
                                <w:rPr>
                                  <w:sz w:val="18"/>
                                  <w:szCs w:val="18"/>
                                  <w:lang w:val="fr-FR"/>
                                </w:rPr>
                                <w:t>Experts rattachés au programme,</w:t>
                              </w:r>
                              <w:r w:rsidRPr="00B83763">
                                <w:rPr>
                                  <w:sz w:val="18"/>
                                  <w:szCs w:val="18"/>
                                  <w:lang w:val="fr-FR"/>
                                </w:rPr>
                                <w:t xml:space="preserve"> </w:t>
                              </w:r>
                              <w:r>
                                <w:rPr>
                                  <w:sz w:val="18"/>
                                  <w:szCs w:val="18"/>
                                  <w:lang w:val="fr-FR"/>
                                </w:rPr>
                                <w:t>consultants</w:t>
                              </w:r>
                            </w:p>
                            <w:p w:rsidR="0014221B" w:rsidRPr="00B83763" w:rsidRDefault="0014221B" w:rsidP="007A05A0">
                              <w:pPr>
                                <w:jc w:val="center"/>
                                <w:rPr>
                                  <w:sz w:val="20"/>
                                  <w:szCs w:val="20"/>
                                  <w:lang w:val="fr-FR"/>
                                </w:rPr>
                              </w:pPr>
                            </w:p>
                          </w:txbxContent>
                        </wps:txbx>
                        <wps:bodyPr rot="0" vert="horz" wrap="square" lIns="91440" tIns="45720" rIns="91440" bIns="45720" anchor="t" anchorCtr="0" upright="1">
                          <a:noAutofit/>
                        </wps:bodyPr>
                      </wps:wsp>
                      <wps:wsp>
                        <wps:cNvPr id="15" name="AutoShape 15"/>
                        <wps:cNvCnPr>
                          <a:cxnSpLocks noChangeShapeType="1"/>
                          <a:stCxn id="4" idx="2"/>
                          <a:endCxn id="13" idx="0"/>
                        </wps:cNvCnPr>
                        <wps:spPr bwMode="auto">
                          <a:xfrm rot="5400000">
                            <a:off x="4364" y="7593"/>
                            <a:ext cx="541" cy="2610"/>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6" name="AutoShape 16"/>
                        <wps:cNvCnPr>
                          <a:cxnSpLocks noChangeShapeType="1"/>
                          <a:stCxn id="4" idx="2"/>
                          <a:endCxn id="14" idx="0"/>
                        </wps:cNvCnPr>
                        <wps:spPr bwMode="auto">
                          <a:xfrm rot="16200000" flipH="1">
                            <a:off x="6974" y="7592"/>
                            <a:ext cx="541" cy="2610"/>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7" name="Rectangle 17"/>
                        <wps:cNvSpPr>
                          <a:spLocks noChangeArrowheads="1"/>
                        </wps:cNvSpPr>
                        <wps:spPr bwMode="auto">
                          <a:xfrm>
                            <a:off x="4680" y="9168"/>
                            <a:ext cx="2520" cy="1080"/>
                          </a:xfrm>
                          <a:prstGeom prst="rect">
                            <a:avLst/>
                          </a:prstGeom>
                          <a:solidFill>
                            <a:srgbClr val="FFFF99"/>
                          </a:solidFill>
                          <a:ln w="9525">
                            <a:solidFill>
                              <a:srgbClr val="000000"/>
                            </a:solidFill>
                            <a:miter lim="800000"/>
                            <a:headEnd/>
                            <a:tailEnd/>
                          </a:ln>
                          <a:effectLst>
                            <a:outerShdw dist="107763" dir="2700000" algn="ctr" rotWithShape="0">
                              <a:srgbClr val="808080">
                                <a:alpha val="50000"/>
                              </a:srgbClr>
                            </a:outerShdw>
                          </a:effectLst>
                        </wps:spPr>
                        <wps:txbx>
                          <w:txbxContent>
                            <w:p w:rsidR="0014221B" w:rsidRPr="00B83763" w:rsidRDefault="0014221B" w:rsidP="007A05A0">
                              <w:pPr>
                                <w:jc w:val="center"/>
                                <w:rPr>
                                  <w:b/>
                                  <w:sz w:val="18"/>
                                  <w:szCs w:val="18"/>
                                  <w:lang w:val="fr-FR"/>
                                </w:rPr>
                              </w:pPr>
                              <w:r>
                                <w:rPr>
                                  <w:b/>
                                  <w:sz w:val="18"/>
                                  <w:szCs w:val="18"/>
                                  <w:lang w:val="fr-FR"/>
                                </w:rPr>
                                <w:t xml:space="preserve">Equipe </w:t>
                              </w:r>
                              <w:r w:rsidRPr="00B83763">
                                <w:rPr>
                                  <w:b/>
                                  <w:sz w:val="18"/>
                                  <w:szCs w:val="18"/>
                                  <w:lang w:val="fr-FR"/>
                                </w:rPr>
                                <w:t>B</w:t>
                              </w:r>
                            </w:p>
                            <w:p w:rsidR="0014221B" w:rsidRPr="00B83763" w:rsidRDefault="0014221B" w:rsidP="007A05A0">
                              <w:pPr>
                                <w:jc w:val="center"/>
                                <w:rPr>
                                  <w:sz w:val="18"/>
                                  <w:szCs w:val="18"/>
                                  <w:lang w:val="fr-FR"/>
                                </w:rPr>
                              </w:pPr>
                              <w:r>
                                <w:rPr>
                                  <w:sz w:val="18"/>
                                  <w:szCs w:val="18"/>
                                  <w:lang w:val="fr-FR"/>
                                </w:rPr>
                                <w:t>Experts rattachés au programme,</w:t>
                              </w:r>
                              <w:r w:rsidRPr="00B83763">
                                <w:rPr>
                                  <w:sz w:val="18"/>
                                  <w:szCs w:val="18"/>
                                  <w:lang w:val="fr-FR"/>
                                </w:rPr>
                                <w:t xml:space="preserve"> </w:t>
                              </w:r>
                              <w:r>
                                <w:rPr>
                                  <w:sz w:val="18"/>
                                  <w:szCs w:val="18"/>
                                  <w:lang w:val="fr-FR"/>
                                </w:rPr>
                                <w:t>consultants</w:t>
                              </w:r>
                            </w:p>
                            <w:p w:rsidR="0014221B" w:rsidRPr="00B83763" w:rsidRDefault="0014221B" w:rsidP="007A05A0">
                              <w:pPr>
                                <w:jc w:val="center"/>
                                <w:rPr>
                                  <w:sz w:val="20"/>
                                  <w:szCs w:val="20"/>
                                  <w:lang w:val="fr-FR"/>
                                </w:rPr>
                              </w:pPr>
                            </w:p>
                          </w:txbxContent>
                        </wps:txbx>
                        <wps:bodyPr rot="0" vert="horz" wrap="square" lIns="91440" tIns="45720" rIns="91440" bIns="45720" anchor="t" anchorCtr="0" upright="1">
                          <a:noAutofit/>
                        </wps:bodyPr>
                      </wps:wsp>
                      <wps:wsp>
                        <wps:cNvPr id="18" name="AutoShape 18"/>
                        <wps:cNvCnPr>
                          <a:cxnSpLocks noChangeShapeType="1"/>
                          <a:stCxn id="4" idx="2"/>
                          <a:endCxn id="17" idx="0"/>
                        </wps:cNvCnPr>
                        <wps:spPr bwMode="auto">
                          <a:xfrm>
                            <a:off x="5940" y="8627"/>
                            <a:ext cx="0" cy="54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19"/>
                        <wps:cNvCnPr>
                          <a:cxnSpLocks noChangeShapeType="1"/>
                          <a:stCxn id="10" idx="0"/>
                          <a:endCxn id="7" idx="2"/>
                        </wps:cNvCnPr>
                        <wps:spPr bwMode="auto">
                          <a:xfrm rot="5400000" flipH="1" flipV="1">
                            <a:off x="4287" y="5974"/>
                            <a:ext cx="887" cy="2621"/>
                          </a:xfrm>
                          <a:prstGeom prst="bentConnector3">
                            <a:avLst>
                              <a:gd name="adj1" fmla="val 38529"/>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e 2" o:spid="_x0000_s1028" style="width:414pt;height:254.75pt;mso-position-horizontal-relative:char;mso-position-vertical-relative:line" coordorigin="1440,4848" coordsize="9360,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XZR6gYAAIg3AAAOAAAAZHJzL2Uyb0RvYy54bWzsW22Pm0YQ/l6p/wHx/WKDebXiiyL7nFbq&#10;S9Sk7ec1YEOLWbpwZ1+r/vfOzMKyfsndxedzmwpHumAvLMvMPDPPzCyv32zXuXGXiCrjxcS0Xg1N&#10;IykiHmfFamL+/HF+FZhGVbMiZjkvkol5n1Tmm+uvv3q9KceJzVOex4kwYJKiGm/KiZnWdTkeDKoo&#10;TdasesXLpIDBJRdrVsNXsRrEgm1g9nU+sIdDb7DhIi4Fj5Kqgl9nctC8pvmXyySqf1wuq6Q28okJ&#10;a6vpr6C/C/w7uH7NxivByjSLmmWwE1axZlkBN1VTzVjNjFuRHUy1ziLBK76sX0V8PeDLZRYl9Azw&#10;NNZw72neCX5b0rOsxptVqcQEot2T08nTRj/cvRdGFk9M2zQKtgYV0V0Tw0bZbMrVGE55J8oP5Xsh&#10;HxAOv+PR75VR8GnKilXytipBzqB9vGKwfwl+X8nrjcXmex7DLdhtzUlc26VY46wgCGNLWrlXWkm2&#10;tRHBj67t+sEQlBfB2MgeuSPblXqLUlAuXmc5DozDsBM4QTt201wfjrzmYteHI1wjG8sb02KbxeHD&#10;gg1WnZir54n5Q8rKhLRXoQwbMY9aMb8FGdApxgjXhDeHs1oxV5+UcSd2IfgmTVgM67RgVv4RJHYT&#10;Z5omtClx/gp0+KgOjsiy1cQDkmTjUlT1u4SvDTyYmAJMglTM7r6rain09hTUeMHnWZ7D72wM08Mp&#10;zZFEzV/hMLwJbgLnyrG9mytnOJtdvZ1PnStvbvnubDSbTmfW3zi/5YzTLI6TAqdrEWw5T1Nd40sk&#10;9hSGK55nMU6HS6rEajHNhXHHwIPM6dOYkHbaYHcZZGHwVO3/9HRga1IDUtcLHt+DNgQHWYF5gguF&#10;g5SLP01jA+5oYlZ/3DKRmEb+bQEKDqVaavriuL4N1wh9ZKGPsCKCqSZmbRrycFpLn3dbimyVwp0s&#10;0k3B0QqXGekH1ydXRSgmLFwIFE4Lip/AasCl5InhPAUUOwhAG9tBUSvwR03eCdBDgPvwfbtxH63J&#10;21brPIIw3PEdn23xmr0cmNV0qmbfOS0vjA0oH1wg6WtnbMcyh/Q5tEw2Xmc1RNg8W09M8KLwwZPY&#10;GB3HTRHTcc2yXB6DZ8wLQiLFzgaW/Bam+JDGGyPOENvW0Pc9cGRxBlZl+3JWg+UroABRLcAyef1r&#10;Vqfk3tC8D4AUDPEf/c7yMmUSXm67PFhG83QEIXV/CahuaXuYqreLbRPL4Lk6e+5RRlJxD1FGgXQH&#10;NCD5/dBzJpTZo4Mg3aLMH4ExUHx3ff/lUBaG0vrRvHQf36MMKdFno0zxlj6WaQTPO0SZhyZ9aZS5&#10;niS7xK+ISEsAIou23OBFg1kPM0hbzhXMFBPqYabBzD+EGUWOC8HMCT2obACUXE8yNw1mlgM+gGBm&#10;OZRFg3NtE902BXpilrQTpnYI33w+nfYwOyPMFBXqYabBDIxcVoW6zIwypAvBTBJDhJlvU3lJgxnR&#10;yR5mX1hqprhQDzMNZhakP/s4g98uSBupznG8BOJisYmAhjk7rKmPZ19ADUSxoR5oOtCwUk5tji6g&#10;WRRZLhXR3CfUGrs6xYvwxr7WeEbeqOhQjzMdZ6qd2PW5rKalSF2paSH7idG22O8nUtn4430JjcKG&#10;81X1dFtQDRM6BVkMHT+qPQEZLOJ2BFAsh9o2pHYbxPaTml/+EGMdhMHAkoXIjm+6WL2kKPhwCKxq&#10;wbDHMuVFAd0MLmSr5fE22BmqkNAvbkr6j5X3/2MtN9UNPLmThrQE1QwN3As1rSzVytVCiaqJPtTL&#10;PVdBveVsoQXFCBBAZ6xaqe9FOdt83seSM8YSKsqiFfexRI8lR9rDlqqKXgBoqgrRAw1Sv/9Dg7jL&#10;rXuk6UhTLWKNtanCKCDtmayNCOAua4MgSoROFhaaJEze5mHWJpv6wMqoz4LBr9lE5ow8cBhYynDD&#10;lia2W8kcIInI4WxPWsCnKxmLpOgo3EjuVMCdTHijVdzkkCz+DSZcrnPYMwgbhAy950OEj2olbc0f&#10;L1VEB3H0b+3t6MnfZ2zCPL6Nz1JtXg0pqrb5IkhpU58TkWJ5sF8WPmCveVZ+g7mVBhov9BVoWpT2&#10;oCH4NvGuB83zQXOkaWupOuUFiJzj4T4j8P9HiNyFqtx9xoQbafVA+aydfl3ttidyOpFTfVstPKlK&#10;5YuEJ8D2aUROi0Ju2GwRDDyb/EJX0WiKby4wuAc7UH35rX135ug7Icd3vCtW+iWV38K2k6OZuCqg&#10;nG7i2IrtDHknWWlNXG7qOTlX6QgYHf2yR8UcO4AbQZBykZPtlPUCHJH5i9wOceb8ZRS4drsxsM9f&#10;Dl/Uugh6oIxNr3sR+WxeTcP3yfTvcKy/QHf9DwAAAP//AwBQSwMEFAAGAAgAAAAhAHzwhhncAAAA&#10;BQEAAA8AAABkcnMvZG93bnJldi54bWxMj0FLw0AQhe+C/2EZwZvdpBKJMZtSinoqgq0g3qbJNAnN&#10;zobsNkn/vaMXvTx4vOG9b/LVbDs10uBbxwbiRQSKuHRVy7WBj/3LXQrKB+QKO8dk4EIeVsX1VY5Z&#10;5SZ+p3EXaiUl7DM00ITQZ1r7siGLfuF6YsmObrAYxA61rgacpNx2ehlFD9piy7LQYE+bhsrT7mwN&#10;vE44re/j53F7Om4uX/vk7XMbkzG3N/P6CVSgOfwdww++oEMhTAd35sqrzoA8En5VsnSZij0YSKLH&#10;BHSR6//0xTcAAAD//wMAUEsBAi0AFAAGAAgAAAAhALaDOJL+AAAA4QEAABMAAAAAAAAAAAAAAAAA&#10;AAAAAFtDb250ZW50X1R5cGVzXS54bWxQSwECLQAUAAYACAAAACEAOP0h/9YAAACUAQAACwAAAAAA&#10;AAAAAAAAAAAvAQAAX3JlbHMvLnJlbHNQSwECLQAUAAYACAAAACEAodl2UeoGAACINwAADgAAAAAA&#10;AAAAAAAAAAAuAgAAZHJzL2Uyb0RvYy54bWxQSwECLQAUAAYACAAAACEAfPCGGdwAAAAFAQAADwAA&#10;AAAAAAAAAAAAAABECQAAZHJzL2Rvd25yZXYueG1sUEsFBgAAAAAEAAQA8wAAAE0KAAAAAA==&#10;">
                <o:lock v:ext="edit" aspectratio="t"/>
                <v:rect id="AutoShape 3" o:spid="_x0000_s1029" style="position:absolute;left:1440;top:4848;width:9360;height:5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3Y8sMA&#10;AADaAAAADwAAAGRycy9kb3ducmV2LnhtbESPQWvCQBSE74L/YXlCL6KbVpA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3Y8sMAAADaAAAADwAAAAAAAAAAAAAAAACYAgAAZHJzL2Rv&#10;d25yZXYueG1sUEsFBgAAAAAEAAQA9QAAAIgDAAAAAA==&#10;" filled="f" stroked="f">
                  <o:lock v:ext="edit" aspectratio="t" text="t"/>
                </v:rect>
                <v:rect id="Rectangle 4" o:spid="_x0000_s1030" style="position:absolute;left:4860;top:7728;width:2160;height: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gCscIA&#10;AADaAAAADwAAAGRycy9kb3ducmV2LnhtbESPUWvCMBSF3wf+h3CFvc3UUUSqUTZBNtiT1R9wae6a&#10;0uamS2Lb7dcvguDj4ZzzHc52P9lODORD41jBcpGBIK6cbrhWcDkfX9YgQkTW2DkmBb8UYL+bPW2x&#10;0G7kEw1lrEWCcChQgYmxL6QMlSGLYeF64uR9O28xJulrqT2OCW47+ZplK2mx4bRgsKeDoaotr1bB&#10;17lZ5h2a8of+2o8hb2t/eB+Vep5PbxsQkab4CN/bn1pBDrcr6QbI3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KAKxwgAAANoAAAAPAAAAAAAAAAAAAAAAAJgCAABkcnMvZG93&#10;bnJldi54bWxQSwUGAAAAAAQABAD1AAAAhwMAAAAA&#10;" fillcolor="#fc9">
                  <v:shadow on="t" opacity=".5" offset="6pt,6pt"/>
                  <v:textbox>
                    <w:txbxContent>
                      <w:p w:rsidR="0014221B" w:rsidRPr="00764B0C" w:rsidRDefault="0014221B" w:rsidP="007A05A0">
                        <w:pPr>
                          <w:jc w:val="center"/>
                          <w:rPr>
                            <w:b/>
                            <w:sz w:val="18"/>
                            <w:szCs w:val="18"/>
                            <w:lang w:val="fr-FR"/>
                          </w:rPr>
                        </w:pPr>
                        <w:r>
                          <w:rPr>
                            <w:b/>
                            <w:sz w:val="18"/>
                            <w:szCs w:val="18"/>
                            <w:lang w:val="fr-FR"/>
                          </w:rPr>
                          <w:t>Gestion du Programme</w:t>
                        </w:r>
                      </w:p>
                      <w:p w:rsidR="0014221B" w:rsidRPr="00764B0C" w:rsidRDefault="0014221B" w:rsidP="007A05A0">
                        <w:pPr>
                          <w:jc w:val="center"/>
                          <w:rPr>
                            <w:sz w:val="20"/>
                            <w:szCs w:val="20"/>
                            <w:lang w:val="fr-FR"/>
                          </w:rPr>
                        </w:pPr>
                        <w:r>
                          <w:rPr>
                            <w:sz w:val="20"/>
                            <w:szCs w:val="20"/>
                            <w:lang w:val="fr-FR"/>
                          </w:rPr>
                          <w:t xml:space="preserve"> DNP</w:t>
                        </w:r>
                      </w:p>
                    </w:txbxContent>
                  </v:textbox>
                </v:rect>
                <v:rect id="Rectangle 5" o:spid="_x0000_s1031" style="position:absolute;left:2340;top:4848;width:7380;height:5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2mPcMA&#10;AADaAAAADwAAAGRycy9kb3ducmV2LnhtbESPQWvCQBSE7wX/w/KEXkQ3URoluooUlIKnqgjeHtln&#10;Nph9G7Jbk/77riD0OMzMN8xq09taPKj1lWMF6SQBQVw4XXGp4HzajRcgfEDWWDsmBb/kYbMevK0w&#10;167jb3ocQykihH2OCkwITS6lLwxZ9BPXEEfv5lqLIcq2lLrFLsJtLadJkkmLFccFgw19Giruxx+r&#10;YH/z14zSQ5p1s31zNvPLaD66KPU+7LdLEIH68B9+tb+0gg94Xok3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D2mPcMAAADaAAAADwAAAAAAAAAAAAAAAACYAgAAZHJzL2Rv&#10;d25yZXYueG1sUEsFBgAAAAAEAAQA9QAAAIgDAAAAAA==&#10;" fillcolor="#f90">
                  <v:shadow on="t" opacity=".5" offset="6pt,6pt"/>
                  <v:textbox>
                    <w:txbxContent>
                      <w:p w:rsidR="0014221B" w:rsidRPr="00BD3905" w:rsidRDefault="0014221B" w:rsidP="007A05A0">
                        <w:pPr>
                          <w:jc w:val="center"/>
                          <w:rPr>
                            <w:b/>
                            <w:lang w:val="fr-FR"/>
                          </w:rPr>
                        </w:pPr>
                        <w:r>
                          <w:rPr>
                            <w:b/>
                            <w:lang w:val="fr-FR"/>
                          </w:rPr>
                          <w:t xml:space="preserve">Comité de Pilotage du Programme Conjoint </w:t>
                        </w:r>
                      </w:p>
                    </w:txbxContent>
                  </v:textbox>
                </v:rect>
                <v:rect id="Rectangle 6" o:spid="_x0000_s1032" style="position:absolute;left:2340;top:5660;width:2340;height:15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fcYMEA&#10;AADaAAAADwAAAGRycy9kb3ducmV2LnhtbESPQYvCMBSE74L/ITxhb5rag0jXKCKKelm17g94NG/b&#10;sM1LbaLt/vuNIHgcZuYbZrHqbS0e1HrjWMF0koAgLpw2XCr4vu7GcxA+IGusHZOCP/KwWg4HC8y0&#10;6/hCjzyUIkLYZ6igCqHJpPRFRRb9xDXE0ftxrcUQZVtK3WIX4baWaZLMpEXDcaHChjYVFb/53Sq4&#10;HXG3Pu3dV3eYmrMpzqmkbarUx6hff4II1Id3+NU+aAUzeF6JN0A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n3GDBAAAA2gAAAA8AAAAAAAAAAAAAAAAAmAIAAGRycy9kb3du&#10;cmV2LnhtbFBLBQYAAAAABAAEAPUAAACGAwAAAAA=&#10;" fillcolor="#fc0">
                  <v:shadow on="t" opacity=".5" offset="6pt,6pt"/>
                  <v:textbox>
                    <w:txbxContent>
                      <w:p w:rsidR="0014221B" w:rsidRPr="000055E8" w:rsidRDefault="0014221B" w:rsidP="007A05A0">
                        <w:pPr>
                          <w:jc w:val="center"/>
                          <w:rPr>
                            <w:b/>
                            <w:bCs/>
                            <w:sz w:val="18"/>
                            <w:szCs w:val="18"/>
                            <w:lang w:val="fr-FR"/>
                          </w:rPr>
                        </w:pPr>
                        <w:r w:rsidRPr="000055E8">
                          <w:rPr>
                            <w:b/>
                            <w:bCs/>
                            <w:sz w:val="18"/>
                            <w:szCs w:val="18"/>
                            <w:lang w:val="fr-FR"/>
                          </w:rPr>
                          <w:t>Bénéficiaire</w:t>
                        </w:r>
                        <w:r>
                          <w:rPr>
                            <w:b/>
                            <w:bCs/>
                            <w:sz w:val="18"/>
                            <w:szCs w:val="18"/>
                            <w:lang w:val="fr-FR"/>
                          </w:rPr>
                          <w:t>s Principaux</w:t>
                        </w:r>
                        <w:r w:rsidRPr="000055E8">
                          <w:rPr>
                            <w:b/>
                            <w:bCs/>
                            <w:sz w:val="18"/>
                            <w:szCs w:val="18"/>
                            <w:lang w:val="fr-FR"/>
                          </w:rPr>
                          <w:t xml:space="preserve"> </w:t>
                        </w:r>
                      </w:p>
                      <w:p w:rsidR="0014221B" w:rsidRPr="0071568A" w:rsidRDefault="0014221B" w:rsidP="007A05A0">
                        <w:pPr>
                          <w:jc w:val="center"/>
                          <w:rPr>
                            <w:b/>
                            <w:bCs/>
                            <w:sz w:val="16"/>
                            <w:szCs w:val="16"/>
                            <w:lang w:val="fr-FR"/>
                          </w:rPr>
                        </w:pPr>
                        <w:r>
                          <w:rPr>
                            <w:sz w:val="16"/>
                            <w:szCs w:val="16"/>
                            <w:lang w:val="fr-FR"/>
                          </w:rPr>
                          <w:t xml:space="preserve"> </w:t>
                        </w:r>
                      </w:p>
                      <w:p w:rsidR="0014221B" w:rsidRPr="00320304" w:rsidRDefault="0014221B" w:rsidP="007A05A0">
                        <w:pPr>
                          <w:jc w:val="center"/>
                          <w:rPr>
                            <w:sz w:val="18"/>
                            <w:szCs w:val="18"/>
                            <w:lang w:val="fr-FR"/>
                          </w:rPr>
                        </w:pPr>
                        <w:r>
                          <w:rPr>
                            <w:sz w:val="18"/>
                            <w:szCs w:val="18"/>
                            <w:lang w:val="fr-FR"/>
                          </w:rPr>
                          <w:t>MASEF, OSC, CENI, Observatoire des Droits des Femmes</w:t>
                        </w:r>
                      </w:p>
                    </w:txbxContent>
                  </v:textbox>
                </v:rect>
                <v:rect id="Rectangle 7" o:spid="_x0000_s1033" style="position:absolute;left:4968;top:5699;width:2146;height:1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t5+8EA&#10;AADaAAAADwAAAGRycy9kb3ducmV2LnhtbESP3YrCMBSE7wXfIRxh7zS1F6tUo4is6N74t/sAh+bY&#10;BpuTbhNt9+2NIHg5zMw3zHzZ2UrcqfHGsYLxKAFBnDttuFDw+7MZTkH4gKyxckwK/snDctHvzTHT&#10;ruUT3c+hEBHCPkMFZQh1JqXPS7LoR64mjt7FNRZDlE0hdYNthNtKpknyKS0ajgsl1rQuKb+eb1bB&#10;3zduVoet27e7sTma/JhK+kqV+hh0qxmIQF14h1/tnVYwgeeVeAP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refvBAAAA2gAAAA8AAAAAAAAAAAAAAAAAmAIAAGRycy9kb3du&#10;cmV2LnhtbFBLBQYAAAAABAAEAPUAAACGAwAAAAA=&#10;" fillcolor="#fc0">
                  <v:shadow on="t" opacity=".5" offset="6pt,6pt"/>
                  <v:textbox>
                    <w:txbxContent>
                      <w:p w:rsidR="0014221B" w:rsidRPr="004742C5" w:rsidRDefault="0014221B" w:rsidP="007A05A0">
                        <w:pPr>
                          <w:jc w:val="center"/>
                          <w:rPr>
                            <w:b/>
                            <w:sz w:val="18"/>
                            <w:szCs w:val="18"/>
                            <w:lang w:val="fr-FR"/>
                          </w:rPr>
                        </w:pPr>
                        <w:r>
                          <w:rPr>
                            <w:b/>
                            <w:sz w:val="18"/>
                            <w:szCs w:val="18"/>
                            <w:lang w:val="fr-FR"/>
                          </w:rPr>
                          <w:t>Agence d’Exécution</w:t>
                        </w:r>
                      </w:p>
                      <w:p w:rsidR="0014221B" w:rsidRPr="007C1304" w:rsidRDefault="0014221B" w:rsidP="007A05A0">
                        <w:pPr>
                          <w:jc w:val="center"/>
                          <w:rPr>
                            <w:b/>
                            <w:sz w:val="18"/>
                            <w:szCs w:val="18"/>
                            <w:lang w:val="fr-FR"/>
                          </w:rPr>
                        </w:pPr>
                      </w:p>
                      <w:p w:rsidR="0014221B" w:rsidRPr="001D433A" w:rsidRDefault="0014221B" w:rsidP="007A05A0">
                        <w:pPr>
                          <w:jc w:val="center"/>
                          <w:rPr>
                            <w:sz w:val="20"/>
                            <w:szCs w:val="20"/>
                            <w:lang w:val="fr-FR"/>
                          </w:rPr>
                        </w:pPr>
                        <w:r w:rsidRPr="001D433A">
                          <w:rPr>
                            <w:sz w:val="20"/>
                            <w:szCs w:val="20"/>
                            <w:lang w:val="fr-FR"/>
                          </w:rPr>
                          <w:t>MASEF</w:t>
                        </w:r>
                      </w:p>
                    </w:txbxContent>
                  </v:textbox>
                </v:rect>
                <v:rect id="Rectangle 8" o:spid="_x0000_s1034" style="position:absolute;left:7380;top:5721;width:2340;height:1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Ttib4A&#10;AADaAAAADwAAAGRycy9kb3ducmV2LnhtbERPzYrCMBC+C75DGMGbpvYgSzWWsqyoF3XVBxia2TZs&#10;M6lNtPXtzWFhjx/f/zofbCOe1HnjWMFinoAgLp02XCm4XbezDxA+IGtsHJOCF3nIN+PRGjPtev6m&#10;5yVUIoawz1BBHUKbSenLmiz6uWuJI/fjOoshwq6SusM+httGpkmylBYNx4YaW/qsqfy9PKyC+wG3&#10;xWnnjv1+Yc6mPKeSvlKlppOhWIEINIR/8Z97rxXErfFKvAFy8w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x07Ym+AAAA2gAAAA8AAAAAAAAAAAAAAAAAmAIAAGRycy9kb3ducmV2&#10;LnhtbFBLBQYAAAAABAAEAPUAAACDAwAAAAA=&#10;" fillcolor="#fc0">
                  <v:shadow on="t" opacity=".5" offset="6pt,6pt"/>
                  <v:textbox>
                    <w:txbxContent>
                      <w:p w:rsidR="0014221B" w:rsidRPr="000055E8" w:rsidRDefault="0014221B" w:rsidP="007A05A0">
                        <w:pPr>
                          <w:jc w:val="center"/>
                          <w:rPr>
                            <w:b/>
                            <w:bCs/>
                            <w:sz w:val="18"/>
                            <w:szCs w:val="18"/>
                            <w:lang w:val="fr-FR"/>
                          </w:rPr>
                        </w:pPr>
                        <w:r w:rsidRPr="000055E8">
                          <w:rPr>
                            <w:b/>
                            <w:bCs/>
                            <w:sz w:val="18"/>
                            <w:szCs w:val="18"/>
                            <w:lang w:val="fr-FR"/>
                          </w:rPr>
                          <w:t xml:space="preserve">Fournisseur Principal </w:t>
                        </w:r>
                      </w:p>
                      <w:p w:rsidR="0014221B" w:rsidRPr="0071568A" w:rsidRDefault="0014221B" w:rsidP="007A05A0">
                        <w:pPr>
                          <w:jc w:val="center"/>
                          <w:rPr>
                            <w:b/>
                            <w:bCs/>
                            <w:sz w:val="16"/>
                            <w:szCs w:val="16"/>
                            <w:lang w:val="fr-FR"/>
                          </w:rPr>
                        </w:pPr>
                        <w:r>
                          <w:rPr>
                            <w:b/>
                            <w:bCs/>
                            <w:sz w:val="16"/>
                            <w:szCs w:val="16"/>
                            <w:lang w:val="fr-FR"/>
                          </w:rPr>
                          <w:t xml:space="preserve"> </w:t>
                        </w:r>
                      </w:p>
                      <w:p w:rsidR="0014221B" w:rsidRPr="00803A3E" w:rsidRDefault="0014221B" w:rsidP="007A05A0">
                        <w:pPr>
                          <w:jc w:val="center"/>
                          <w:rPr>
                            <w:sz w:val="18"/>
                            <w:szCs w:val="18"/>
                            <w:lang w:val="fr-FR"/>
                          </w:rPr>
                        </w:pPr>
                        <w:r w:rsidRPr="00803A3E">
                          <w:rPr>
                            <w:sz w:val="16"/>
                            <w:szCs w:val="16"/>
                            <w:lang w:val="fr-FR"/>
                          </w:rPr>
                          <w:t>PNUD, ONU</w:t>
                        </w:r>
                        <w:r>
                          <w:rPr>
                            <w:sz w:val="16"/>
                            <w:szCs w:val="16"/>
                            <w:lang w:val="fr-FR"/>
                          </w:rPr>
                          <w:t xml:space="preserve"> </w:t>
                        </w:r>
                        <w:r w:rsidRPr="00803A3E">
                          <w:rPr>
                            <w:sz w:val="16"/>
                            <w:szCs w:val="16"/>
                            <w:lang w:val="fr-FR"/>
                          </w:rPr>
                          <w:t xml:space="preserve">FEMMES, </w:t>
                        </w:r>
                        <w:r>
                          <w:rPr>
                            <w:sz w:val="18"/>
                            <w:szCs w:val="18"/>
                            <w:lang w:val="fr-FR"/>
                          </w:rPr>
                          <w:t>FNUAP</w:t>
                        </w:r>
                        <w:r w:rsidRPr="00803A3E">
                          <w:rPr>
                            <w:sz w:val="18"/>
                            <w:szCs w:val="18"/>
                            <w:lang w:val="fr-FR"/>
                          </w:rPr>
                          <w:t>, HCDH</w:t>
                        </w:r>
                      </w:p>
                    </w:txbxContent>
                  </v:textbox>
                </v:rect>
                <v:rect id="Rectangle 10" o:spid="_x0000_s1035" style="position:absolute;left:2160;top:7728;width:252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N8MA&#10;AADbAAAADwAAAGRycy9kb3ducmV2LnhtbESPQW/CMAyF75P4D5GRuI2UHtBUCAhNQ8CFMeAHWI3X&#10;Rmuc0gRa/v18mLSbrff83uflevCNelAXXWADs2kGirgM1nFl4HrZvr6BignZYhOYDDwpwno1elli&#10;YUPPX/Q4p0pJCMcCDdQptYXWsazJY5yGlli079B5TLJ2lbYd9hLuG51n2Vx7dCwNNbb0XlP5c757&#10;A7cDbjefu3Ds9zN3cuUp1/SRGzMZD5sFqERD+jf/Xe+t4Au9/CID6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P/N8MAAADbAAAADwAAAAAAAAAAAAAAAACYAgAAZHJzL2Rv&#10;d25yZXYueG1sUEsFBgAAAAAEAAQA9QAAAIgDAAAAAA==&#10;" fillcolor="#fc0">
                  <v:shadow on="t" opacity=".5" offset="6pt,6pt"/>
                  <v:textbox>
                    <w:txbxContent>
                      <w:p w:rsidR="0014221B" w:rsidRPr="002A5A5B" w:rsidRDefault="0014221B" w:rsidP="007A05A0">
                        <w:pPr>
                          <w:jc w:val="center"/>
                          <w:rPr>
                            <w:b/>
                            <w:sz w:val="18"/>
                            <w:szCs w:val="18"/>
                            <w:lang w:val="fr-FR"/>
                          </w:rPr>
                        </w:pPr>
                        <w:r>
                          <w:rPr>
                            <w:b/>
                            <w:sz w:val="18"/>
                            <w:szCs w:val="18"/>
                            <w:lang w:val="fr-FR"/>
                          </w:rPr>
                          <w:t>Assurance / Programme</w:t>
                        </w:r>
                        <w:r w:rsidRPr="002A5A5B">
                          <w:rPr>
                            <w:b/>
                            <w:sz w:val="18"/>
                            <w:szCs w:val="18"/>
                            <w:lang w:val="fr-FR"/>
                          </w:rPr>
                          <w:t xml:space="preserve"> </w:t>
                        </w:r>
                      </w:p>
                      <w:p w:rsidR="0014221B" w:rsidRDefault="0014221B" w:rsidP="00A41416">
                        <w:pPr>
                          <w:jc w:val="center"/>
                          <w:rPr>
                            <w:sz w:val="16"/>
                            <w:szCs w:val="16"/>
                            <w:lang w:val="fr-FR"/>
                          </w:rPr>
                        </w:pPr>
                      </w:p>
                      <w:p w:rsidR="0014221B" w:rsidRPr="002A5A5B" w:rsidRDefault="0014221B" w:rsidP="00A41416">
                        <w:pPr>
                          <w:jc w:val="center"/>
                          <w:rPr>
                            <w:b/>
                            <w:bCs/>
                            <w:sz w:val="20"/>
                            <w:lang w:val="fr-FR"/>
                          </w:rPr>
                        </w:pPr>
                        <w:r w:rsidRPr="00A41416">
                          <w:rPr>
                            <w:sz w:val="16"/>
                            <w:szCs w:val="16"/>
                            <w:lang w:val="fr-FR"/>
                          </w:rPr>
                          <w:t>PNUD, ONU</w:t>
                        </w:r>
                        <w:r>
                          <w:rPr>
                            <w:sz w:val="16"/>
                            <w:szCs w:val="16"/>
                            <w:lang w:val="fr-FR"/>
                          </w:rPr>
                          <w:t xml:space="preserve"> FEMMES, FNUAP</w:t>
                        </w:r>
                        <w:r w:rsidRPr="00A41416">
                          <w:rPr>
                            <w:sz w:val="16"/>
                            <w:szCs w:val="16"/>
                            <w:lang w:val="fr-FR"/>
                          </w:rPr>
                          <w:t>, HCDH</w:t>
                        </w:r>
                      </w:p>
                    </w:txbxContent>
                  </v:textbox>
                </v:rect>
                <v:rect id="Rectangle 11" o:spid="_x0000_s1036" style="position:absolute;left:7560;top:7728;width:216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e2B8AA&#10;AADbAAAADwAAAGRycy9kb3ducmV2LnhtbERP3WrCMBS+H+wdwhnsbqYdMqQzigqygVfWPcChOTal&#10;zUlNYtvt6Y0w8O58fL9nuZ5sJwbyoXGsIJ9lIIgrpxuuFfyc9m8LECEia+wck4JfCrBePT8tsdBu&#10;5CMNZaxFCuFQoAITY19IGSpDFsPM9cSJOztvMSboa6k9jincdvI9yz6kxYZTg8GedoaqtrxaBYdT&#10;k887NOWF/tqvYd7WfrcdlXp9mTafICJN8SH+d3/rND+H+y/pALm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4e2B8AAAADbAAAADwAAAAAAAAAAAAAAAACYAgAAZHJzL2Rvd25y&#10;ZXYueG1sUEsFBgAAAAAEAAQA9QAAAIUDAAAAAA==&#10;" fillcolor="#fc9">
                  <v:shadow on="t" opacity=".5" offset="6pt,6pt"/>
                  <v:textbox>
                    <w:txbxContent>
                      <w:p w:rsidR="0014221B" w:rsidRPr="00E7245B" w:rsidRDefault="0014221B" w:rsidP="007A05A0">
                        <w:pPr>
                          <w:jc w:val="center"/>
                          <w:rPr>
                            <w:b/>
                            <w:sz w:val="18"/>
                            <w:szCs w:val="18"/>
                            <w:lang w:val="fr-FR"/>
                          </w:rPr>
                        </w:pPr>
                        <w:r w:rsidRPr="00E7245B">
                          <w:rPr>
                            <w:b/>
                            <w:sz w:val="18"/>
                            <w:szCs w:val="18"/>
                            <w:lang w:val="fr-FR"/>
                          </w:rPr>
                          <w:t>Appui à la Gestion</w:t>
                        </w:r>
                      </w:p>
                      <w:p w:rsidR="0014221B" w:rsidRPr="00E7245B" w:rsidRDefault="0014221B" w:rsidP="00E7245B">
                        <w:pPr>
                          <w:jc w:val="center"/>
                          <w:rPr>
                            <w:sz w:val="18"/>
                            <w:szCs w:val="18"/>
                            <w:lang w:val="fr-FR"/>
                          </w:rPr>
                        </w:pPr>
                        <w:r w:rsidRPr="00E7245B">
                          <w:rPr>
                            <w:sz w:val="18"/>
                            <w:szCs w:val="18"/>
                            <w:lang w:val="fr-FR"/>
                          </w:rPr>
                          <w:t>Coordinateur / Assistant</w:t>
                        </w:r>
                      </w:p>
                      <w:p w:rsidR="0014221B" w:rsidRPr="00E7245B" w:rsidRDefault="0014221B" w:rsidP="007A05A0">
                        <w:pPr>
                          <w:spacing w:before="120"/>
                          <w:jc w:val="center"/>
                          <w:rPr>
                            <w:sz w:val="18"/>
                            <w:szCs w:val="18"/>
                            <w:lang w:val="fr-FR"/>
                          </w:rPr>
                        </w:pPr>
                      </w:p>
                    </w:txbxContent>
                  </v:textbox>
                </v:rect>
                <v:shapetype id="_x0000_t32" coordsize="21600,21600" o:spt="32" o:oned="t" path="m,l21600,21600e" filled="f">
                  <v:path arrowok="t" fillok="f" o:connecttype="none"/>
                  <o:lock v:ext="edit" shapetype="t"/>
                </v:shapetype>
                <v:shape id="AutoShape 12" o:spid="_x0000_s1037" type="#_x0000_t32" style="position:absolute;left:7020;top:8177;width:54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exUcIAAADbAAAADwAAAGRycy9kb3ducmV2LnhtbERPTWsCMRC9F/ofwhR6KZpVqJTVKGtB&#10;qAUPar2Pm3ET3EzWTdTtvzeC4G0e73Mms87V4kJtsJ4VDPoZCOLSa8uVgr/tovcFIkRkjbVnUvBP&#10;AWbT15cJ5tpfeU2XTaxECuGQowITY5NLGUpDDkPfN8SJO/jWYUywraRu8ZrCXS2HWTaSDi2nBoMN&#10;fRsqj5uzU7BaDubF3tjl7/pkV5+Loj5XHzul3t+6YgwiUhef4of7R6f5Q7j/kg6Q0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JexUcIAAADbAAAADwAAAAAAAAAAAAAA&#10;AAChAgAAZHJzL2Rvd25yZXYueG1sUEsFBgAAAAAEAAQA+QAAAJADAAAAAA==&#10;"/>
                <v:rect id="Rectangle 13" o:spid="_x0000_s1038" style="position:absolute;left:2160;top:9168;width:234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YzG8AA&#10;AADbAAAADwAAAGRycy9kb3ducmV2LnhtbERPS2sCMRC+F/wPYYTealYLIluj+EDaq7pIj8NmNlnc&#10;TNZNqtv++kYQvM3H95z5sneNuFIXas8KxqMMBHHpdc1GQXHcvc1AhIissfFMCn4pwHIxeJljrv2N&#10;93Q9RCNSCIccFdgY21zKUFpyGEa+JU5c5TuHMcHOSN3hLYW7Rk6ybCod1pwaLLa0sVSeDz9OQbte&#10;bYvL3746VyfdfJudNZ+FVep12K8+QETq41P8cH/pNP8d7r+kA+Ti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IYzG8AAAADbAAAADwAAAAAAAAAAAAAAAACYAgAAZHJzL2Rvd25y&#10;ZXYueG1sUEsFBgAAAAAEAAQA9QAAAIUDAAAAAA==&#10;" fillcolor="#ff9">
                  <v:shadow on="t" opacity=".5" offset="6pt,6pt"/>
                  <v:textbox>
                    <w:txbxContent>
                      <w:p w:rsidR="0014221B" w:rsidRPr="00B83763" w:rsidRDefault="0014221B" w:rsidP="007A05A0">
                        <w:pPr>
                          <w:jc w:val="center"/>
                          <w:rPr>
                            <w:b/>
                            <w:sz w:val="18"/>
                            <w:szCs w:val="18"/>
                            <w:lang w:val="fr-FR"/>
                          </w:rPr>
                        </w:pPr>
                        <w:r>
                          <w:rPr>
                            <w:b/>
                            <w:sz w:val="18"/>
                            <w:szCs w:val="18"/>
                            <w:lang w:val="fr-FR"/>
                          </w:rPr>
                          <w:t xml:space="preserve">Equipe </w:t>
                        </w:r>
                        <w:r w:rsidRPr="00B83763">
                          <w:rPr>
                            <w:b/>
                            <w:sz w:val="18"/>
                            <w:szCs w:val="18"/>
                            <w:lang w:val="fr-FR"/>
                          </w:rPr>
                          <w:t xml:space="preserve"> A</w:t>
                        </w:r>
                      </w:p>
                      <w:p w:rsidR="0014221B" w:rsidRPr="00B83763" w:rsidRDefault="0014221B" w:rsidP="00135820">
                        <w:pPr>
                          <w:jc w:val="center"/>
                          <w:rPr>
                            <w:sz w:val="18"/>
                            <w:szCs w:val="18"/>
                            <w:lang w:val="fr-FR"/>
                          </w:rPr>
                        </w:pPr>
                        <w:r>
                          <w:rPr>
                            <w:sz w:val="18"/>
                            <w:szCs w:val="18"/>
                            <w:lang w:val="fr-FR"/>
                          </w:rPr>
                          <w:t>Experts rattachés au programme,</w:t>
                        </w:r>
                        <w:r w:rsidRPr="00B83763">
                          <w:rPr>
                            <w:sz w:val="18"/>
                            <w:szCs w:val="18"/>
                            <w:lang w:val="fr-FR"/>
                          </w:rPr>
                          <w:t xml:space="preserve"> </w:t>
                        </w:r>
                        <w:r>
                          <w:rPr>
                            <w:sz w:val="18"/>
                            <w:szCs w:val="18"/>
                            <w:lang w:val="fr-FR"/>
                          </w:rPr>
                          <w:t>consultants</w:t>
                        </w:r>
                      </w:p>
                      <w:p w:rsidR="0014221B" w:rsidRPr="00B83763" w:rsidRDefault="0014221B" w:rsidP="00135820">
                        <w:pPr>
                          <w:jc w:val="center"/>
                          <w:rPr>
                            <w:sz w:val="18"/>
                            <w:szCs w:val="18"/>
                            <w:lang w:val="fr-FR"/>
                          </w:rPr>
                        </w:pPr>
                      </w:p>
                    </w:txbxContent>
                  </v:textbox>
                </v:rect>
                <v:rect id="Rectangle 14" o:spid="_x0000_s1039" style="position:absolute;left:7380;top:9168;width:234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rb8AA&#10;AADbAAAADwAAAGRycy9kb3ducmV2LnhtbERPS2sCMRC+F/wPYYTealYpIluj+EDaq7pIj8NmNlnc&#10;TNZNqtv++kYQvM3H95z5sneNuFIXas8KxqMMBHHpdc1GQXHcvc1AhIissfFMCn4pwHIxeJljrv2N&#10;93Q9RCNSCIccFdgY21zKUFpyGEa+JU5c5TuHMcHOSN3hLYW7Rk6ybCod1pwaLLa0sVSeDz9OQbte&#10;bYvL3746VyfdfJudNZ+FVep12K8+QETq41P8cH/pNP8d7r+kA+Ti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2+rb8AAAADbAAAADwAAAAAAAAAAAAAAAACYAgAAZHJzL2Rvd25y&#10;ZXYueG1sUEsFBgAAAAAEAAQA9QAAAIUDAAAAAA==&#10;" fillcolor="#ff9">
                  <v:shadow on="t" opacity=".5" offset="6pt,6pt"/>
                  <v:textbox>
                    <w:txbxContent>
                      <w:p w:rsidR="0014221B" w:rsidRPr="00B83763" w:rsidRDefault="0014221B" w:rsidP="007A05A0">
                        <w:pPr>
                          <w:jc w:val="center"/>
                          <w:rPr>
                            <w:b/>
                            <w:sz w:val="18"/>
                            <w:szCs w:val="18"/>
                            <w:lang w:val="fr-FR"/>
                          </w:rPr>
                        </w:pPr>
                        <w:r>
                          <w:rPr>
                            <w:b/>
                            <w:sz w:val="18"/>
                            <w:szCs w:val="18"/>
                            <w:lang w:val="fr-FR"/>
                          </w:rPr>
                          <w:t xml:space="preserve">Equipe </w:t>
                        </w:r>
                        <w:r w:rsidRPr="00B83763">
                          <w:rPr>
                            <w:b/>
                            <w:sz w:val="18"/>
                            <w:szCs w:val="18"/>
                            <w:lang w:val="fr-FR"/>
                          </w:rPr>
                          <w:t>C</w:t>
                        </w:r>
                      </w:p>
                      <w:p w:rsidR="0014221B" w:rsidRPr="00B83763" w:rsidRDefault="0014221B" w:rsidP="007A05A0">
                        <w:pPr>
                          <w:jc w:val="center"/>
                          <w:rPr>
                            <w:sz w:val="18"/>
                            <w:szCs w:val="18"/>
                            <w:lang w:val="fr-FR"/>
                          </w:rPr>
                        </w:pPr>
                        <w:r>
                          <w:rPr>
                            <w:sz w:val="18"/>
                            <w:szCs w:val="18"/>
                            <w:lang w:val="fr-FR"/>
                          </w:rPr>
                          <w:t>Experts rattachés au programme,</w:t>
                        </w:r>
                        <w:r w:rsidRPr="00B83763">
                          <w:rPr>
                            <w:sz w:val="18"/>
                            <w:szCs w:val="18"/>
                            <w:lang w:val="fr-FR"/>
                          </w:rPr>
                          <w:t xml:space="preserve"> </w:t>
                        </w:r>
                        <w:r>
                          <w:rPr>
                            <w:sz w:val="18"/>
                            <w:szCs w:val="18"/>
                            <w:lang w:val="fr-FR"/>
                          </w:rPr>
                          <w:t>consultants</w:t>
                        </w:r>
                      </w:p>
                      <w:p w:rsidR="0014221B" w:rsidRPr="00B83763" w:rsidRDefault="0014221B" w:rsidP="007A05A0">
                        <w:pPr>
                          <w:jc w:val="center"/>
                          <w:rPr>
                            <w:sz w:val="20"/>
                            <w:szCs w:val="20"/>
                            <w:lang w:val="fr-FR"/>
                          </w:rPr>
                        </w:pP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5" o:spid="_x0000_s1040" type="#_x0000_t34" style="position:absolute;left:4364;top:7593;width:541;height:2610;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Y1xcMAAADbAAAADwAAAGRycy9kb3ducmV2LnhtbESPT4vCMBDF7wt+hzCCtzVVqJSuUURQ&#10;/HfR3cvexma2KdtMShO1fnsjCN5meO/35s103tlaXKn1lWMFo2ECgrhwuuJSwc/36jMD4QOyxtox&#10;KbiTh/ms9zHFXLsbH+l6CqWIIexzVGBCaHIpfWHIoh+6hjhqf661GOLallK3eIvhtpbjJJlIixXH&#10;CwYbWhoq/k8XG2tsj+P9GrP7Okt/zWKyOx/K9KzUoN8tvkAE6sLb/KI3OnIpPH+JA8j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7mNcXDAAAA2wAAAA8AAAAAAAAAAAAA&#10;AAAAoQIAAGRycy9kb3ducmV2LnhtbFBLBQYAAAAABAAEAPkAAACRAwAAAAA=&#10;"/>
                <v:shape id="AutoShape 16" o:spid="_x0000_s1041" type="#_x0000_t34" style="position:absolute;left:6974;top:7592;width:541;height:261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JKL8EAAADbAAAADwAAAGRycy9kb3ducmV2LnhtbERPS2vCQBC+F/wPywi9FN0YWpGYVUQU&#10;2qO2oMchO3lgdjZmV5P013cFobf5+J6TrntTizu1rrKsYDaNQBBnVldcKPj53k8WIJxH1lhbJgUD&#10;OVivRi8pJtp2fKD70RcihLBLUEHpfZNI6bKSDLqpbYgDl9vWoA+wLaRusQvhppZxFM2lwYpDQ4kN&#10;bUvKLsebUfD2sblG5/f8i3eH4Xd26m4+dqTU67jfLEF46v2/+On+1GH+HB6/hAPk6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tQkovwQAAANsAAAAPAAAAAAAAAAAAAAAA&#10;AKECAABkcnMvZG93bnJldi54bWxQSwUGAAAAAAQABAD5AAAAjwMAAAAA&#10;"/>
                <v:rect id="Rectangle 17" o:spid="_x0000_s1042" style="position:absolute;left:4680;top:9168;width:252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01GMEA&#10;AADbAAAADwAAAGRycy9kb3ducmV2LnhtbERPS2sCMRC+F/wPYYTealYPVbZG8YG0V3WRHofNbLK4&#10;maybVLf99Y0geJuP7znzZe8acaUu1J4VjEcZCOLS65qNguK4e5uBCBFZY+OZFPxSgOVi8DLHXPsb&#10;7+l6iEakEA45KrAxtrmUobTkMIx8S5y4yncOY4KdkbrDWwp3jZxk2bt0WHNqsNjSxlJ5Pvw4Be16&#10;tS0uf/vqXJ1082121nwWVqnXYb/6ABGpj0/xw/2l0/wp3H9JB8jF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9NRjBAAAA2wAAAA8AAAAAAAAAAAAAAAAAmAIAAGRycy9kb3du&#10;cmV2LnhtbFBLBQYAAAAABAAEAPUAAACGAwAAAAA=&#10;" fillcolor="#ff9">
                  <v:shadow on="t" opacity=".5" offset="6pt,6pt"/>
                  <v:textbox>
                    <w:txbxContent>
                      <w:p w:rsidR="0014221B" w:rsidRPr="00B83763" w:rsidRDefault="0014221B" w:rsidP="007A05A0">
                        <w:pPr>
                          <w:jc w:val="center"/>
                          <w:rPr>
                            <w:b/>
                            <w:sz w:val="18"/>
                            <w:szCs w:val="18"/>
                            <w:lang w:val="fr-FR"/>
                          </w:rPr>
                        </w:pPr>
                        <w:r>
                          <w:rPr>
                            <w:b/>
                            <w:sz w:val="18"/>
                            <w:szCs w:val="18"/>
                            <w:lang w:val="fr-FR"/>
                          </w:rPr>
                          <w:t xml:space="preserve">Equipe </w:t>
                        </w:r>
                        <w:r w:rsidRPr="00B83763">
                          <w:rPr>
                            <w:b/>
                            <w:sz w:val="18"/>
                            <w:szCs w:val="18"/>
                            <w:lang w:val="fr-FR"/>
                          </w:rPr>
                          <w:t>B</w:t>
                        </w:r>
                      </w:p>
                      <w:p w:rsidR="0014221B" w:rsidRPr="00B83763" w:rsidRDefault="0014221B" w:rsidP="007A05A0">
                        <w:pPr>
                          <w:jc w:val="center"/>
                          <w:rPr>
                            <w:sz w:val="18"/>
                            <w:szCs w:val="18"/>
                            <w:lang w:val="fr-FR"/>
                          </w:rPr>
                        </w:pPr>
                        <w:r>
                          <w:rPr>
                            <w:sz w:val="18"/>
                            <w:szCs w:val="18"/>
                            <w:lang w:val="fr-FR"/>
                          </w:rPr>
                          <w:t>Experts rattachés au programme,</w:t>
                        </w:r>
                        <w:r w:rsidRPr="00B83763">
                          <w:rPr>
                            <w:sz w:val="18"/>
                            <w:szCs w:val="18"/>
                            <w:lang w:val="fr-FR"/>
                          </w:rPr>
                          <w:t xml:space="preserve"> </w:t>
                        </w:r>
                        <w:r>
                          <w:rPr>
                            <w:sz w:val="18"/>
                            <w:szCs w:val="18"/>
                            <w:lang w:val="fr-FR"/>
                          </w:rPr>
                          <w:t>consultants</w:t>
                        </w:r>
                      </w:p>
                      <w:p w:rsidR="0014221B" w:rsidRPr="00B83763" w:rsidRDefault="0014221B" w:rsidP="007A05A0">
                        <w:pPr>
                          <w:jc w:val="center"/>
                          <w:rPr>
                            <w:sz w:val="20"/>
                            <w:szCs w:val="20"/>
                            <w:lang w:val="fr-FR"/>
                          </w:rPr>
                        </w:pPr>
                      </w:p>
                    </w:txbxContent>
                  </v:textbox>
                </v:rect>
                <v:shape id="AutoShape 18" o:spid="_x0000_s1043" type="#_x0000_t32" style="position:absolute;left:5940;top:8627;width:0;height:5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Gu8UAAADbAAAADwAAAGRycy9kb3ducmV2LnhtbESPQWsCMRCF74X+hzCFXkrNKlhka5Rt&#10;QVDBg9rep5vpJnQz2W6ibv+9cxB6m+G9ee+b+XIIrTpTn3xkA+NRAYq4jtZzY+DjuHqegUoZ2WIb&#10;mQz8UYLl4v5ujqWNF97T+ZAbJSGcSjTgcu5KrVPtKGAaxY5YtO/YB8yy9o22PV4kPLR6UhQvOqBn&#10;aXDY0buj+udwCgZ2m/Fb9eX8Zrv/9bvpqmpPzdOnMY8PQ/UKKtOQ/82367UVfIGV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X+Gu8UAAADbAAAADwAAAAAAAAAA&#10;AAAAAAChAgAAZHJzL2Rvd25yZXYueG1sUEsFBgAAAAAEAAQA+QAAAJMDAAAAAA==&#10;"/>
                <v:shape id="AutoShape 19" o:spid="_x0000_s1044" type="#_x0000_t34" style="position:absolute;left:4287;top:5974;width:887;height:2621;rotation:9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efM8IAAADbAAAADwAAAGRycy9kb3ducmV2LnhtbERPS4vCMBC+L/gfwgje1lQPi1ajiCB6&#10;WHexio/b0IxtsZnUJmr990ZY2Nt8fM8ZTxtTijvVrrCsoNeNQBCnVhecKdhtF58DEM4jaywtk4In&#10;OZhOWh9jjLV98Ibuic9ECGEXo4Lc+yqW0qU5GXRdWxEH7mxrgz7AOpO6xkcIN6XsR9GXNFhwaMix&#10;onlO6SW5GQWnffr8XV5XWZQc14dq8P1zxdlNqU67mY1AeGr8v/jPvdJh/hDev4QD5OQ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RefM8IAAADbAAAADwAAAAAAAAAAAAAA&#10;AAChAgAAZHJzL2Rvd25yZXYueG1sUEsFBgAAAAAEAAQA+QAAAJADAAAAAA==&#10;" adj="8322"/>
                <w10:anchorlock/>
              </v:group>
            </w:pict>
          </mc:Fallback>
        </mc:AlternateContent>
      </w:r>
    </w:p>
    <w:p w:rsidR="007A05A0" w:rsidRPr="00B53BE7" w:rsidRDefault="007A05A0" w:rsidP="007A05A0">
      <w:pPr>
        <w:rPr>
          <w:rFonts w:asciiTheme="majorBidi" w:hAnsiTheme="majorBidi" w:cstheme="majorBidi"/>
          <w:lang w:val="fr-FR"/>
        </w:rPr>
      </w:pPr>
    </w:p>
    <w:p w:rsidR="007A05A0" w:rsidRPr="00B53BE7" w:rsidRDefault="007A05A0" w:rsidP="007A05A0">
      <w:pPr>
        <w:jc w:val="both"/>
        <w:rPr>
          <w:rFonts w:asciiTheme="majorBidi" w:hAnsiTheme="majorBidi" w:cstheme="majorBidi"/>
          <w:bCs/>
          <w:i/>
          <w:lang w:val="fr-FR"/>
        </w:rPr>
      </w:pPr>
      <w:r w:rsidRPr="00B53BE7">
        <w:rPr>
          <w:rFonts w:asciiTheme="majorBidi" w:hAnsiTheme="majorBidi" w:cstheme="majorBidi"/>
          <w:b/>
          <w:bCs/>
          <w:u w:val="single"/>
          <w:lang w:val="fr-FR"/>
        </w:rPr>
        <w:t>Modalités de transfert de fonds</w:t>
      </w:r>
      <w:r w:rsidRPr="00B53BE7">
        <w:rPr>
          <w:rFonts w:asciiTheme="majorBidi" w:hAnsiTheme="majorBidi" w:cstheme="majorBidi"/>
          <w:b/>
          <w:bCs/>
          <w:lang w:val="fr-FR"/>
        </w:rPr>
        <w:t>:</w:t>
      </w:r>
      <w:r w:rsidRPr="00B53BE7">
        <w:rPr>
          <w:rFonts w:asciiTheme="majorBidi" w:hAnsiTheme="majorBidi" w:cstheme="majorBidi"/>
          <w:bCs/>
          <w:lang w:val="fr-FR"/>
        </w:rPr>
        <w:t xml:space="preserve"> </w:t>
      </w:r>
      <w:r w:rsidRPr="00B53BE7">
        <w:rPr>
          <w:rFonts w:asciiTheme="majorBidi" w:hAnsiTheme="majorBidi" w:cstheme="majorBidi"/>
          <w:bCs/>
          <w:i/>
          <w:lang w:val="fr-FR"/>
        </w:rPr>
        <w:t xml:space="preserve">Les modalités de transfert de fonds, l’ampleur et la fréquence des décaissements ainsi que la portée et la fréquence du contrôle, des rapports, de l’assurance et de l’audit sont convenus avant la mise en œuvre du programme, compte tenu de la capacité d’ajustement des partenaires et conformément aux politiques, mécanismes et procédures applicables des </w:t>
      </w:r>
      <w:r w:rsidRPr="00B53BE7">
        <w:rPr>
          <w:rFonts w:asciiTheme="majorBidi" w:hAnsiTheme="majorBidi" w:cstheme="majorBidi"/>
          <w:i/>
          <w:lang w:val="fr-FR"/>
        </w:rPr>
        <w:t>organismes participants des Nations Unies</w:t>
      </w:r>
      <w:r w:rsidRPr="00B53BE7">
        <w:rPr>
          <w:rFonts w:asciiTheme="majorBidi" w:hAnsiTheme="majorBidi" w:cstheme="majorBidi"/>
          <w:bCs/>
          <w:i/>
          <w:lang w:val="fr-FR"/>
        </w:rPr>
        <w:t xml:space="preserve">. </w:t>
      </w:r>
      <w:r w:rsidRPr="00B53BE7">
        <w:rPr>
          <w:rFonts w:asciiTheme="majorBidi" w:hAnsiTheme="majorBidi" w:cstheme="majorBidi"/>
          <w:i/>
          <w:lang w:val="fr-FR"/>
        </w:rPr>
        <w:t>Pour les organismes du Comité exécutif (ExCom), les dispositions</w:t>
      </w:r>
      <w:r w:rsidRPr="00B53BE7">
        <w:rPr>
          <w:rFonts w:asciiTheme="majorBidi" w:hAnsiTheme="majorBidi" w:cstheme="majorBidi"/>
          <w:bCs/>
          <w:i/>
          <w:lang w:val="fr-FR"/>
        </w:rPr>
        <w:t xml:space="preserve"> requises au titre de </w:t>
      </w:r>
      <w:r w:rsidRPr="00B53BE7">
        <w:rPr>
          <w:rFonts w:asciiTheme="majorBidi" w:hAnsiTheme="majorBidi" w:cstheme="majorBidi"/>
          <w:i/>
          <w:lang w:val="fr-FR"/>
        </w:rPr>
        <w:t xml:space="preserve">l’approche harmonisée pour le transfert d’espèces, définies dans </w:t>
      </w:r>
      <w:r w:rsidR="004B5FBD">
        <w:rPr>
          <w:rFonts w:asciiTheme="majorBidi" w:hAnsiTheme="majorBidi" w:cstheme="majorBidi"/>
          <w:i/>
          <w:lang w:val="fr-FR"/>
        </w:rPr>
        <w:t xml:space="preserve">le plan d‘action de l’UNDAF </w:t>
      </w:r>
      <w:r w:rsidRPr="00B53BE7">
        <w:rPr>
          <w:rFonts w:asciiTheme="majorBidi" w:hAnsiTheme="majorBidi" w:cstheme="majorBidi"/>
          <w:i/>
          <w:lang w:val="fr-FR"/>
        </w:rPr>
        <w:t>, s’appliqueront.</w:t>
      </w:r>
      <w:r w:rsidRPr="00B53BE7">
        <w:rPr>
          <w:rFonts w:asciiTheme="majorBidi" w:hAnsiTheme="majorBidi" w:cstheme="majorBidi"/>
          <w:bCs/>
          <w:i/>
          <w:lang w:val="fr-FR"/>
        </w:rPr>
        <w:t xml:space="preserve"> </w:t>
      </w:r>
    </w:p>
    <w:p w:rsidR="007A05A0" w:rsidRPr="00B53BE7" w:rsidRDefault="007A05A0" w:rsidP="007A05A0">
      <w:pPr>
        <w:rPr>
          <w:rFonts w:asciiTheme="majorBidi" w:hAnsiTheme="majorBidi" w:cstheme="majorBidi"/>
          <w:lang w:val="fr-FR"/>
        </w:rPr>
      </w:pPr>
    </w:p>
    <w:p w:rsidR="007A05A0" w:rsidRPr="00B53BE7" w:rsidRDefault="007A05A0" w:rsidP="007A05A0">
      <w:pPr>
        <w:widowControl w:val="0"/>
        <w:autoSpaceDE w:val="0"/>
        <w:autoSpaceDN w:val="0"/>
        <w:adjustRightInd w:val="0"/>
        <w:jc w:val="both"/>
        <w:rPr>
          <w:rFonts w:asciiTheme="majorBidi" w:eastAsia="Calibri" w:hAnsiTheme="majorBidi" w:cstheme="majorBidi"/>
          <w:lang w:val="fr-FR"/>
        </w:rPr>
      </w:pPr>
      <w:r w:rsidRPr="00B53BE7">
        <w:rPr>
          <w:rFonts w:asciiTheme="majorBidi" w:eastAsia="Calibri" w:hAnsiTheme="majorBidi" w:cstheme="majorBidi"/>
          <w:lang w:val="fr-FR"/>
        </w:rPr>
        <w:t>L’exécution nationale, en tant que modalité préférentielle pour la mise en œuvre du Programme Conjoint, sera fondée sur l’existence de capacités au sein des structures nationales de mise en œuvre des activités. Les transferts de fonds aux institutions d’exécution sont effectués sur la base du plan de travail annuel (PTA) et du budget annuel convenus entre le partenaire de mise en œuvre et l’agence concernée.</w:t>
      </w:r>
    </w:p>
    <w:p w:rsidR="007A05A0" w:rsidRPr="00B53BE7" w:rsidRDefault="007A05A0" w:rsidP="00803A3E">
      <w:pPr>
        <w:widowControl w:val="0"/>
        <w:autoSpaceDE w:val="0"/>
        <w:autoSpaceDN w:val="0"/>
        <w:adjustRightInd w:val="0"/>
        <w:jc w:val="both"/>
        <w:rPr>
          <w:rFonts w:asciiTheme="majorBidi" w:eastAsia="Calibri" w:hAnsiTheme="majorBidi" w:cstheme="majorBidi"/>
          <w:lang w:val="fr-FR"/>
        </w:rPr>
      </w:pPr>
      <w:r w:rsidRPr="00B53BE7">
        <w:rPr>
          <w:rFonts w:asciiTheme="majorBidi" w:eastAsia="Calibri" w:hAnsiTheme="majorBidi" w:cstheme="majorBidi"/>
          <w:lang w:val="fr-FR"/>
        </w:rPr>
        <w:t>Dans le cadre de la mise en œuvre de l’Approche Harmonisée de remise d’espèces (HACT) par le Système des Nations Unies, les résultats de la micro-évaluation s’agissant des partenaires d’exécution concernés seront examinés par les agences Ex-Com impliquées dans la mise en œuvre du programme conjoint (</w:t>
      </w:r>
      <w:r w:rsidRPr="00B94DD5">
        <w:rPr>
          <w:rFonts w:asciiTheme="majorBidi" w:eastAsia="Calibri" w:hAnsiTheme="majorBidi" w:cstheme="majorBidi"/>
          <w:lang w:val="fr-FR"/>
        </w:rPr>
        <w:t>PNUD, ONU</w:t>
      </w:r>
      <w:r w:rsidR="00B94DD5" w:rsidRPr="00B94DD5">
        <w:rPr>
          <w:rFonts w:asciiTheme="majorBidi" w:eastAsia="Calibri" w:hAnsiTheme="majorBidi" w:cstheme="majorBidi"/>
          <w:lang w:val="fr-FR"/>
        </w:rPr>
        <w:t xml:space="preserve"> FEMMES, FNUAP</w:t>
      </w:r>
      <w:r w:rsidR="00B94DD5">
        <w:rPr>
          <w:rFonts w:asciiTheme="majorBidi" w:eastAsia="Calibri" w:hAnsiTheme="majorBidi" w:cstheme="majorBidi"/>
          <w:lang w:val="fr-FR"/>
        </w:rPr>
        <w:t>,</w:t>
      </w:r>
      <w:r w:rsidR="00803A3E" w:rsidRPr="00B94DD5">
        <w:rPr>
          <w:rFonts w:asciiTheme="majorBidi" w:eastAsia="Calibri" w:hAnsiTheme="majorBidi" w:cstheme="majorBidi"/>
          <w:lang w:val="fr-FR"/>
        </w:rPr>
        <w:t xml:space="preserve"> HDCH)</w:t>
      </w:r>
      <w:r w:rsidRPr="00B53BE7">
        <w:rPr>
          <w:rFonts w:asciiTheme="majorBidi" w:eastAsia="Calibri" w:hAnsiTheme="majorBidi" w:cstheme="majorBidi"/>
          <w:lang w:val="fr-FR"/>
        </w:rPr>
        <w:t>. Celles-ci examineront la possibilité d’adopter une modalité commune de remise d’espèces et conviendront de la nature et fréquence des activités de contrôle.</w:t>
      </w:r>
    </w:p>
    <w:p w:rsidR="007A05A0" w:rsidRPr="00B53BE7" w:rsidRDefault="007A05A0" w:rsidP="00B82829">
      <w:pPr>
        <w:widowControl w:val="0"/>
        <w:autoSpaceDE w:val="0"/>
        <w:autoSpaceDN w:val="0"/>
        <w:adjustRightInd w:val="0"/>
        <w:jc w:val="both"/>
        <w:rPr>
          <w:rFonts w:asciiTheme="majorBidi" w:eastAsia="Calibri" w:hAnsiTheme="majorBidi" w:cstheme="majorBidi"/>
          <w:lang w:val="fr-FR"/>
        </w:rPr>
      </w:pPr>
      <w:r w:rsidRPr="00B53BE7">
        <w:rPr>
          <w:rFonts w:asciiTheme="majorBidi" w:eastAsia="Calibri" w:hAnsiTheme="majorBidi" w:cstheme="majorBidi"/>
          <w:lang w:val="fr-FR"/>
        </w:rPr>
        <w:t>Les modalités de remise d’espèces pourront être ajustées en cours d’exécution du programme, conformément aux claus</w:t>
      </w:r>
      <w:r w:rsidR="00B82829">
        <w:rPr>
          <w:rFonts w:asciiTheme="majorBidi" w:eastAsia="Calibri" w:hAnsiTheme="majorBidi" w:cstheme="majorBidi"/>
          <w:lang w:val="fr-FR"/>
        </w:rPr>
        <w:t>es de l’UNDAF</w:t>
      </w:r>
      <w:r w:rsidRPr="00B53BE7">
        <w:rPr>
          <w:rFonts w:asciiTheme="majorBidi" w:eastAsia="Calibri" w:hAnsiTheme="majorBidi" w:cstheme="majorBidi"/>
          <w:lang w:val="fr-FR"/>
        </w:rPr>
        <w:t>. Après l’achèvement d’une activité, les reliquats des fonds seront reprogrammés sur la base d’un accord mutuel entre le partenaire de mise en œuvre et l’agence concernée ou restitués.</w:t>
      </w:r>
    </w:p>
    <w:p w:rsidR="007A05A0" w:rsidRDefault="007A05A0" w:rsidP="007A05A0">
      <w:pPr>
        <w:widowControl w:val="0"/>
        <w:autoSpaceDE w:val="0"/>
        <w:autoSpaceDN w:val="0"/>
        <w:adjustRightInd w:val="0"/>
        <w:jc w:val="both"/>
        <w:rPr>
          <w:rFonts w:asciiTheme="majorBidi" w:eastAsia="Calibri" w:hAnsiTheme="majorBidi" w:cstheme="majorBidi"/>
          <w:lang w:val="fr-FR"/>
        </w:rPr>
      </w:pPr>
      <w:r w:rsidRPr="00B53BE7">
        <w:rPr>
          <w:rFonts w:asciiTheme="majorBidi" w:eastAsia="Calibri" w:hAnsiTheme="majorBidi" w:cstheme="majorBidi"/>
          <w:lang w:val="fr-FR"/>
        </w:rPr>
        <w:t>Les activités menées par les agences des Nations Unies participantes seront soumises aux audits internes et externes, en conformité avec leurs propres règles et procédures financière</w:t>
      </w:r>
      <w:r w:rsidR="00B94DD5">
        <w:rPr>
          <w:rFonts w:asciiTheme="majorBidi" w:eastAsia="Calibri" w:hAnsiTheme="majorBidi" w:cstheme="majorBidi"/>
          <w:lang w:val="fr-FR"/>
        </w:rPr>
        <w:t>s</w:t>
      </w:r>
      <w:r w:rsidRPr="00B53BE7">
        <w:rPr>
          <w:rFonts w:asciiTheme="majorBidi" w:eastAsia="Calibri" w:hAnsiTheme="majorBidi" w:cstheme="majorBidi"/>
          <w:lang w:val="fr-FR"/>
        </w:rPr>
        <w:t>.</w:t>
      </w:r>
    </w:p>
    <w:p w:rsidR="00172CD0" w:rsidRDefault="00172CD0" w:rsidP="007A05A0">
      <w:pPr>
        <w:widowControl w:val="0"/>
        <w:autoSpaceDE w:val="0"/>
        <w:autoSpaceDN w:val="0"/>
        <w:adjustRightInd w:val="0"/>
        <w:jc w:val="both"/>
        <w:rPr>
          <w:rFonts w:asciiTheme="majorBidi" w:eastAsia="Calibri" w:hAnsiTheme="majorBidi" w:cstheme="majorBidi"/>
          <w:lang w:val="fr-FR"/>
        </w:rPr>
      </w:pPr>
    </w:p>
    <w:p w:rsidR="007A05A0" w:rsidRPr="00B53BE7" w:rsidRDefault="00FF5DBE" w:rsidP="007A05A0">
      <w:pPr>
        <w:rPr>
          <w:rFonts w:asciiTheme="majorBidi" w:hAnsiTheme="majorBidi" w:cstheme="majorBidi"/>
          <w:b/>
          <w:i/>
          <w:lang w:val="fr-FR"/>
        </w:rPr>
      </w:pPr>
      <w:r>
        <w:rPr>
          <w:rFonts w:asciiTheme="majorBidi" w:hAnsiTheme="majorBidi" w:cstheme="majorBidi"/>
          <w:b/>
          <w:i/>
          <w:lang w:val="fr-FR"/>
        </w:rPr>
        <w:t>Appui du Bureau</w:t>
      </w:r>
      <w:r w:rsidR="007A05A0" w:rsidRPr="00B53BE7">
        <w:rPr>
          <w:rFonts w:asciiTheme="majorBidi" w:hAnsiTheme="majorBidi" w:cstheme="majorBidi"/>
          <w:b/>
          <w:i/>
          <w:lang w:val="fr-FR"/>
        </w:rPr>
        <w:t xml:space="preserve"> Pays (PNUD) </w:t>
      </w:r>
    </w:p>
    <w:p w:rsidR="007A05A0" w:rsidRPr="00B53BE7" w:rsidRDefault="007A05A0" w:rsidP="007A05A0">
      <w:pPr>
        <w:rPr>
          <w:rFonts w:asciiTheme="majorBidi" w:hAnsiTheme="majorBidi" w:cstheme="majorBidi"/>
          <w:lang w:val="fr-FR"/>
        </w:rPr>
      </w:pPr>
    </w:p>
    <w:p w:rsidR="007A05A0" w:rsidRPr="00B53BE7" w:rsidRDefault="007A05A0" w:rsidP="003A4599">
      <w:pPr>
        <w:jc w:val="both"/>
        <w:rPr>
          <w:rFonts w:asciiTheme="majorBidi" w:hAnsiTheme="majorBidi" w:cstheme="majorBidi"/>
          <w:lang w:val="fr-FR"/>
        </w:rPr>
      </w:pPr>
      <w:r w:rsidRPr="00B53BE7">
        <w:rPr>
          <w:rFonts w:asciiTheme="majorBidi" w:hAnsiTheme="majorBidi" w:cstheme="majorBidi"/>
          <w:lang w:val="fr-FR"/>
        </w:rPr>
        <w:t>Selon la Lettre d’Accord signée entre le PNUD et l’institution de mise en œuvre, le bureau de Pays fournira les services d’appui à la mise en œuvre du projet comme suit :</w:t>
      </w:r>
    </w:p>
    <w:p w:rsidR="007A05A0" w:rsidRPr="00B53BE7" w:rsidRDefault="007A05A0" w:rsidP="003A4599">
      <w:pPr>
        <w:jc w:val="both"/>
        <w:rPr>
          <w:rFonts w:asciiTheme="majorBidi" w:hAnsiTheme="majorBidi" w:cstheme="majorBidi"/>
          <w:lang w:val="fr-FR"/>
        </w:rPr>
      </w:pPr>
    </w:p>
    <w:p w:rsidR="007A05A0" w:rsidRPr="00B53BE7" w:rsidRDefault="007A05A0" w:rsidP="003A4599">
      <w:pPr>
        <w:numPr>
          <w:ilvl w:val="0"/>
          <w:numId w:val="3"/>
        </w:numPr>
        <w:jc w:val="both"/>
        <w:rPr>
          <w:rFonts w:asciiTheme="majorBidi" w:hAnsiTheme="majorBidi" w:cstheme="majorBidi"/>
          <w:lang w:val="fr-FR"/>
        </w:rPr>
      </w:pPr>
      <w:r w:rsidRPr="00B53BE7">
        <w:rPr>
          <w:rFonts w:asciiTheme="majorBidi" w:hAnsiTheme="majorBidi" w:cstheme="majorBidi"/>
          <w:lang w:val="fr-FR"/>
        </w:rPr>
        <w:t xml:space="preserve">Identification et recrutement de consultants internationaux, </w:t>
      </w:r>
    </w:p>
    <w:p w:rsidR="007A05A0" w:rsidRPr="00B53BE7" w:rsidRDefault="007A05A0" w:rsidP="003A4599">
      <w:pPr>
        <w:numPr>
          <w:ilvl w:val="0"/>
          <w:numId w:val="3"/>
        </w:numPr>
        <w:jc w:val="both"/>
        <w:rPr>
          <w:rFonts w:asciiTheme="majorBidi" w:hAnsiTheme="majorBidi" w:cstheme="majorBidi"/>
          <w:lang w:val="fr-FR"/>
        </w:rPr>
      </w:pPr>
      <w:r w:rsidRPr="00B53BE7">
        <w:rPr>
          <w:rFonts w:asciiTheme="majorBidi" w:hAnsiTheme="majorBidi" w:cstheme="majorBidi"/>
          <w:lang w:val="fr-FR"/>
        </w:rPr>
        <w:t xml:space="preserve">Identification et recrutement ou appui au processus de recrutement des consultants nationaux </w:t>
      </w:r>
    </w:p>
    <w:p w:rsidR="007A05A0" w:rsidRPr="00B53BE7" w:rsidRDefault="007A05A0" w:rsidP="003A4599">
      <w:pPr>
        <w:numPr>
          <w:ilvl w:val="0"/>
          <w:numId w:val="3"/>
        </w:numPr>
        <w:jc w:val="both"/>
        <w:rPr>
          <w:rFonts w:asciiTheme="majorBidi" w:hAnsiTheme="majorBidi" w:cstheme="majorBidi"/>
          <w:lang w:val="fr-FR"/>
        </w:rPr>
      </w:pPr>
      <w:r w:rsidRPr="00B53BE7">
        <w:rPr>
          <w:rFonts w:asciiTheme="majorBidi" w:hAnsiTheme="majorBidi" w:cstheme="majorBidi"/>
          <w:lang w:val="fr-FR"/>
        </w:rPr>
        <w:t xml:space="preserve">Acquisition des équipements et/ou des fournitures et autres matériels </w:t>
      </w:r>
    </w:p>
    <w:p w:rsidR="007A05A0" w:rsidRPr="00B53BE7" w:rsidRDefault="007A05A0" w:rsidP="003A4599">
      <w:pPr>
        <w:numPr>
          <w:ilvl w:val="0"/>
          <w:numId w:val="3"/>
        </w:numPr>
        <w:jc w:val="both"/>
        <w:rPr>
          <w:rFonts w:asciiTheme="majorBidi" w:hAnsiTheme="majorBidi" w:cstheme="majorBidi"/>
          <w:lang w:val="fr-FR"/>
        </w:rPr>
      </w:pPr>
      <w:r w:rsidRPr="00B53BE7">
        <w:rPr>
          <w:rFonts w:asciiTheme="majorBidi" w:hAnsiTheme="majorBidi" w:cstheme="majorBidi"/>
          <w:lang w:val="fr-FR"/>
        </w:rPr>
        <w:t>Paiement direct aux fournisseurs et gestion des ressources financières et des transactions sur la base des demandes de paiement direct</w:t>
      </w:r>
    </w:p>
    <w:p w:rsidR="007A05A0" w:rsidRPr="00B53BE7" w:rsidRDefault="007A05A0" w:rsidP="003A4599">
      <w:pPr>
        <w:numPr>
          <w:ilvl w:val="0"/>
          <w:numId w:val="3"/>
        </w:numPr>
        <w:jc w:val="both"/>
        <w:rPr>
          <w:rFonts w:asciiTheme="majorBidi" w:hAnsiTheme="majorBidi" w:cstheme="majorBidi"/>
          <w:lang w:val="fr-FR"/>
        </w:rPr>
      </w:pPr>
      <w:r w:rsidRPr="00B53BE7">
        <w:rPr>
          <w:rFonts w:asciiTheme="majorBidi" w:hAnsiTheme="majorBidi" w:cstheme="majorBidi"/>
          <w:lang w:val="fr-FR"/>
        </w:rPr>
        <w:t xml:space="preserve">Identification et exécution des activités de formation </w:t>
      </w:r>
    </w:p>
    <w:p w:rsidR="007A05A0" w:rsidRPr="00B53BE7" w:rsidRDefault="007A05A0" w:rsidP="003A4599">
      <w:pPr>
        <w:numPr>
          <w:ilvl w:val="0"/>
          <w:numId w:val="3"/>
        </w:numPr>
        <w:jc w:val="both"/>
        <w:rPr>
          <w:rFonts w:asciiTheme="majorBidi" w:hAnsiTheme="majorBidi" w:cstheme="majorBidi"/>
          <w:lang w:val="fr-FR"/>
        </w:rPr>
      </w:pPr>
      <w:r w:rsidRPr="00B53BE7">
        <w:rPr>
          <w:rFonts w:asciiTheme="majorBidi" w:hAnsiTheme="majorBidi" w:cstheme="majorBidi"/>
          <w:lang w:val="fr-FR"/>
        </w:rPr>
        <w:t xml:space="preserve">Appui à l’organisation des ateliers. </w:t>
      </w:r>
    </w:p>
    <w:p w:rsidR="007A05A0" w:rsidRPr="00B53BE7" w:rsidRDefault="007A05A0" w:rsidP="003A4599">
      <w:pPr>
        <w:jc w:val="both"/>
        <w:rPr>
          <w:rFonts w:asciiTheme="majorBidi" w:hAnsiTheme="majorBidi" w:cstheme="majorBidi"/>
          <w:lang w:val="fr-FR"/>
        </w:rPr>
      </w:pPr>
    </w:p>
    <w:p w:rsidR="007A05A0" w:rsidRPr="00B53BE7" w:rsidRDefault="007A05A0" w:rsidP="003A4599">
      <w:pPr>
        <w:jc w:val="both"/>
        <w:rPr>
          <w:rFonts w:asciiTheme="majorBidi" w:hAnsiTheme="majorBidi" w:cstheme="majorBidi"/>
          <w:lang w:val="fr-FR"/>
        </w:rPr>
      </w:pPr>
      <w:r w:rsidRPr="00B53BE7">
        <w:rPr>
          <w:rFonts w:asciiTheme="majorBidi" w:hAnsiTheme="majorBidi" w:cstheme="majorBidi"/>
          <w:lang w:val="fr-FR"/>
        </w:rPr>
        <w:t>Toutes les opérations de recrutement et d’acquisition de biens et services confiées au bureau du PNUD, seront effectuées selon les règles de transparence et de compétitivité et en conformité avec les procédures du PNUD.</w:t>
      </w:r>
    </w:p>
    <w:p w:rsidR="007A05A0" w:rsidRPr="00B53BE7" w:rsidRDefault="007A05A0" w:rsidP="003A4599">
      <w:pPr>
        <w:jc w:val="both"/>
        <w:rPr>
          <w:rFonts w:asciiTheme="majorBidi" w:hAnsiTheme="majorBidi" w:cstheme="majorBidi"/>
          <w:lang w:val="fr-FR"/>
        </w:rPr>
      </w:pPr>
    </w:p>
    <w:p w:rsidR="007A05A0" w:rsidRPr="00B53BE7" w:rsidRDefault="007A05A0" w:rsidP="003A4599">
      <w:pPr>
        <w:jc w:val="both"/>
        <w:rPr>
          <w:rFonts w:asciiTheme="majorBidi" w:hAnsiTheme="majorBidi" w:cstheme="majorBidi"/>
          <w:lang w:val="fr-FR"/>
        </w:rPr>
      </w:pPr>
      <w:r w:rsidRPr="00B53BE7">
        <w:rPr>
          <w:rFonts w:asciiTheme="majorBidi" w:hAnsiTheme="majorBidi" w:cstheme="majorBidi"/>
          <w:lang w:val="fr-FR"/>
        </w:rPr>
        <w:t xml:space="preserve">Afin de couvrir les frais liés à la fourniture des services susmentionnés, le bureau du PNUD procédera à un prélèvement dont le montant est calculé suivant la Liste Universelle des Prix (UPL) en usage au Système des Nations Unies. En effet, en référence aux décisions 2004/30 et 2007/18 du Conseil d’Administration du PNUD, tous les bureaux de pays sont tenus de procéder à un recouvrement des coûts en contrepartie des  services d’appui à la mise en œuvre des projets. </w:t>
      </w:r>
    </w:p>
    <w:p w:rsidR="007A05A0" w:rsidRPr="00B53BE7" w:rsidRDefault="007A05A0" w:rsidP="007A05A0">
      <w:pPr>
        <w:rPr>
          <w:rFonts w:asciiTheme="majorBidi" w:hAnsiTheme="majorBidi" w:cstheme="majorBidi"/>
          <w:lang w:val="fr-FR"/>
        </w:rPr>
      </w:pPr>
    </w:p>
    <w:p w:rsidR="007A05A0" w:rsidRPr="00B53BE7" w:rsidRDefault="007A05A0" w:rsidP="007A05A0">
      <w:pPr>
        <w:rPr>
          <w:rFonts w:asciiTheme="majorBidi" w:hAnsiTheme="majorBidi" w:cstheme="majorBidi"/>
          <w:lang w:val="fr-FR"/>
        </w:rPr>
      </w:pPr>
    </w:p>
    <w:p w:rsidR="007A05A0" w:rsidRPr="00B53BE7" w:rsidRDefault="007A05A0" w:rsidP="00B53BE7">
      <w:pPr>
        <w:pStyle w:val="Titre1"/>
        <w:keepLines/>
        <w:numPr>
          <w:ilvl w:val="0"/>
          <w:numId w:val="5"/>
        </w:numPr>
        <w:pBdr>
          <w:bottom w:val="single" w:sz="4" w:space="1" w:color="auto"/>
        </w:pBdr>
        <w:ind w:left="0" w:firstLine="0"/>
        <w:rPr>
          <w:rFonts w:asciiTheme="majorBidi" w:eastAsia="MS Mincho" w:hAnsiTheme="majorBidi" w:cstheme="majorBidi"/>
          <w:bCs w:val="0"/>
          <w:smallCaps/>
          <w:lang w:val="fr-FR"/>
        </w:rPr>
      </w:pPr>
      <w:bookmarkStart w:id="14" w:name="_Toc336774249"/>
      <w:r w:rsidRPr="00B53BE7">
        <w:rPr>
          <w:rFonts w:asciiTheme="majorBidi" w:eastAsia="MS Mincho" w:hAnsiTheme="majorBidi" w:cstheme="majorBidi"/>
          <w:bCs w:val="0"/>
          <w:smallCaps/>
          <w:lang w:val="fr-FR"/>
        </w:rPr>
        <w:t>M</w:t>
      </w:r>
      <w:r w:rsidR="00DD6938" w:rsidRPr="00B53BE7">
        <w:rPr>
          <w:rFonts w:asciiTheme="majorBidi" w:eastAsia="MS Mincho" w:hAnsiTheme="majorBidi" w:cstheme="majorBidi"/>
          <w:bCs w:val="0"/>
          <w:smallCaps/>
          <w:lang w:val="fr-FR"/>
        </w:rPr>
        <w:t xml:space="preserve">odalités de gestion des fonds </w:t>
      </w:r>
      <w:bookmarkEnd w:id="14"/>
    </w:p>
    <w:p w:rsidR="007A05A0" w:rsidRPr="00B53BE7" w:rsidRDefault="007A05A0" w:rsidP="007A05A0">
      <w:pPr>
        <w:jc w:val="both"/>
        <w:rPr>
          <w:rFonts w:asciiTheme="majorBidi" w:hAnsiTheme="majorBidi" w:cstheme="majorBidi"/>
          <w:lang w:val="fr-FR"/>
        </w:rPr>
      </w:pPr>
    </w:p>
    <w:p w:rsidR="007A05A0" w:rsidRPr="00B53BE7" w:rsidRDefault="007A05A0" w:rsidP="007A05A0">
      <w:pPr>
        <w:spacing w:line="240" w:lineRule="atLeast"/>
        <w:jc w:val="both"/>
        <w:rPr>
          <w:rFonts w:asciiTheme="majorBidi" w:hAnsiTheme="majorBidi" w:cstheme="majorBidi"/>
          <w:i/>
          <w:snapToGrid w:val="0"/>
          <w:lang w:val="fr-FR"/>
        </w:rPr>
      </w:pPr>
      <w:r w:rsidRPr="00B53BE7">
        <w:rPr>
          <w:rFonts w:asciiTheme="majorBidi" w:hAnsiTheme="majorBidi" w:cstheme="majorBidi"/>
          <w:i/>
          <w:lang w:val="fr-FR"/>
        </w:rPr>
        <w:t xml:space="preserve">Il existe trois options en matière de gestion des fonds des programmes conjoints: a) gestion parallèle ; b) gestion groupée ; c) gestion canalisée. Au titre de la gestion </w:t>
      </w:r>
      <w:r w:rsidRPr="00B53BE7">
        <w:rPr>
          <w:rFonts w:asciiTheme="majorBidi" w:hAnsiTheme="majorBidi" w:cstheme="majorBidi"/>
          <w:i/>
          <w:snapToGrid w:val="0"/>
          <w:lang w:val="fr-FR"/>
        </w:rPr>
        <w:t xml:space="preserve">parallèle, chaque organisme finance ses propres activités parallèlement aux autres </w:t>
      </w:r>
      <w:r w:rsidRPr="00B53BE7">
        <w:rPr>
          <w:rFonts w:asciiTheme="majorBidi" w:hAnsiTheme="majorBidi" w:cstheme="majorBidi"/>
          <w:i/>
          <w:lang w:val="fr-FR"/>
        </w:rPr>
        <w:t>organismes participants. Si l’on retient la gestion groupée des ressources, les organismes participants des Nations Unies</w:t>
      </w:r>
      <w:r w:rsidRPr="00B53BE7">
        <w:rPr>
          <w:rFonts w:asciiTheme="majorBidi" w:hAnsiTheme="majorBidi" w:cstheme="majorBidi"/>
          <w:i/>
          <w:snapToGrid w:val="0"/>
          <w:lang w:val="fr-FR"/>
        </w:rPr>
        <w:t xml:space="preserve"> doivent choisir l’agent de gestion qui sera chargé de gérer le plan de travail commun.</w:t>
      </w:r>
    </w:p>
    <w:p w:rsidR="007A05A0" w:rsidRPr="00B53BE7" w:rsidRDefault="007A05A0" w:rsidP="007A05A0">
      <w:pPr>
        <w:spacing w:line="240" w:lineRule="atLeast"/>
        <w:jc w:val="both"/>
        <w:rPr>
          <w:rFonts w:asciiTheme="majorBidi" w:hAnsiTheme="majorBidi" w:cstheme="majorBidi"/>
          <w:i/>
          <w:snapToGrid w:val="0"/>
          <w:lang w:val="fr-FR"/>
        </w:rPr>
      </w:pPr>
    </w:p>
    <w:p w:rsidR="006F2842" w:rsidRDefault="006F2842" w:rsidP="007A05A0">
      <w:pPr>
        <w:spacing w:line="240" w:lineRule="atLeast"/>
        <w:jc w:val="both"/>
        <w:rPr>
          <w:rFonts w:asciiTheme="majorBidi" w:hAnsiTheme="majorBidi" w:cstheme="majorBidi"/>
          <w:i/>
          <w:lang w:val="fr-FR"/>
        </w:rPr>
      </w:pPr>
    </w:p>
    <w:p w:rsidR="007A05A0" w:rsidRPr="00B53BE7" w:rsidRDefault="007A05A0" w:rsidP="007A05A0">
      <w:pPr>
        <w:spacing w:line="240" w:lineRule="atLeast"/>
        <w:jc w:val="both"/>
        <w:rPr>
          <w:rFonts w:asciiTheme="majorBidi" w:hAnsiTheme="majorBidi" w:cstheme="majorBidi"/>
          <w:i/>
          <w:lang w:val="fr-FR"/>
        </w:rPr>
      </w:pPr>
      <w:r w:rsidRPr="00B53BE7">
        <w:rPr>
          <w:rFonts w:asciiTheme="majorBidi" w:hAnsiTheme="majorBidi" w:cstheme="majorBidi"/>
          <w:i/>
          <w:lang w:val="fr-FR"/>
        </w:rPr>
        <w:t>Ces options peuvent être combinées. Par exemple, les organismes participants des Nations Unies peuvent décider de mettre en commun des fonds confiés à un agent de gestion pour les parties du programme conjoint qui fera l’objet d’une gestion groupée, tandis que les autres parties feraient l’objet d’une gestion parallèle, dans le cadre général du programme conjoint .</w:t>
      </w:r>
    </w:p>
    <w:p w:rsidR="007A05A0" w:rsidRPr="00B53BE7" w:rsidRDefault="007A05A0" w:rsidP="007A05A0">
      <w:pPr>
        <w:jc w:val="both"/>
        <w:rPr>
          <w:rFonts w:asciiTheme="majorBidi" w:hAnsiTheme="majorBidi" w:cstheme="majorBidi"/>
          <w:lang w:val="fr-FR"/>
        </w:rPr>
      </w:pPr>
    </w:p>
    <w:p w:rsidR="007A05A0" w:rsidRPr="00B53BE7" w:rsidRDefault="007A05A0" w:rsidP="007A05A0">
      <w:pPr>
        <w:jc w:val="both"/>
        <w:rPr>
          <w:rFonts w:asciiTheme="majorBidi" w:hAnsiTheme="majorBidi" w:cstheme="majorBidi"/>
          <w:i/>
          <w:lang w:val="fr-FR"/>
        </w:rPr>
      </w:pPr>
      <w:r w:rsidRPr="00B53BE7">
        <w:rPr>
          <w:rFonts w:asciiTheme="majorBidi" w:hAnsiTheme="majorBidi" w:cstheme="majorBidi"/>
          <w:i/>
          <w:lang w:val="fr-FR"/>
        </w:rPr>
        <w:t xml:space="preserve">La décision de retenir une option ou de les combiner pour la gestion d’un programme conjoint devrait se fonder sur la nécessité d’assurer une exécution efficace et judicieuse en temps voulu et de réduire les coûts de transaction pour les </w:t>
      </w:r>
      <w:r w:rsidR="00647BBD">
        <w:rPr>
          <w:rFonts w:asciiTheme="majorBidi" w:hAnsiTheme="majorBidi" w:cstheme="majorBidi"/>
          <w:i/>
          <w:lang w:val="fr-FR"/>
        </w:rPr>
        <w:t>partenaires nationaux, les bailleurs et le S</w:t>
      </w:r>
      <w:r w:rsidRPr="00B53BE7">
        <w:rPr>
          <w:rFonts w:asciiTheme="majorBidi" w:hAnsiTheme="majorBidi" w:cstheme="majorBidi"/>
          <w:i/>
          <w:lang w:val="fr-FR"/>
        </w:rPr>
        <w:t xml:space="preserve">ystème des Nations Unies.  </w:t>
      </w:r>
    </w:p>
    <w:p w:rsidR="007A05A0" w:rsidRPr="00B53BE7" w:rsidRDefault="007A05A0" w:rsidP="007A05A0">
      <w:pPr>
        <w:jc w:val="both"/>
        <w:rPr>
          <w:rFonts w:asciiTheme="majorBidi" w:hAnsiTheme="majorBidi" w:cstheme="majorBidi"/>
          <w:i/>
          <w:lang w:val="fr-FR"/>
        </w:rPr>
      </w:pPr>
    </w:p>
    <w:p w:rsidR="007A05A0" w:rsidRPr="00B53BE7" w:rsidRDefault="007A05A0" w:rsidP="007A05A0">
      <w:pPr>
        <w:rPr>
          <w:rFonts w:asciiTheme="majorBidi" w:hAnsiTheme="majorBidi" w:cstheme="majorBidi"/>
          <w:lang w:val="fr-FR"/>
        </w:rPr>
      </w:pPr>
    </w:p>
    <w:p w:rsidR="007A05A0" w:rsidRPr="00B53BE7" w:rsidRDefault="007A05A0" w:rsidP="007A05A0">
      <w:pPr>
        <w:rPr>
          <w:rFonts w:asciiTheme="majorBidi" w:hAnsiTheme="majorBidi" w:cstheme="majorBidi"/>
          <w:lang w:val="fr-FR"/>
        </w:rPr>
      </w:pPr>
    </w:p>
    <w:p w:rsidR="007A05A0" w:rsidRPr="00B53BE7" w:rsidRDefault="007A05A0" w:rsidP="00B53BE7">
      <w:pPr>
        <w:pStyle w:val="Titre1"/>
        <w:keepLines/>
        <w:numPr>
          <w:ilvl w:val="0"/>
          <w:numId w:val="5"/>
        </w:numPr>
        <w:pBdr>
          <w:bottom w:val="single" w:sz="4" w:space="1" w:color="auto"/>
        </w:pBdr>
        <w:ind w:left="0" w:firstLine="0"/>
        <w:rPr>
          <w:rFonts w:asciiTheme="majorBidi" w:eastAsia="MS Mincho" w:hAnsiTheme="majorBidi" w:cstheme="majorBidi"/>
          <w:bCs w:val="0"/>
          <w:smallCaps/>
          <w:lang w:val="fr-FR"/>
        </w:rPr>
      </w:pPr>
      <w:bookmarkStart w:id="15" w:name="_Toc336774250"/>
      <w:r w:rsidRPr="00B53BE7">
        <w:rPr>
          <w:rFonts w:asciiTheme="majorBidi" w:eastAsia="MS Mincho" w:hAnsiTheme="majorBidi" w:cstheme="majorBidi"/>
          <w:bCs w:val="0"/>
          <w:smallCaps/>
          <w:lang w:val="fr-FR"/>
        </w:rPr>
        <w:t>Faisabilité, gestion des risques et pérennisation des résultats</w:t>
      </w:r>
      <w:bookmarkEnd w:id="15"/>
      <w:r w:rsidRPr="00B53BE7">
        <w:rPr>
          <w:rFonts w:asciiTheme="majorBidi" w:eastAsia="MS Mincho" w:hAnsiTheme="majorBidi" w:cstheme="majorBidi"/>
          <w:bCs w:val="0"/>
          <w:smallCaps/>
          <w:lang w:val="fr-FR"/>
        </w:rPr>
        <w:t xml:space="preserve"> </w:t>
      </w:r>
    </w:p>
    <w:p w:rsidR="007A05A0" w:rsidRDefault="007A05A0" w:rsidP="007A05A0">
      <w:pPr>
        <w:jc w:val="both"/>
        <w:rPr>
          <w:rFonts w:asciiTheme="majorBidi" w:hAnsiTheme="majorBidi" w:cstheme="majorBidi"/>
          <w:lang w:val="fr-FR"/>
        </w:rPr>
      </w:pPr>
    </w:p>
    <w:p w:rsidR="000C69FC" w:rsidRPr="000C69FC" w:rsidRDefault="000C69FC" w:rsidP="000C69FC">
      <w:pPr>
        <w:pStyle w:val="Paragraphedeliste"/>
        <w:numPr>
          <w:ilvl w:val="0"/>
          <w:numId w:val="26"/>
        </w:numPr>
        <w:jc w:val="both"/>
        <w:rPr>
          <w:rFonts w:asciiTheme="majorBidi" w:hAnsiTheme="majorBidi" w:cstheme="majorBidi"/>
          <w:b/>
          <w:lang w:val="fr-FR"/>
        </w:rPr>
      </w:pPr>
      <w:r w:rsidRPr="000C69FC">
        <w:rPr>
          <w:rFonts w:asciiTheme="majorBidi" w:hAnsiTheme="majorBidi" w:cstheme="majorBidi"/>
          <w:b/>
          <w:lang w:val="fr-FR"/>
        </w:rPr>
        <w:t>Faisabilité</w:t>
      </w:r>
    </w:p>
    <w:p w:rsidR="000C69FC" w:rsidRDefault="000C69FC" w:rsidP="000C69FC">
      <w:pPr>
        <w:pStyle w:val="Paragraphedeliste"/>
        <w:jc w:val="both"/>
        <w:rPr>
          <w:rFonts w:asciiTheme="majorBidi" w:hAnsiTheme="majorBidi" w:cstheme="majorBidi"/>
          <w:lang w:val="fr-FR"/>
        </w:rPr>
      </w:pPr>
    </w:p>
    <w:p w:rsidR="000C69FC" w:rsidRDefault="00F65504" w:rsidP="000C69FC">
      <w:pPr>
        <w:pStyle w:val="Paragraphedeliste"/>
        <w:ind w:left="0"/>
        <w:jc w:val="both"/>
        <w:rPr>
          <w:rFonts w:asciiTheme="majorBidi" w:hAnsiTheme="majorBidi" w:cstheme="majorBidi"/>
          <w:lang w:val="fr-FR"/>
        </w:rPr>
      </w:pPr>
      <w:r>
        <w:rPr>
          <w:rFonts w:asciiTheme="majorBidi" w:hAnsiTheme="majorBidi" w:cstheme="majorBidi"/>
          <w:lang w:val="fr-FR"/>
        </w:rPr>
        <w:t xml:space="preserve">Le Programme Conjoint sur la Promotion de la Participation Politique des Femmes </w:t>
      </w:r>
      <w:r w:rsidR="005A30F0">
        <w:rPr>
          <w:rFonts w:asciiTheme="majorBidi" w:hAnsiTheme="majorBidi" w:cstheme="majorBidi"/>
          <w:lang w:val="fr-FR"/>
        </w:rPr>
        <w:t>en Mauritanie s’appuie sur une identification participative des besoins et des réponses à apporter, conjointement entre les acteurs institutionnels et ceux de la société civile, ce qui conforte la pertinence du programme par rapport au contexte d’intervention.</w:t>
      </w:r>
    </w:p>
    <w:p w:rsidR="005A30F0" w:rsidRDefault="005A30F0" w:rsidP="000C69FC">
      <w:pPr>
        <w:pStyle w:val="Paragraphedeliste"/>
        <w:ind w:left="0"/>
        <w:jc w:val="both"/>
        <w:rPr>
          <w:rFonts w:asciiTheme="majorBidi" w:hAnsiTheme="majorBidi" w:cstheme="majorBidi"/>
          <w:lang w:val="fr-FR"/>
        </w:rPr>
      </w:pPr>
    </w:p>
    <w:p w:rsidR="005A30F0" w:rsidRDefault="005A30F0" w:rsidP="000C69FC">
      <w:pPr>
        <w:pStyle w:val="Paragraphedeliste"/>
        <w:ind w:left="0"/>
        <w:jc w:val="both"/>
        <w:rPr>
          <w:rFonts w:asciiTheme="majorBidi" w:hAnsiTheme="majorBidi" w:cstheme="majorBidi"/>
          <w:lang w:val="fr-FR"/>
        </w:rPr>
      </w:pPr>
      <w:r>
        <w:rPr>
          <w:rFonts w:asciiTheme="majorBidi" w:hAnsiTheme="majorBidi" w:cstheme="majorBidi"/>
          <w:lang w:val="fr-FR"/>
        </w:rPr>
        <w:t>D’un point de vue organisationnel, le choix d’</w:t>
      </w:r>
      <w:r w:rsidR="00B76E6F">
        <w:rPr>
          <w:rFonts w:asciiTheme="majorBidi" w:hAnsiTheme="majorBidi" w:cstheme="majorBidi"/>
          <w:lang w:val="fr-FR"/>
        </w:rPr>
        <w:t>une exécution</w:t>
      </w:r>
      <w:r>
        <w:rPr>
          <w:rFonts w:asciiTheme="majorBidi" w:hAnsiTheme="majorBidi" w:cstheme="majorBidi"/>
          <w:lang w:val="fr-FR"/>
        </w:rPr>
        <w:t xml:space="preserve"> du programme par le MASEF, a</w:t>
      </w:r>
      <w:r w:rsidR="00B76E6F">
        <w:rPr>
          <w:rFonts w:asciiTheme="majorBidi" w:hAnsiTheme="majorBidi" w:cstheme="majorBidi"/>
          <w:lang w:val="fr-FR"/>
        </w:rPr>
        <w:t>vec</w:t>
      </w:r>
      <w:r>
        <w:rPr>
          <w:rFonts w:asciiTheme="majorBidi" w:hAnsiTheme="majorBidi" w:cstheme="majorBidi"/>
          <w:lang w:val="fr-FR"/>
        </w:rPr>
        <w:t xml:space="preserve"> la mise en place d’</w:t>
      </w:r>
      <w:r w:rsidR="00B76E6F">
        <w:rPr>
          <w:rFonts w:asciiTheme="majorBidi" w:hAnsiTheme="majorBidi" w:cstheme="majorBidi"/>
          <w:lang w:val="fr-FR"/>
        </w:rPr>
        <w:t>une c</w:t>
      </w:r>
      <w:r>
        <w:rPr>
          <w:rFonts w:asciiTheme="majorBidi" w:hAnsiTheme="majorBidi" w:cstheme="majorBidi"/>
          <w:lang w:val="fr-FR"/>
        </w:rPr>
        <w:t>ellule</w:t>
      </w:r>
      <w:r w:rsidR="00B76E6F">
        <w:rPr>
          <w:rFonts w:asciiTheme="majorBidi" w:hAnsiTheme="majorBidi" w:cstheme="majorBidi"/>
          <w:lang w:val="fr-FR"/>
        </w:rPr>
        <w:t xml:space="preserve"> composée d’un Directeur National de Programme, d’un Coordinateur et d’un Assistant</w:t>
      </w:r>
      <w:r>
        <w:rPr>
          <w:rFonts w:asciiTheme="majorBidi" w:hAnsiTheme="majorBidi" w:cstheme="majorBidi"/>
          <w:lang w:val="fr-FR"/>
        </w:rPr>
        <w:t xml:space="preserve"> </w:t>
      </w:r>
      <w:r w:rsidR="008E4AEA">
        <w:rPr>
          <w:rFonts w:asciiTheme="majorBidi" w:hAnsiTheme="majorBidi" w:cstheme="majorBidi"/>
          <w:lang w:val="fr-FR"/>
        </w:rPr>
        <w:t xml:space="preserve">constitue un élément favorable pour la faisabilité des activités identifiées, dans la mesure où cette cellule doit en assurer la mise en œuvre et le suivi, et se consacrer ainsi à temps plein, du moins pour le coordinateur et l’assistant, au Programme Conjoint. De plus, l’existence d’une instance décisionnelle représentée par le Comité de Pilotage, composé de l’ensemble des acteurs impliqués, renforce également </w:t>
      </w:r>
      <w:r w:rsidR="004375D3">
        <w:rPr>
          <w:rFonts w:asciiTheme="majorBidi" w:hAnsiTheme="majorBidi" w:cstheme="majorBidi"/>
          <w:lang w:val="fr-FR"/>
        </w:rPr>
        <w:t>la faisabilité organisationnelle de ce programme.</w:t>
      </w:r>
    </w:p>
    <w:p w:rsidR="006F259D" w:rsidRDefault="006F259D" w:rsidP="000C69FC">
      <w:pPr>
        <w:pStyle w:val="Paragraphedeliste"/>
        <w:ind w:left="0"/>
        <w:jc w:val="both"/>
        <w:rPr>
          <w:rFonts w:asciiTheme="majorBidi" w:hAnsiTheme="majorBidi" w:cstheme="majorBidi"/>
          <w:lang w:val="fr-FR"/>
        </w:rPr>
      </w:pPr>
    </w:p>
    <w:p w:rsidR="006F259D" w:rsidRDefault="006F259D" w:rsidP="000C69FC">
      <w:pPr>
        <w:pStyle w:val="Paragraphedeliste"/>
        <w:ind w:left="0"/>
        <w:jc w:val="both"/>
        <w:rPr>
          <w:rFonts w:asciiTheme="majorBidi" w:hAnsiTheme="majorBidi" w:cstheme="majorBidi"/>
          <w:lang w:val="fr-FR"/>
        </w:rPr>
      </w:pPr>
      <w:r>
        <w:rPr>
          <w:rFonts w:asciiTheme="majorBidi" w:hAnsiTheme="majorBidi" w:cstheme="majorBidi"/>
          <w:lang w:val="fr-FR"/>
        </w:rPr>
        <w:t xml:space="preserve">Concernant la faisabilité technique, des experts nationaux et internationaux seront sollicités pour certaines activités afin d’apporter une assistance technique spécifique dans les domaines </w:t>
      </w:r>
      <w:r w:rsidR="003F2113">
        <w:rPr>
          <w:rFonts w:asciiTheme="majorBidi" w:hAnsiTheme="majorBidi" w:cstheme="majorBidi"/>
          <w:lang w:val="fr-FR"/>
        </w:rPr>
        <w:t>demandés.</w:t>
      </w:r>
    </w:p>
    <w:p w:rsidR="000C69FC" w:rsidRDefault="000C69FC" w:rsidP="000C69FC">
      <w:pPr>
        <w:pStyle w:val="Paragraphedeliste"/>
        <w:jc w:val="both"/>
        <w:rPr>
          <w:rFonts w:asciiTheme="majorBidi" w:hAnsiTheme="majorBidi" w:cstheme="majorBidi"/>
          <w:lang w:val="fr-FR"/>
        </w:rPr>
      </w:pPr>
    </w:p>
    <w:p w:rsidR="000C69FC" w:rsidRDefault="000C69FC" w:rsidP="000C69FC">
      <w:pPr>
        <w:pStyle w:val="Paragraphedeliste"/>
        <w:jc w:val="both"/>
        <w:rPr>
          <w:rFonts w:asciiTheme="majorBidi" w:hAnsiTheme="majorBidi" w:cstheme="majorBidi"/>
          <w:lang w:val="fr-FR"/>
        </w:rPr>
      </w:pPr>
    </w:p>
    <w:p w:rsidR="000C69FC" w:rsidRPr="000C69FC" w:rsidRDefault="000C69FC" w:rsidP="000C69FC">
      <w:pPr>
        <w:pStyle w:val="Paragraphedeliste"/>
        <w:numPr>
          <w:ilvl w:val="0"/>
          <w:numId w:val="26"/>
        </w:numPr>
        <w:jc w:val="both"/>
        <w:rPr>
          <w:rFonts w:asciiTheme="majorBidi" w:hAnsiTheme="majorBidi" w:cstheme="majorBidi"/>
          <w:b/>
          <w:lang w:val="fr-FR"/>
        </w:rPr>
      </w:pPr>
      <w:r w:rsidRPr="000C69FC">
        <w:rPr>
          <w:rFonts w:asciiTheme="majorBidi" w:hAnsiTheme="majorBidi" w:cstheme="majorBidi"/>
          <w:b/>
          <w:lang w:val="fr-FR"/>
        </w:rPr>
        <w:t>Gestion des risques</w:t>
      </w:r>
    </w:p>
    <w:p w:rsidR="000C69FC" w:rsidRDefault="000C69FC" w:rsidP="000C69FC">
      <w:pPr>
        <w:jc w:val="both"/>
        <w:rPr>
          <w:rFonts w:asciiTheme="majorBidi" w:hAnsiTheme="majorBidi" w:cstheme="majorBidi"/>
          <w:lang w:val="fr-FR"/>
        </w:rPr>
      </w:pPr>
    </w:p>
    <w:p w:rsidR="00FA09EA" w:rsidRDefault="00FA09EA" w:rsidP="00FA09EA">
      <w:pPr>
        <w:jc w:val="both"/>
        <w:rPr>
          <w:rFonts w:asciiTheme="majorBidi" w:hAnsiTheme="majorBidi" w:cstheme="majorBidi"/>
          <w:lang w:val="fr-FR"/>
        </w:rPr>
      </w:pPr>
      <w:r w:rsidRPr="00FA09EA">
        <w:rPr>
          <w:rFonts w:asciiTheme="majorBidi" w:hAnsiTheme="majorBidi" w:cstheme="majorBidi"/>
          <w:lang w:val="fr-FR"/>
        </w:rPr>
        <w:t>Le programme conjoint devra faire face à plusieurs types de risques, susceptibles d’en entraver la réalisation.</w:t>
      </w:r>
      <w:r>
        <w:rPr>
          <w:rFonts w:asciiTheme="majorBidi" w:hAnsiTheme="majorBidi" w:cstheme="majorBidi"/>
          <w:lang w:val="fr-FR"/>
        </w:rPr>
        <w:t xml:space="preserve"> Ces risques</w:t>
      </w:r>
      <w:r w:rsidRPr="00FA09EA">
        <w:rPr>
          <w:rFonts w:asciiTheme="majorBidi" w:hAnsiTheme="majorBidi" w:cstheme="majorBidi"/>
          <w:lang w:val="fr-FR"/>
        </w:rPr>
        <w:t xml:space="preserve"> ainsi</w:t>
      </w:r>
      <w:r>
        <w:rPr>
          <w:rFonts w:asciiTheme="majorBidi" w:hAnsiTheme="majorBidi" w:cstheme="majorBidi"/>
          <w:lang w:val="fr-FR"/>
        </w:rPr>
        <w:t xml:space="preserve"> que les mesures proposées pour </w:t>
      </w:r>
      <w:r w:rsidRPr="00FA09EA">
        <w:rPr>
          <w:rFonts w:asciiTheme="majorBidi" w:hAnsiTheme="majorBidi" w:cstheme="majorBidi"/>
          <w:lang w:val="fr-FR"/>
        </w:rPr>
        <w:t>leur gestion sont identifiés dans le tableau ci-dessous :</w:t>
      </w:r>
    </w:p>
    <w:p w:rsidR="00FA09EA" w:rsidRDefault="00FA09EA" w:rsidP="000C69FC">
      <w:pPr>
        <w:jc w:val="both"/>
        <w:rPr>
          <w:rFonts w:asciiTheme="majorBidi" w:hAnsiTheme="majorBidi" w:cstheme="majorBidi"/>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71"/>
        <w:gridCol w:w="4871"/>
      </w:tblGrid>
      <w:tr w:rsidR="007F73A0" w:rsidRPr="007F73A0" w:rsidTr="00791A79">
        <w:tc>
          <w:tcPr>
            <w:tcW w:w="4871" w:type="dxa"/>
          </w:tcPr>
          <w:p w:rsidR="007F73A0" w:rsidRPr="007F73A0" w:rsidRDefault="007F73A0" w:rsidP="007F73A0">
            <w:pPr>
              <w:jc w:val="center"/>
              <w:rPr>
                <w:rFonts w:asciiTheme="majorBidi" w:hAnsiTheme="majorBidi" w:cstheme="majorBidi"/>
                <w:lang w:val="fr-FR"/>
              </w:rPr>
            </w:pPr>
            <w:r w:rsidRPr="007F73A0">
              <w:rPr>
                <w:rFonts w:asciiTheme="majorBidi" w:hAnsiTheme="majorBidi" w:cstheme="majorBidi"/>
                <w:lang w:val="fr-FR"/>
              </w:rPr>
              <w:t>RISQUES</w:t>
            </w:r>
          </w:p>
        </w:tc>
        <w:tc>
          <w:tcPr>
            <w:tcW w:w="4871" w:type="dxa"/>
          </w:tcPr>
          <w:p w:rsidR="007F73A0" w:rsidRPr="007F73A0" w:rsidRDefault="007F73A0" w:rsidP="007F73A0">
            <w:pPr>
              <w:jc w:val="center"/>
              <w:rPr>
                <w:rFonts w:asciiTheme="majorBidi" w:hAnsiTheme="majorBidi" w:cstheme="majorBidi"/>
                <w:lang w:val="fr-FR"/>
              </w:rPr>
            </w:pPr>
            <w:r w:rsidRPr="007F73A0">
              <w:rPr>
                <w:rFonts w:asciiTheme="majorBidi" w:hAnsiTheme="majorBidi" w:cstheme="majorBidi"/>
                <w:lang w:val="fr-FR"/>
              </w:rPr>
              <w:t>GESTION DES RISQUES</w:t>
            </w:r>
          </w:p>
        </w:tc>
      </w:tr>
      <w:tr w:rsidR="007F73A0" w:rsidRPr="000648BF" w:rsidTr="00791A79">
        <w:tc>
          <w:tcPr>
            <w:tcW w:w="4871" w:type="dxa"/>
          </w:tcPr>
          <w:p w:rsidR="007F73A0" w:rsidRDefault="007F73A0" w:rsidP="007F73A0">
            <w:pPr>
              <w:jc w:val="both"/>
              <w:rPr>
                <w:rFonts w:asciiTheme="majorBidi" w:hAnsiTheme="majorBidi" w:cstheme="majorBidi"/>
                <w:lang w:val="fr-FR"/>
              </w:rPr>
            </w:pPr>
          </w:p>
          <w:p w:rsidR="003438D5" w:rsidRDefault="003438D5" w:rsidP="007F73A0">
            <w:pPr>
              <w:jc w:val="both"/>
              <w:rPr>
                <w:rFonts w:asciiTheme="majorBidi" w:hAnsiTheme="majorBidi" w:cstheme="majorBidi"/>
                <w:lang w:val="fr-FR"/>
              </w:rPr>
            </w:pPr>
            <w:r w:rsidRPr="003438D5">
              <w:rPr>
                <w:rFonts w:asciiTheme="majorBidi" w:hAnsiTheme="majorBidi" w:cstheme="majorBidi"/>
                <w:b/>
                <w:lang w:val="fr-FR"/>
              </w:rPr>
              <w:t>Risque politique</w:t>
            </w:r>
            <w:r>
              <w:rPr>
                <w:rFonts w:asciiTheme="majorBidi" w:hAnsiTheme="majorBidi" w:cstheme="majorBidi"/>
                <w:lang w:val="fr-FR"/>
              </w:rPr>
              <w:t> : la date des prochaines élections législatives et municipales n’est toujours pas confirmée.</w:t>
            </w:r>
          </w:p>
          <w:p w:rsidR="003438D5" w:rsidRPr="007F73A0" w:rsidRDefault="003438D5" w:rsidP="007F73A0">
            <w:pPr>
              <w:jc w:val="both"/>
              <w:rPr>
                <w:rFonts w:asciiTheme="majorBidi" w:hAnsiTheme="majorBidi" w:cstheme="majorBidi"/>
                <w:lang w:val="fr-FR"/>
              </w:rPr>
            </w:pPr>
          </w:p>
        </w:tc>
        <w:tc>
          <w:tcPr>
            <w:tcW w:w="4871" w:type="dxa"/>
          </w:tcPr>
          <w:p w:rsidR="007F73A0" w:rsidRDefault="007F73A0" w:rsidP="007F73A0">
            <w:pPr>
              <w:jc w:val="both"/>
              <w:rPr>
                <w:rFonts w:asciiTheme="majorBidi" w:hAnsiTheme="majorBidi" w:cstheme="majorBidi"/>
                <w:lang w:val="fr-FR"/>
              </w:rPr>
            </w:pPr>
          </w:p>
          <w:p w:rsidR="003438D5" w:rsidRDefault="003438D5" w:rsidP="007F73A0">
            <w:pPr>
              <w:jc w:val="both"/>
              <w:rPr>
                <w:rFonts w:asciiTheme="majorBidi" w:hAnsiTheme="majorBidi" w:cstheme="majorBidi"/>
                <w:lang w:val="fr-FR"/>
              </w:rPr>
            </w:pPr>
            <w:r>
              <w:rPr>
                <w:rFonts w:asciiTheme="majorBidi" w:hAnsiTheme="majorBidi" w:cstheme="majorBidi"/>
                <w:lang w:val="fr-FR"/>
              </w:rPr>
              <w:t>Le Programme Conjoint s’inscrit dans une approche innovante basée sur le cycle électoral dans son ensemble, et pas uniquement sur les élections, ce qui signifie que la plupart des activités pourront être menées à bien, indépendamment de la date choisie.</w:t>
            </w:r>
          </w:p>
          <w:p w:rsidR="003438D5" w:rsidRPr="007F73A0" w:rsidRDefault="003438D5" w:rsidP="007F73A0">
            <w:pPr>
              <w:jc w:val="both"/>
              <w:rPr>
                <w:rFonts w:asciiTheme="majorBidi" w:hAnsiTheme="majorBidi" w:cstheme="majorBidi"/>
                <w:lang w:val="fr-FR"/>
              </w:rPr>
            </w:pPr>
            <w:r>
              <w:rPr>
                <w:rFonts w:asciiTheme="majorBidi" w:hAnsiTheme="majorBidi" w:cstheme="majorBidi"/>
                <w:lang w:val="fr-FR"/>
              </w:rPr>
              <w:t xml:space="preserve"> </w:t>
            </w:r>
          </w:p>
        </w:tc>
      </w:tr>
      <w:tr w:rsidR="007F73A0" w:rsidRPr="000648BF" w:rsidTr="00791A79">
        <w:tc>
          <w:tcPr>
            <w:tcW w:w="4871" w:type="dxa"/>
          </w:tcPr>
          <w:p w:rsidR="007F73A0" w:rsidRDefault="007F73A0" w:rsidP="007F73A0">
            <w:pPr>
              <w:jc w:val="both"/>
              <w:rPr>
                <w:rFonts w:asciiTheme="majorBidi" w:hAnsiTheme="majorBidi" w:cstheme="majorBidi"/>
                <w:lang w:val="fr-FR"/>
              </w:rPr>
            </w:pPr>
          </w:p>
          <w:p w:rsidR="00FA09EA" w:rsidRDefault="005422AF" w:rsidP="007F73A0">
            <w:pPr>
              <w:jc w:val="both"/>
              <w:rPr>
                <w:rFonts w:asciiTheme="majorBidi" w:hAnsiTheme="majorBidi" w:cstheme="majorBidi"/>
                <w:lang w:val="fr-FR"/>
              </w:rPr>
            </w:pPr>
            <w:r>
              <w:rPr>
                <w:rFonts w:asciiTheme="majorBidi" w:hAnsiTheme="majorBidi" w:cstheme="majorBidi"/>
                <w:b/>
                <w:lang w:val="fr-FR"/>
              </w:rPr>
              <w:t>Risque administratif</w:t>
            </w:r>
            <w:r w:rsidR="00FA09EA">
              <w:rPr>
                <w:rFonts w:asciiTheme="majorBidi" w:hAnsiTheme="majorBidi" w:cstheme="majorBidi"/>
                <w:lang w:val="fr-FR"/>
              </w:rPr>
              <w:t xml:space="preserve"> : les modalités de </w:t>
            </w:r>
            <w:r w:rsidR="006B515B">
              <w:rPr>
                <w:rFonts w:asciiTheme="majorBidi" w:hAnsiTheme="majorBidi" w:cstheme="majorBidi"/>
                <w:lang w:val="fr-FR"/>
              </w:rPr>
              <w:t xml:space="preserve">fonctionnement, procédures et de </w:t>
            </w:r>
            <w:r w:rsidR="00FA09EA">
              <w:rPr>
                <w:rFonts w:asciiTheme="majorBidi" w:hAnsiTheme="majorBidi" w:cstheme="majorBidi"/>
                <w:lang w:val="fr-FR"/>
              </w:rPr>
              <w:t xml:space="preserve">gestion des fonds </w:t>
            </w:r>
            <w:r w:rsidR="006B515B">
              <w:rPr>
                <w:rFonts w:asciiTheme="majorBidi" w:hAnsiTheme="majorBidi" w:cstheme="majorBidi"/>
                <w:lang w:val="fr-FR"/>
              </w:rPr>
              <w:t>entre les différentes agences impliquées dans le programme conjoint peuvent être complexes et longues.</w:t>
            </w:r>
          </w:p>
          <w:p w:rsidR="00FA09EA" w:rsidRPr="007F73A0" w:rsidRDefault="00FA09EA" w:rsidP="007F73A0">
            <w:pPr>
              <w:jc w:val="both"/>
              <w:rPr>
                <w:rFonts w:asciiTheme="majorBidi" w:hAnsiTheme="majorBidi" w:cstheme="majorBidi"/>
                <w:lang w:val="fr-FR"/>
              </w:rPr>
            </w:pPr>
          </w:p>
        </w:tc>
        <w:tc>
          <w:tcPr>
            <w:tcW w:w="4871" w:type="dxa"/>
          </w:tcPr>
          <w:p w:rsidR="007F73A0" w:rsidRDefault="007F73A0" w:rsidP="007F73A0">
            <w:pPr>
              <w:jc w:val="both"/>
              <w:rPr>
                <w:rFonts w:asciiTheme="majorBidi" w:hAnsiTheme="majorBidi" w:cstheme="majorBidi"/>
                <w:lang w:val="fr-FR"/>
              </w:rPr>
            </w:pPr>
          </w:p>
          <w:p w:rsidR="008D1A56" w:rsidRDefault="00967CA6" w:rsidP="007F73A0">
            <w:pPr>
              <w:jc w:val="both"/>
              <w:rPr>
                <w:rFonts w:asciiTheme="majorBidi" w:hAnsiTheme="majorBidi" w:cstheme="majorBidi"/>
                <w:lang w:val="fr-FR"/>
              </w:rPr>
            </w:pPr>
            <w:r>
              <w:rPr>
                <w:rFonts w:asciiTheme="majorBidi" w:hAnsiTheme="majorBidi" w:cstheme="majorBidi"/>
                <w:lang w:val="fr-FR"/>
              </w:rPr>
              <w:t>Le Programme Conjoint prend en compte la réforme des Nations Unies avec le principe du « One UN ». Les options présentées pour la gestion des fonds seront étudiées pour une meilleure efficacité de mise en œuvre du programme en fonction des contraintes administratives présentées par les bailleurs et les agences.</w:t>
            </w:r>
          </w:p>
          <w:p w:rsidR="00967CA6" w:rsidRPr="007F73A0" w:rsidRDefault="00967CA6" w:rsidP="007F73A0">
            <w:pPr>
              <w:jc w:val="both"/>
              <w:rPr>
                <w:rFonts w:asciiTheme="majorBidi" w:hAnsiTheme="majorBidi" w:cstheme="majorBidi"/>
                <w:lang w:val="fr-FR"/>
              </w:rPr>
            </w:pPr>
          </w:p>
        </w:tc>
      </w:tr>
      <w:tr w:rsidR="007F73A0" w:rsidRPr="000648BF" w:rsidTr="00791A79">
        <w:tc>
          <w:tcPr>
            <w:tcW w:w="4871" w:type="dxa"/>
          </w:tcPr>
          <w:p w:rsidR="007F73A0" w:rsidRDefault="007F73A0" w:rsidP="007F73A0">
            <w:pPr>
              <w:jc w:val="both"/>
              <w:rPr>
                <w:rFonts w:asciiTheme="majorBidi" w:hAnsiTheme="majorBidi" w:cstheme="majorBidi"/>
                <w:lang w:val="fr-FR"/>
              </w:rPr>
            </w:pPr>
          </w:p>
          <w:p w:rsidR="00D06F97" w:rsidRDefault="00D06F97" w:rsidP="007F73A0">
            <w:pPr>
              <w:jc w:val="both"/>
              <w:rPr>
                <w:rFonts w:asciiTheme="majorBidi" w:hAnsiTheme="majorBidi" w:cstheme="majorBidi"/>
                <w:lang w:val="fr-FR"/>
              </w:rPr>
            </w:pPr>
            <w:r w:rsidRPr="00D06F97">
              <w:rPr>
                <w:rFonts w:asciiTheme="majorBidi" w:hAnsiTheme="majorBidi" w:cstheme="majorBidi"/>
                <w:b/>
                <w:lang w:val="fr-FR"/>
              </w:rPr>
              <w:t>Risque technique et organisationnel</w:t>
            </w:r>
            <w:r>
              <w:rPr>
                <w:rFonts w:asciiTheme="majorBidi" w:hAnsiTheme="majorBidi" w:cstheme="majorBidi"/>
                <w:lang w:val="fr-FR"/>
              </w:rPr>
              <w:t> : l’agence d’exécution dispose de capacités insuffisantes pour la mise en œuvre du Programme Conjoint.</w:t>
            </w:r>
          </w:p>
          <w:p w:rsidR="00D06F97" w:rsidRDefault="00D06F97" w:rsidP="007F73A0">
            <w:pPr>
              <w:jc w:val="both"/>
              <w:rPr>
                <w:rFonts w:asciiTheme="majorBidi" w:hAnsiTheme="majorBidi" w:cstheme="majorBidi"/>
                <w:lang w:val="fr-FR"/>
              </w:rPr>
            </w:pPr>
          </w:p>
          <w:p w:rsidR="00D06F97" w:rsidRPr="007F73A0" w:rsidRDefault="00D06F97" w:rsidP="007F73A0">
            <w:pPr>
              <w:jc w:val="both"/>
              <w:rPr>
                <w:rFonts w:asciiTheme="majorBidi" w:hAnsiTheme="majorBidi" w:cstheme="majorBidi"/>
                <w:lang w:val="fr-FR"/>
              </w:rPr>
            </w:pPr>
          </w:p>
        </w:tc>
        <w:tc>
          <w:tcPr>
            <w:tcW w:w="4871" w:type="dxa"/>
          </w:tcPr>
          <w:p w:rsidR="007F73A0" w:rsidRDefault="007F73A0" w:rsidP="007F73A0">
            <w:pPr>
              <w:jc w:val="both"/>
              <w:rPr>
                <w:rFonts w:asciiTheme="majorBidi" w:hAnsiTheme="majorBidi" w:cstheme="majorBidi"/>
                <w:lang w:val="fr-FR"/>
              </w:rPr>
            </w:pPr>
          </w:p>
          <w:p w:rsidR="006B2893" w:rsidRDefault="00E871E7" w:rsidP="007F73A0">
            <w:pPr>
              <w:jc w:val="both"/>
              <w:rPr>
                <w:rFonts w:asciiTheme="majorBidi" w:hAnsiTheme="majorBidi" w:cstheme="majorBidi"/>
                <w:lang w:val="fr-FR"/>
              </w:rPr>
            </w:pPr>
            <w:r>
              <w:rPr>
                <w:rFonts w:asciiTheme="majorBidi" w:hAnsiTheme="majorBidi" w:cstheme="majorBidi"/>
                <w:lang w:val="fr-FR"/>
              </w:rPr>
              <w:t>Les conditions de mise en œuvre du Programme Conjoint seront assurées auprès du MASEF, afin que la cellule d’exécution, dont la rémunération est prévue dans le budget, dispose d’un lieu adapté et équipé. La motivation du DNP pourra également être discutée avec le MASEF pour une meilleure implication dans le programme.</w:t>
            </w:r>
          </w:p>
          <w:p w:rsidR="00E871E7" w:rsidRPr="007F73A0" w:rsidRDefault="00E871E7" w:rsidP="007F73A0">
            <w:pPr>
              <w:jc w:val="both"/>
              <w:rPr>
                <w:rFonts w:asciiTheme="majorBidi" w:hAnsiTheme="majorBidi" w:cstheme="majorBidi"/>
                <w:lang w:val="fr-FR"/>
              </w:rPr>
            </w:pPr>
          </w:p>
        </w:tc>
      </w:tr>
    </w:tbl>
    <w:p w:rsidR="007F73A0" w:rsidRDefault="007F73A0" w:rsidP="000C69FC">
      <w:pPr>
        <w:jc w:val="both"/>
        <w:rPr>
          <w:rFonts w:asciiTheme="majorBidi" w:hAnsiTheme="majorBidi" w:cstheme="majorBidi"/>
          <w:lang w:val="fr-FR"/>
        </w:rPr>
      </w:pPr>
    </w:p>
    <w:p w:rsidR="007F73A0" w:rsidRDefault="007F73A0" w:rsidP="000C69FC">
      <w:pPr>
        <w:jc w:val="both"/>
        <w:rPr>
          <w:rFonts w:asciiTheme="majorBidi" w:hAnsiTheme="majorBidi" w:cstheme="majorBidi"/>
          <w:lang w:val="fr-FR"/>
        </w:rPr>
      </w:pPr>
    </w:p>
    <w:p w:rsidR="00172CD0" w:rsidRDefault="00172CD0" w:rsidP="000C69FC">
      <w:pPr>
        <w:jc w:val="both"/>
        <w:rPr>
          <w:rFonts w:asciiTheme="majorBidi" w:hAnsiTheme="majorBidi" w:cstheme="majorBidi"/>
          <w:lang w:val="fr-FR"/>
        </w:rPr>
      </w:pPr>
    </w:p>
    <w:p w:rsidR="00172CD0" w:rsidRDefault="00172CD0" w:rsidP="000C69FC">
      <w:pPr>
        <w:jc w:val="both"/>
        <w:rPr>
          <w:rFonts w:asciiTheme="majorBidi" w:hAnsiTheme="majorBidi" w:cstheme="majorBidi"/>
          <w:lang w:val="fr-FR"/>
        </w:rPr>
      </w:pPr>
    </w:p>
    <w:p w:rsidR="00172CD0" w:rsidRPr="000C69FC" w:rsidRDefault="00172CD0" w:rsidP="000C69FC">
      <w:pPr>
        <w:jc w:val="both"/>
        <w:rPr>
          <w:rFonts w:asciiTheme="majorBidi" w:hAnsiTheme="majorBidi" w:cstheme="majorBidi"/>
          <w:lang w:val="fr-FR"/>
        </w:rPr>
      </w:pPr>
    </w:p>
    <w:p w:rsidR="000C69FC" w:rsidRPr="000C69FC" w:rsidRDefault="000C69FC" w:rsidP="000C69FC">
      <w:pPr>
        <w:pStyle w:val="Paragraphedeliste"/>
        <w:numPr>
          <w:ilvl w:val="0"/>
          <w:numId w:val="26"/>
        </w:numPr>
        <w:jc w:val="both"/>
        <w:rPr>
          <w:rFonts w:asciiTheme="majorBidi" w:hAnsiTheme="majorBidi" w:cstheme="majorBidi"/>
          <w:b/>
          <w:lang w:val="fr-FR"/>
        </w:rPr>
      </w:pPr>
      <w:r w:rsidRPr="000C69FC">
        <w:rPr>
          <w:rFonts w:asciiTheme="majorBidi" w:hAnsiTheme="majorBidi" w:cstheme="majorBidi"/>
          <w:b/>
          <w:lang w:val="fr-FR"/>
        </w:rPr>
        <w:t>Pérennisation des résultats</w:t>
      </w:r>
    </w:p>
    <w:p w:rsidR="000C69FC" w:rsidRPr="00B53BE7" w:rsidRDefault="000C69FC" w:rsidP="007A05A0">
      <w:pPr>
        <w:jc w:val="both"/>
        <w:rPr>
          <w:rFonts w:asciiTheme="majorBidi" w:hAnsiTheme="majorBidi" w:cstheme="majorBidi"/>
          <w:lang w:val="fr-FR"/>
        </w:rPr>
      </w:pPr>
    </w:p>
    <w:p w:rsidR="007A05A0" w:rsidRDefault="00791A79" w:rsidP="00574F65">
      <w:pPr>
        <w:jc w:val="both"/>
        <w:rPr>
          <w:rFonts w:asciiTheme="majorBidi" w:hAnsiTheme="majorBidi" w:cstheme="majorBidi"/>
          <w:lang w:val="fr-FR"/>
        </w:rPr>
      </w:pPr>
      <w:r w:rsidRPr="00791A79">
        <w:rPr>
          <w:rFonts w:asciiTheme="majorBidi" w:hAnsiTheme="majorBidi" w:cstheme="majorBidi"/>
          <w:lang w:val="fr-FR"/>
        </w:rPr>
        <w:t>La durabilité des résultats du programme résulte de la combinaison de plusieurs éléments :</w:t>
      </w:r>
    </w:p>
    <w:p w:rsidR="00574F65" w:rsidRDefault="00574F65" w:rsidP="00974980">
      <w:pPr>
        <w:pStyle w:val="Paragraphedeliste"/>
        <w:numPr>
          <w:ilvl w:val="0"/>
          <w:numId w:val="7"/>
        </w:numPr>
        <w:spacing w:before="120"/>
        <w:ind w:left="714" w:hanging="357"/>
        <w:contextualSpacing w:val="0"/>
        <w:jc w:val="both"/>
        <w:rPr>
          <w:rFonts w:asciiTheme="majorBidi" w:hAnsiTheme="majorBidi" w:cstheme="majorBidi"/>
          <w:lang w:val="fr-FR"/>
        </w:rPr>
      </w:pPr>
      <w:r w:rsidRPr="00574F65">
        <w:rPr>
          <w:rFonts w:asciiTheme="majorBidi" w:hAnsiTheme="majorBidi" w:cstheme="majorBidi"/>
          <w:b/>
          <w:lang w:val="fr-FR"/>
        </w:rPr>
        <w:t>une approche participative</w:t>
      </w:r>
      <w:r>
        <w:rPr>
          <w:rFonts w:asciiTheme="majorBidi" w:hAnsiTheme="majorBidi" w:cstheme="majorBidi"/>
          <w:lang w:val="fr-FR"/>
        </w:rPr>
        <w:t xml:space="preserve"> : l’ensemble des acteurs impliquées dans la promotion de la participation politique des femmes en Mauritanie ont été consultés, dans le cadre d’une rencontre régionale de haut-niveau sur ce thème, afin de recueillir leurs besoins et leurs recommandations, ce qui conforte à la fois la pertinence du programme et sa pérennisation, dans la mesure où les bénéficiaires ont pris part au processus d’identification et d’élaboration du programme qui contribuera in fine à l’amélioration des conditions d’exercice de la démocratie en Mauritanie ; </w:t>
      </w:r>
    </w:p>
    <w:p w:rsidR="00791A79" w:rsidRPr="00791A79" w:rsidRDefault="00574F65" w:rsidP="00974980">
      <w:pPr>
        <w:pStyle w:val="Paragraphedeliste"/>
        <w:numPr>
          <w:ilvl w:val="0"/>
          <w:numId w:val="7"/>
        </w:numPr>
        <w:spacing w:before="120"/>
        <w:ind w:left="714" w:hanging="357"/>
        <w:contextualSpacing w:val="0"/>
        <w:jc w:val="both"/>
        <w:rPr>
          <w:rFonts w:asciiTheme="majorBidi" w:hAnsiTheme="majorBidi" w:cstheme="majorBidi"/>
          <w:lang w:val="fr-FR"/>
        </w:rPr>
      </w:pPr>
      <w:r w:rsidRPr="00574F65">
        <w:rPr>
          <w:rFonts w:asciiTheme="majorBidi" w:hAnsiTheme="majorBidi" w:cstheme="majorBidi"/>
          <w:b/>
          <w:lang w:val="fr-FR"/>
        </w:rPr>
        <w:t>un transfert de compétences</w:t>
      </w:r>
      <w:r w:rsidR="004221FD">
        <w:rPr>
          <w:rFonts w:asciiTheme="majorBidi" w:hAnsiTheme="majorBidi" w:cstheme="majorBidi"/>
          <w:b/>
          <w:lang w:val="fr-FR"/>
        </w:rPr>
        <w:t xml:space="preserve">, </w:t>
      </w:r>
      <w:r w:rsidR="004221FD" w:rsidRPr="004221FD">
        <w:rPr>
          <w:rFonts w:asciiTheme="majorBidi" w:hAnsiTheme="majorBidi" w:cstheme="majorBidi"/>
          <w:lang w:val="fr-FR"/>
        </w:rPr>
        <w:t>dans le cadre du renforcement des capacités des acteurs institutionnels et de la société civile</w:t>
      </w:r>
      <w:r>
        <w:rPr>
          <w:rFonts w:asciiTheme="majorBidi" w:hAnsiTheme="majorBidi" w:cstheme="majorBidi"/>
          <w:lang w:val="fr-FR"/>
        </w:rPr>
        <w:t xml:space="preserve"> : </w:t>
      </w:r>
      <w:r w:rsidR="004221FD">
        <w:rPr>
          <w:rFonts w:asciiTheme="majorBidi" w:hAnsiTheme="majorBidi" w:cstheme="majorBidi"/>
          <w:lang w:val="fr-FR"/>
        </w:rPr>
        <w:t>parmi</w:t>
      </w:r>
      <w:r w:rsidR="006D74CD">
        <w:rPr>
          <w:rFonts w:asciiTheme="majorBidi" w:hAnsiTheme="majorBidi" w:cstheme="majorBidi"/>
          <w:lang w:val="fr-FR"/>
        </w:rPr>
        <w:t xml:space="preserve"> les activités du programme, il convient de souligner en particulier celles relatives au renforcement des capacités </w:t>
      </w:r>
      <w:r w:rsidR="00C65903">
        <w:rPr>
          <w:rFonts w:asciiTheme="majorBidi" w:hAnsiTheme="majorBidi" w:cstheme="majorBidi"/>
          <w:lang w:val="fr-FR"/>
        </w:rPr>
        <w:t>des acteurs jouant un rôle majeur dans la promotion de la participation politique des femmes, qui bénéficieront d’une formation adaptée, avec la mise en place de personnes-ressources à travers la formation de formateurs et l’élaboration de supports de formation adaptés qui pourront être utilisés au-delà de la durée du programme.</w:t>
      </w:r>
    </w:p>
    <w:p w:rsidR="007A05A0" w:rsidRPr="00B53BE7" w:rsidRDefault="007A05A0" w:rsidP="00574F65">
      <w:pPr>
        <w:jc w:val="both"/>
        <w:rPr>
          <w:rFonts w:asciiTheme="majorBidi" w:hAnsiTheme="majorBidi" w:cstheme="majorBidi"/>
          <w:lang w:val="fr-FR"/>
        </w:rPr>
      </w:pPr>
    </w:p>
    <w:p w:rsidR="007A05A0" w:rsidRPr="00B53BE7" w:rsidRDefault="007A05A0" w:rsidP="007A05A0">
      <w:pPr>
        <w:rPr>
          <w:rFonts w:asciiTheme="majorBidi" w:hAnsiTheme="majorBidi" w:cstheme="majorBidi"/>
          <w:lang w:val="fr-FR"/>
        </w:rPr>
      </w:pPr>
    </w:p>
    <w:p w:rsidR="007A05A0" w:rsidRPr="00B53BE7" w:rsidRDefault="007A05A0" w:rsidP="00B53BE7">
      <w:pPr>
        <w:pStyle w:val="Titre1"/>
        <w:keepLines/>
        <w:numPr>
          <w:ilvl w:val="0"/>
          <w:numId w:val="5"/>
        </w:numPr>
        <w:pBdr>
          <w:bottom w:val="single" w:sz="4" w:space="1" w:color="auto"/>
        </w:pBdr>
        <w:ind w:left="0" w:firstLine="0"/>
        <w:rPr>
          <w:rFonts w:asciiTheme="majorBidi" w:eastAsia="MS Mincho" w:hAnsiTheme="majorBidi" w:cstheme="majorBidi"/>
          <w:bCs w:val="0"/>
          <w:smallCaps/>
          <w:lang w:val="fr-FR"/>
        </w:rPr>
      </w:pPr>
      <w:bookmarkStart w:id="16" w:name="_Toc336774251"/>
      <w:r w:rsidRPr="00B53BE7">
        <w:rPr>
          <w:rFonts w:asciiTheme="majorBidi" w:eastAsia="MS Mincho" w:hAnsiTheme="majorBidi" w:cstheme="majorBidi"/>
          <w:bCs w:val="0"/>
          <w:smallCaps/>
          <w:lang w:val="fr-FR"/>
        </w:rPr>
        <w:t>Responsabilité, suivi-évaluation et établissement de rapports</w:t>
      </w:r>
      <w:bookmarkEnd w:id="16"/>
      <w:r w:rsidRPr="00B53BE7">
        <w:rPr>
          <w:rFonts w:asciiTheme="majorBidi" w:eastAsia="MS Mincho" w:hAnsiTheme="majorBidi" w:cstheme="majorBidi"/>
          <w:bCs w:val="0"/>
          <w:smallCaps/>
          <w:lang w:val="fr-FR"/>
        </w:rPr>
        <w:t xml:space="preserve"> </w:t>
      </w:r>
    </w:p>
    <w:p w:rsidR="007A05A0" w:rsidRPr="00B53BE7" w:rsidRDefault="007A05A0" w:rsidP="00803A3E">
      <w:pPr>
        <w:rPr>
          <w:rFonts w:asciiTheme="majorBidi" w:hAnsiTheme="majorBidi" w:cstheme="majorBidi"/>
          <w:bCs/>
          <w:i/>
          <w:lang w:val="fr-FR"/>
        </w:rPr>
      </w:pPr>
    </w:p>
    <w:p w:rsidR="007A05A0" w:rsidRDefault="007A05A0" w:rsidP="007A05A0">
      <w:pPr>
        <w:widowControl w:val="0"/>
        <w:autoSpaceDE w:val="0"/>
        <w:autoSpaceDN w:val="0"/>
        <w:adjustRightInd w:val="0"/>
        <w:jc w:val="both"/>
        <w:rPr>
          <w:rFonts w:asciiTheme="majorBidi" w:eastAsia="Calibri" w:hAnsiTheme="majorBidi" w:cstheme="majorBidi"/>
          <w:lang w:val="fr-FR"/>
        </w:rPr>
      </w:pPr>
      <w:r w:rsidRPr="00B53BE7">
        <w:rPr>
          <w:rFonts w:asciiTheme="majorBidi" w:eastAsia="Calibri" w:hAnsiTheme="majorBidi" w:cstheme="majorBidi"/>
          <w:lang w:val="fr-FR"/>
        </w:rPr>
        <w:t>Le programme sera suivi de façon participative. Les agences participantes du SNU seront responsables du suivi de la mise en œuvre des activités du programme à travers les structures de mise en œuvre. La définition d’une situation de référence détaillée est inscrite au titre des interventions du Programme Conjoint, à travers une étude globale sur l’état des lieux et les potentiels en matière de participation politique des femmes dans le pays. Les résultats du Programme seront mesurés à travers les principaux indicateurs suivants, qui devront être complétés dès le début du programme suite à la réalisation du diagnostic.</w:t>
      </w:r>
    </w:p>
    <w:p w:rsidR="0092088F" w:rsidRDefault="0092088F" w:rsidP="007A05A0">
      <w:pPr>
        <w:widowControl w:val="0"/>
        <w:autoSpaceDE w:val="0"/>
        <w:autoSpaceDN w:val="0"/>
        <w:adjustRightInd w:val="0"/>
        <w:jc w:val="both"/>
        <w:rPr>
          <w:rFonts w:asciiTheme="majorBidi" w:eastAsia="Calibri" w:hAnsiTheme="majorBidi" w:cstheme="majorBidi"/>
          <w:lang w:val="fr-FR"/>
        </w:rPr>
      </w:pPr>
    </w:p>
    <w:p w:rsidR="0092088F" w:rsidRPr="00E4665E" w:rsidRDefault="0092088F" w:rsidP="007A05A0">
      <w:pPr>
        <w:widowControl w:val="0"/>
        <w:autoSpaceDE w:val="0"/>
        <w:autoSpaceDN w:val="0"/>
        <w:adjustRightInd w:val="0"/>
        <w:jc w:val="both"/>
        <w:rPr>
          <w:rFonts w:asciiTheme="majorBidi" w:eastAsia="Calibri" w:hAnsiTheme="majorBidi" w:cstheme="majorBidi"/>
          <w:i/>
          <w:lang w:val="fr-FR"/>
        </w:rPr>
      </w:pPr>
      <w:r w:rsidRPr="00E4665E">
        <w:rPr>
          <w:rFonts w:asciiTheme="majorBidi" w:eastAsia="Calibri" w:hAnsiTheme="majorBidi" w:cstheme="majorBidi"/>
          <w:i/>
          <w:lang w:val="fr-FR"/>
        </w:rPr>
        <w:t>Cf. Cadre de suivi du programme (CSP) en annexe.</w:t>
      </w:r>
    </w:p>
    <w:p w:rsidR="007A05A0" w:rsidRPr="00B53BE7" w:rsidRDefault="007A05A0" w:rsidP="007A05A0">
      <w:pPr>
        <w:widowControl w:val="0"/>
        <w:autoSpaceDE w:val="0"/>
        <w:autoSpaceDN w:val="0"/>
        <w:adjustRightInd w:val="0"/>
        <w:jc w:val="both"/>
        <w:rPr>
          <w:rFonts w:asciiTheme="majorBidi" w:eastAsia="Calibri" w:hAnsiTheme="majorBidi" w:cstheme="majorBidi"/>
          <w:lang w:val="fr-FR"/>
        </w:rPr>
      </w:pPr>
    </w:p>
    <w:p w:rsidR="007A05A0" w:rsidRPr="00CD4BFF" w:rsidRDefault="007A05A0" w:rsidP="007A05A0">
      <w:pPr>
        <w:rPr>
          <w:rFonts w:asciiTheme="majorBidi" w:hAnsiTheme="majorBidi" w:cstheme="majorBidi"/>
          <w:lang w:val="fr-FR"/>
        </w:rPr>
      </w:pPr>
      <w:r w:rsidRPr="00CD4BFF">
        <w:rPr>
          <w:rFonts w:asciiTheme="majorBidi" w:hAnsiTheme="majorBidi" w:cstheme="majorBidi"/>
          <w:lang w:val="fr-FR"/>
        </w:rPr>
        <w:t>Les mécanismes et les outils décrits ci-dessous, permettront de suivre les activités et la ré</w:t>
      </w:r>
      <w:r w:rsidR="00E4665E" w:rsidRPr="00CD4BFF">
        <w:rPr>
          <w:rFonts w:asciiTheme="majorBidi" w:hAnsiTheme="majorBidi" w:cstheme="majorBidi"/>
          <w:lang w:val="fr-FR"/>
        </w:rPr>
        <w:t>alisation des résultats du Programme Conjoint</w:t>
      </w:r>
      <w:r w:rsidRPr="00CD4BFF">
        <w:rPr>
          <w:rFonts w:asciiTheme="majorBidi" w:hAnsiTheme="majorBidi" w:cstheme="majorBidi"/>
          <w:lang w:val="fr-FR"/>
        </w:rPr>
        <w:t xml:space="preserve">.  </w:t>
      </w:r>
    </w:p>
    <w:p w:rsidR="007A05A0" w:rsidRPr="00CD4BFF" w:rsidRDefault="007A05A0" w:rsidP="007A05A0">
      <w:pPr>
        <w:rPr>
          <w:rFonts w:asciiTheme="majorBidi" w:hAnsiTheme="majorBidi" w:cstheme="majorBidi"/>
          <w:lang w:val="fr-FR"/>
        </w:rPr>
      </w:pPr>
    </w:p>
    <w:p w:rsidR="007A05A0" w:rsidRPr="00CD4BFF" w:rsidRDefault="007A05A0" w:rsidP="007A05A0">
      <w:pPr>
        <w:widowControl w:val="0"/>
        <w:autoSpaceDE w:val="0"/>
        <w:autoSpaceDN w:val="0"/>
        <w:adjustRightInd w:val="0"/>
        <w:jc w:val="both"/>
        <w:rPr>
          <w:rFonts w:asciiTheme="majorBidi" w:eastAsia="Calibri" w:hAnsiTheme="majorBidi" w:cstheme="majorBidi"/>
          <w:lang w:val="fr-FR"/>
        </w:rPr>
      </w:pPr>
      <w:r w:rsidRPr="00CD4BFF">
        <w:rPr>
          <w:rFonts w:asciiTheme="majorBidi" w:eastAsia="Calibri" w:hAnsiTheme="majorBidi" w:cstheme="majorBidi"/>
          <w:lang w:val="fr-FR"/>
        </w:rPr>
        <w:t xml:space="preserve">Le </w:t>
      </w:r>
      <w:r w:rsidRPr="00CD4BFF">
        <w:rPr>
          <w:rFonts w:asciiTheme="majorBidi" w:eastAsia="Calibri" w:hAnsiTheme="majorBidi" w:cstheme="majorBidi"/>
          <w:b/>
          <w:bCs/>
          <w:lang w:val="fr-FR"/>
        </w:rPr>
        <w:t>rapport annuel consolidé de progrès</w:t>
      </w:r>
      <w:r w:rsidRPr="00CD4BFF">
        <w:rPr>
          <w:rFonts w:asciiTheme="majorBidi" w:eastAsia="Calibri" w:hAnsiTheme="majorBidi" w:cstheme="majorBidi"/>
          <w:lang w:val="fr-FR"/>
        </w:rPr>
        <w:t>, dont la responsabilité</w:t>
      </w:r>
      <w:r w:rsidR="007F20F5" w:rsidRPr="00CD4BFF">
        <w:rPr>
          <w:rFonts w:asciiTheme="majorBidi" w:eastAsia="Calibri" w:hAnsiTheme="majorBidi" w:cstheme="majorBidi"/>
          <w:lang w:val="fr-FR"/>
        </w:rPr>
        <w:t xml:space="preserve"> incombe au coordinateur de programme</w:t>
      </w:r>
      <w:r w:rsidRPr="00CD4BFF">
        <w:rPr>
          <w:rFonts w:asciiTheme="majorBidi" w:eastAsia="Calibri" w:hAnsiTheme="majorBidi" w:cstheme="majorBidi"/>
          <w:lang w:val="fr-FR"/>
        </w:rPr>
        <w:t>, sera composé des trois parties suivantes :</w:t>
      </w:r>
    </w:p>
    <w:p w:rsidR="007A05A0" w:rsidRPr="00CD4BFF" w:rsidRDefault="007A05A0" w:rsidP="00172CD0">
      <w:pPr>
        <w:pStyle w:val="Paragraphedeliste"/>
        <w:widowControl w:val="0"/>
        <w:numPr>
          <w:ilvl w:val="0"/>
          <w:numId w:val="30"/>
        </w:numPr>
        <w:autoSpaceDE w:val="0"/>
        <w:autoSpaceDN w:val="0"/>
        <w:adjustRightInd w:val="0"/>
        <w:jc w:val="both"/>
        <w:rPr>
          <w:rFonts w:asciiTheme="majorBidi" w:eastAsia="Calibri" w:hAnsiTheme="majorBidi" w:cstheme="majorBidi"/>
          <w:lang w:val="fr-FR"/>
        </w:rPr>
      </w:pPr>
      <w:r w:rsidRPr="00CD4BFF">
        <w:rPr>
          <w:rFonts w:asciiTheme="majorBidi" w:eastAsia="Calibri" w:hAnsiTheme="majorBidi" w:cstheme="majorBidi"/>
          <w:lang w:val="fr-FR"/>
        </w:rPr>
        <w:t xml:space="preserve">La </w:t>
      </w:r>
      <w:r w:rsidRPr="00CD4BFF">
        <w:rPr>
          <w:rFonts w:asciiTheme="majorBidi" w:eastAsia="Calibri" w:hAnsiTheme="majorBidi" w:cstheme="majorBidi"/>
          <w:bCs/>
          <w:i/>
          <w:lang w:val="fr-FR"/>
        </w:rPr>
        <w:t>lettre de gestion,</w:t>
      </w:r>
      <w:r w:rsidRPr="00CD4BFF">
        <w:rPr>
          <w:rFonts w:asciiTheme="majorBidi" w:eastAsia="Calibri" w:hAnsiTheme="majorBidi" w:cstheme="majorBidi"/>
          <w:b/>
          <w:bCs/>
          <w:lang w:val="fr-FR"/>
        </w:rPr>
        <w:t xml:space="preserve"> </w:t>
      </w:r>
      <w:r w:rsidRPr="00CD4BFF">
        <w:rPr>
          <w:rFonts w:asciiTheme="majorBidi" w:eastAsia="Calibri" w:hAnsiTheme="majorBidi" w:cstheme="majorBidi"/>
          <w:lang w:val="fr-FR"/>
        </w:rPr>
        <w:t xml:space="preserve">qui consiste en une analyse du rapport financier certifié et du rapport narratif. La lettre identifiera les questions administratives et de gestion majeures qui devront être examinées </w:t>
      </w:r>
      <w:r w:rsidR="007F20F5" w:rsidRPr="00CD4BFF">
        <w:rPr>
          <w:rFonts w:asciiTheme="majorBidi" w:eastAsia="Calibri" w:hAnsiTheme="majorBidi" w:cstheme="majorBidi"/>
          <w:lang w:val="fr-FR"/>
        </w:rPr>
        <w:t>par le Comité National de Pilotage</w:t>
      </w:r>
      <w:r w:rsidRPr="00CD4BFF">
        <w:rPr>
          <w:rFonts w:asciiTheme="majorBidi" w:eastAsia="Calibri" w:hAnsiTheme="majorBidi" w:cstheme="majorBidi"/>
          <w:lang w:val="fr-FR"/>
        </w:rPr>
        <w:t>, le cas échéant ;</w:t>
      </w:r>
    </w:p>
    <w:p w:rsidR="007A05A0" w:rsidRPr="00CD4BFF" w:rsidRDefault="007A05A0" w:rsidP="00172CD0">
      <w:pPr>
        <w:pStyle w:val="Paragraphedeliste"/>
        <w:widowControl w:val="0"/>
        <w:numPr>
          <w:ilvl w:val="0"/>
          <w:numId w:val="30"/>
        </w:numPr>
        <w:autoSpaceDE w:val="0"/>
        <w:autoSpaceDN w:val="0"/>
        <w:adjustRightInd w:val="0"/>
        <w:jc w:val="both"/>
        <w:rPr>
          <w:rFonts w:asciiTheme="majorBidi" w:eastAsia="Calibri" w:hAnsiTheme="majorBidi" w:cstheme="majorBidi"/>
          <w:lang w:val="fr-FR"/>
        </w:rPr>
      </w:pPr>
      <w:r w:rsidRPr="00CD4BFF">
        <w:rPr>
          <w:rFonts w:asciiTheme="majorBidi" w:eastAsia="Calibri" w:hAnsiTheme="majorBidi" w:cstheme="majorBidi"/>
          <w:lang w:val="fr-FR"/>
        </w:rPr>
        <w:t xml:space="preserve">Le </w:t>
      </w:r>
      <w:r w:rsidRPr="00CD4BFF">
        <w:rPr>
          <w:rFonts w:asciiTheme="majorBidi" w:eastAsia="Calibri" w:hAnsiTheme="majorBidi" w:cstheme="majorBidi"/>
          <w:bCs/>
          <w:i/>
          <w:lang w:val="fr-FR"/>
        </w:rPr>
        <w:t>rapport narratif,</w:t>
      </w:r>
      <w:r w:rsidRPr="00CD4BFF">
        <w:rPr>
          <w:rFonts w:asciiTheme="majorBidi" w:eastAsia="Calibri" w:hAnsiTheme="majorBidi" w:cstheme="majorBidi"/>
          <w:b/>
          <w:bCs/>
          <w:lang w:val="fr-FR"/>
        </w:rPr>
        <w:t xml:space="preserve"> </w:t>
      </w:r>
      <w:r w:rsidRPr="00CD4BFF">
        <w:rPr>
          <w:rFonts w:asciiTheme="majorBidi" w:eastAsia="Calibri" w:hAnsiTheme="majorBidi" w:cstheme="majorBidi"/>
          <w:lang w:val="fr-FR"/>
        </w:rPr>
        <w:t>élaboré conjointement par les agences participantes au niveau pays et revu par le Comité de gestion du programme avant sa soumission au Coordonnateur Résident;</w:t>
      </w:r>
    </w:p>
    <w:p w:rsidR="007A05A0" w:rsidRPr="00CD4BFF" w:rsidRDefault="007A05A0" w:rsidP="00172CD0">
      <w:pPr>
        <w:pStyle w:val="Paragraphedeliste"/>
        <w:widowControl w:val="0"/>
        <w:numPr>
          <w:ilvl w:val="0"/>
          <w:numId w:val="30"/>
        </w:numPr>
        <w:autoSpaceDE w:val="0"/>
        <w:autoSpaceDN w:val="0"/>
        <w:adjustRightInd w:val="0"/>
        <w:jc w:val="both"/>
        <w:rPr>
          <w:rFonts w:asciiTheme="majorBidi" w:eastAsia="Calibri" w:hAnsiTheme="majorBidi" w:cstheme="majorBidi"/>
          <w:lang w:val="fr-FR"/>
        </w:rPr>
      </w:pPr>
      <w:r w:rsidRPr="00CD4BFF">
        <w:rPr>
          <w:rFonts w:asciiTheme="majorBidi" w:eastAsia="Calibri" w:hAnsiTheme="majorBidi" w:cstheme="majorBidi"/>
          <w:lang w:val="fr-FR"/>
        </w:rPr>
        <w:t xml:space="preserve">Un </w:t>
      </w:r>
      <w:r w:rsidRPr="00CD4BFF">
        <w:rPr>
          <w:rFonts w:asciiTheme="majorBidi" w:eastAsia="Calibri" w:hAnsiTheme="majorBidi" w:cstheme="majorBidi"/>
          <w:bCs/>
          <w:i/>
          <w:lang w:val="fr-FR"/>
        </w:rPr>
        <w:t xml:space="preserve">rapport financier: </w:t>
      </w:r>
      <w:r w:rsidRPr="00CD4BFF">
        <w:rPr>
          <w:rFonts w:asciiTheme="majorBidi" w:eastAsia="Calibri" w:hAnsiTheme="majorBidi" w:cstheme="majorBidi"/>
          <w:lang w:val="fr-FR"/>
        </w:rPr>
        <w:t>chaque agence participante préparera un rapport financier des dépenses effectuées par chaque projet durant la période de reporting, qui sera consolidé et soumis au Coordonnateur Résident qui le distribuera aux membres du Comité National de Pilotage. Les décisions et commentaires du CNP seront enregistrées et partagées avec toutes les parties prenantes afin d’assurer la pleine coordination et cohérence des efforts.</w:t>
      </w:r>
    </w:p>
    <w:p w:rsidR="007A05A0" w:rsidRPr="00CD4BFF" w:rsidRDefault="007A05A0" w:rsidP="007A05A0">
      <w:pPr>
        <w:widowControl w:val="0"/>
        <w:autoSpaceDE w:val="0"/>
        <w:autoSpaceDN w:val="0"/>
        <w:adjustRightInd w:val="0"/>
        <w:rPr>
          <w:rFonts w:asciiTheme="majorBidi" w:eastAsia="Calibri" w:hAnsiTheme="majorBidi" w:cstheme="majorBidi"/>
          <w:lang w:val="fr-FR"/>
        </w:rPr>
      </w:pPr>
    </w:p>
    <w:p w:rsidR="007A05A0" w:rsidRPr="00CD4BFF" w:rsidRDefault="007A05A0" w:rsidP="007A05A0">
      <w:pPr>
        <w:widowControl w:val="0"/>
        <w:autoSpaceDE w:val="0"/>
        <w:autoSpaceDN w:val="0"/>
        <w:adjustRightInd w:val="0"/>
        <w:jc w:val="both"/>
        <w:rPr>
          <w:rFonts w:asciiTheme="majorBidi" w:eastAsia="Calibri" w:hAnsiTheme="majorBidi" w:cstheme="majorBidi"/>
          <w:lang w:val="fr-FR"/>
        </w:rPr>
      </w:pPr>
      <w:r w:rsidRPr="00CD4BFF">
        <w:rPr>
          <w:rFonts w:asciiTheme="majorBidi" w:eastAsia="Calibri" w:hAnsiTheme="majorBidi" w:cstheme="majorBidi"/>
          <w:lang w:val="fr-FR"/>
        </w:rPr>
        <w:t>En plus des exigences de reporting annuel, les agences participantes fourniront des informations trimestrielles, narratives et financières, sur la mise en œuvre du programme, en vue d’assurer un flux d’information ré</w:t>
      </w:r>
      <w:r w:rsidR="007F20F5" w:rsidRPr="00CD4BFF">
        <w:rPr>
          <w:rFonts w:asciiTheme="majorBidi" w:eastAsia="Calibri" w:hAnsiTheme="majorBidi" w:cstheme="majorBidi"/>
          <w:lang w:val="fr-FR"/>
        </w:rPr>
        <w:t>gulier à l’attention des bailleurs</w:t>
      </w:r>
      <w:r w:rsidRPr="00CD4BFF">
        <w:rPr>
          <w:rFonts w:asciiTheme="majorBidi" w:eastAsia="Calibri" w:hAnsiTheme="majorBidi" w:cstheme="majorBidi"/>
          <w:lang w:val="fr-FR"/>
        </w:rPr>
        <w:t xml:space="preserve"> e</w:t>
      </w:r>
      <w:r w:rsidR="007F20F5" w:rsidRPr="00CD4BFF">
        <w:rPr>
          <w:rFonts w:asciiTheme="majorBidi" w:eastAsia="Calibri" w:hAnsiTheme="majorBidi" w:cstheme="majorBidi"/>
          <w:lang w:val="fr-FR"/>
        </w:rPr>
        <w:t xml:space="preserve">t des autres parties prenantes. </w:t>
      </w:r>
      <w:r w:rsidRPr="00CD4BFF">
        <w:rPr>
          <w:rFonts w:asciiTheme="majorBidi" w:eastAsia="Calibri" w:hAnsiTheme="majorBidi" w:cstheme="majorBidi"/>
          <w:lang w:val="fr-FR"/>
        </w:rPr>
        <w:t>Le programme conjoint fera l’objet d’une évaluation finale indépenda</w:t>
      </w:r>
      <w:r w:rsidR="007F20F5" w:rsidRPr="00CD4BFF">
        <w:rPr>
          <w:rFonts w:asciiTheme="majorBidi" w:eastAsia="Calibri" w:hAnsiTheme="majorBidi" w:cstheme="majorBidi"/>
          <w:lang w:val="fr-FR"/>
        </w:rPr>
        <w:t>nte</w:t>
      </w:r>
      <w:r w:rsidRPr="00CD4BFF">
        <w:rPr>
          <w:rFonts w:asciiTheme="majorBidi" w:eastAsia="Calibri" w:hAnsiTheme="majorBidi" w:cstheme="majorBidi"/>
          <w:lang w:val="fr-FR"/>
        </w:rPr>
        <w:t xml:space="preserve">. </w:t>
      </w:r>
    </w:p>
    <w:p w:rsidR="007A05A0" w:rsidRPr="00CD4BFF" w:rsidRDefault="007F20F5" w:rsidP="007A05A0">
      <w:pPr>
        <w:widowControl w:val="0"/>
        <w:autoSpaceDE w:val="0"/>
        <w:autoSpaceDN w:val="0"/>
        <w:adjustRightInd w:val="0"/>
        <w:jc w:val="both"/>
        <w:rPr>
          <w:rFonts w:asciiTheme="majorBidi" w:eastAsia="Calibri" w:hAnsiTheme="majorBidi" w:cstheme="majorBidi"/>
          <w:lang w:val="fr-FR"/>
        </w:rPr>
      </w:pPr>
      <w:r w:rsidRPr="00CD4BFF">
        <w:rPr>
          <w:rFonts w:asciiTheme="majorBidi" w:eastAsia="Calibri" w:hAnsiTheme="majorBidi" w:cstheme="majorBidi"/>
          <w:lang w:val="fr-FR"/>
        </w:rPr>
        <w:t>De</w:t>
      </w:r>
      <w:r w:rsidR="007A05A0" w:rsidRPr="00CD4BFF">
        <w:rPr>
          <w:rFonts w:asciiTheme="majorBidi" w:eastAsia="Calibri" w:hAnsiTheme="majorBidi" w:cstheme="majorBidi"/>
          <w:lang w:val="fr-FR"/>
        </w:rPr>
        <w:t xml:space="preserve"> plus, le programme fera l’objet de revues annuelles de la part du Comite de Gestion du Programme. Lors de ces réunions de revue seront présentés les progrès réalisés en vue de l’obtention des effets, ainsi que les contraintes et opportunités rencontrées lors de l’année écoulée.</w:t>
      </w:r>
    </w:p>
    <w:p w:rsidR="007A05A0" w:rsidRPr="00CD4BFF" w:rsidRDefault="007A05A0" w:rsidP="007A05A0">
      <w:pPr>
        <w:widowControl w:val="0"/>
        <w:autoSpaceDE w:val="0"/>
        <w:autoSpaceDN w:val="0"/>
        <w:adjustRightInd w:val="0"/>
        <w:jc w:val="both"/>
        <w:rPr>
          <w:rFonts w:asciiTheme="majorBidi" w:eastAsia="Calibri" w:hAnsiTheme="majorBidi" w:cstheme="majorBidi"/>
          <w:lang w:val="fr-FR"/>
        </w:rPr>
      </w:pPr>
      <w:r w:rsidRPr="00CD4BFF">
        <w:rPr>
          <w:rFonts w:asciiTheme="majorBidi" w:eastAsia="Calibri" w:hAnsiTheme="majorBidi" w:cstheme="majorBidi"/>
          <w:lang w:val="fr-FR"/>
        </w:rPr>
        <w:t xml:space="preserve">A cette occasion l’évaluation des risques et hypothèses sera effectuée et seront mises en exergue les activités réalisées au titre de l’année en cours et identifiés les ajustements éventuels. Par ailleurs, les agences participantes et leurs partenaires élaboreront à l’occasion de la revue annuelle le plan de travail pour l’année suivante et le budget correspondant en tenant compte des leçons apprises et des résultats atteints dans la mise en œuvre du Programme. </w:t>
      </w:r>
    </w:p>
    <w:p w:rsidR="007A05A0" w:rsidRPr="00B53BE7" w:rsidRDefault="007A05A0" w:rsidP="007A05A0">
      <w:pPr>
        <w:widowControl w:val="0"/>
        <w:autoSpaceDE w:val="0"/>
        <w:autoSpaceDN w:val="0"/>
        <w:adjustRightInd w:val="0"/>
        <w:jc w:val="both"/>
        <w:rPr>
          <w:rFonts w:asciiTheme="majorBidi" w:eastAsia="Calibri" w:hAnsiTheme="majorBidi" w:cstheme="majorBidi"/>
          <w:lang w:val="fr-FR"/>
        </w:rPr>
      </w:pPr>
      <w:r w:rsidRPr="00CD4BFF">
        <w:rPr>
          <w:rFonts w:asciiTheme="majorBidi" w:eastAsia="Calibri" w:hAnsiTheme="majorBidi" w:cstheme="majorBidi"/>
          <w:lang w:val="fr-FR"/>
        </w:rPr>
        <w:t>Le nouveau plan de travail sera approuvé par le Comité National de Pilotage. Tout changement significatif du champ du programme conjoint nécessitera une révision du document de programme conjoint, les amendements apportés à ce document devant faire l’objet d’une signature par toutes les parties.</w:t>
      </w:r>
    </w:p>
    <w:p w:rsidR="007A05A0" w:rsidRPr="00B53BE7" w:rsidRDefault="007A05A0" w:rsidP="007A05A0">
      <w:pPr>
        <w:rPr>
          <w:rFonts w:asciiTheme="majorBidi" w:hAnsiTheme="majorBidi" w:cstheme="majorBidi"/>
          <w:lang w:val="fr-FR"/>
        </w:rPr>
      </w:pPr>
    </w:p>
    <w:p w:rsidR="00E4665E" w:rsidRDefault="00E4665E" w:rsidP="007A05A0">
      <w:pPr>
        <w:rPr>
          <w:rFonts w:asciiTheme="majorBidi" w:hAnsiTheme="majorBidi" w:cstheme="majorBidi"/>
          <w:lang w:val="fr-FR"/>
        </w:rPr>
      </w:pPr>
    </w:p>
    <w:p w:rsidR="00E4665E" w:rsidRPr="00B53BE7" w:rsidRDefault="00E4665E" w:rsidP="007A05A0">
      <w:pPr>
        <w:rPr>
          <w:rFonts w:asciiTheme="majorBidi" w:hAnsiTheme="majorBidi" w:cstheme="majorBidi"/>
          <w:lang w:val="fr-FR"/>
        </w:rPr>
      </w:pPr>
    </w:p>
    <w:p w:rsidR="00E20F81" w:rsidRPr="00B53BE7" w:rsidRDefault="00E20F81" w:rsidP="00E20F81">
      <w:pPr>
        <w:pStyle w:val="Titre1"/>
        <w:keepLines/>
        <w:numPr>
          <w:ilvl w:val="0"/>
          <w:numId w:val="5"/>
        </w:numPr>
        <w:pBdr>
          <w:bottom w:val="single" w:sz="4" w:space="1" w:color="auto"/>
        </w:pBdr>
        <w:ind w:left="0" w:firstLine="0"/>
        <w:rPr>
          <w:rFonts w:asciiTheme="majorBidi" w:eastAsia="MS Mincho" w:hAnsiTheme="majorBidi" w:cstheme="majorBidi"/>
          <w:bCs w:val="0"/>
          <w:smallCaps/>
          <w:lang w:val="fr-FR"/>
        </w:rPr>
      </w:pPr>
      <w:bookmarkStart w:id="17" w:name="_Toc336774252"/>
      <w:r>
        <w:rPr>
          <w:rFonts w:asciiTheme="majorBidi" w:eastAsia="MS Mincho" w:hAnsiTheme="majorBidi" w:cstheme="majorBidi"/>
          <w:bCs w:val="0"/>
          <w:smallCaps/>
          <w:lang w:val="fr-FR"/>
        </w:rPr>
        <w:t>Evaluation ex ante des questions multisectorielles</w:t>
      </w:r>
      <w:bookmarkEnd w:id="17"/>
    </w:p>
    <w:p w:rsidR="00E20F81" w:rsidRPr="00B53BE7" w:rsidRDefault="00E20F81" w:rsidP="00E20F81">
      <w:pPr>
        <w:rPr>
          <w:rFonts w:asciiTheme="majorBidi" w:hAnsiTheme="majorBidi" w:cstheme="majorBidi"/>
          <w:bCs/>
          <w:i/>
          <w:lang w:val="fr-FR"/>
        </w:rPr>
      </w:pPr>
    </w:p>
    <w:p w:rsidR="007A05A0" w:rsidRPr="00B53BE7" w:rsidRDefault="007A05A0" w:rsidP="007A05A0">
      <w:pPr>
        <w:jc w:val="both"/>
        <w:rPr>
          <w:rFonts w:asciiTheme="majorBidi" w:hAnsiTheme="majorBidi" w:cstheme="majorBidi"/>
          <w:lang w:val="fr-FR"/>
        </w:rPr>
      </w:pPr>
      <w:r w:rsidRPr="00B53BE7">
        <w:rPr>
          <w:rFonts w:asciiTheme="majorBidi" w:hAnsiTheme="majorBidi" w:cstheme="majorBidi"/>
          <w:lang w:val="fr-FR"/>
        </w:rPr>
        <w:t>La promotion de la participation politique des femmes conduit à favoriser l’intégration dans la gestion des affaires publiques d’un groupe de la population habituellement sous-représenté dans la sphère politique, caractérisé par un degré de vulnérabilité plus important par rapport à d’autres franges de la société. En ce sens, le soutien à la participation politique des femmes produit un effet positif sur la valorisation des droits de femmes et l’égalité entre chaque citoyen, indépendamment de leur sexe. Une représentation plus fidèle de l’ensemble des citoyens au niveau politique participe directement à l’amélioration du processus démocratique et renforce la légitimité des institutions. La question de la participation politique, notamment celle des femmes, se trouve au cœur de la notion de démocratie participative et constitue par conséquent un axe transversal de la bonne gouvernance.</w:t>
      </w:r>
    </w:p>
    <w:p w:rsidR="007A05A0" w:rsidRPr="00B53BE7" w:rsidRDefault="007A05A0" w:rsidP="007A05A0">
      <w:pPr>
        <w:jc w:val="both"/>
        <w:rPr>
          <w:rFonts w:asciiTheme="majorBidi" w:hAnsiTheme="majorBidi" w:cstheme="majorBidi"/>
          <w:lang w:val="fr-FR"/>
        </w:rPr>
      </w:pPr>
    </w:p>
    <w:p w:rsidR="007A05A0" w:rsidRPr="00B53BE7" w:rsidRDefault="007A05A0" w:rsidP="007A05A0">
      <w:pPr>
        <w:jc w:val="both"/>
        <w:rPr>
          <w:rFonts w:asciiTheme="majorBidi" w:hAnsiTheme="majorBidi" w:cstheme="majorBidi"/>
          <w:lang w:val="fr-FR"/>
        </w:rPr>
      </w:pPr>
      <w:r w:rsidRPr="00B53BE7">
        <w:rPr>
          <w:rFonts w:asciiTheme="majorBidi" w:hAnsiTheme="majorBidi" w:cstheme="majorBidi"/>
          <w:lang w:val="fr-FR"/>
        </w:rPr>
        <w:t>La participation politique prend en compte différentes dimensions de la citoyenneté, principalement le droit de vote et d’éligibilité, la contribution à la vie de la communauté et aux choix de politiques publiques. Les femmes, en tant que citoyennes à part entière, tel que le reconnaît la Constitution mauritanienne, doivent pouvoir exercer librement l’action de désigner leurs représentants au sein des institutions locales et nationales, le vote étant à la fois un droit et un devoir dans le cadre d’une démocratie. L’exercice de ce droit doit pouvoir se faire de façon libre et confidentielle, sans pression extérieure. En parallèle, les femmes disposent également comme les hommes, du droit de se porter candidates aux élections si les conditions légales (âge, casier judiciaire, etc.) sont bien remplies. Le programme conjoint, à travers notamment les activités prévues en matière d’éducation à la démocratie et de sensibilisation à la participation politique des femmes, porte une attention particulière à la promotion des droits de l’homme, sous les aspects du genre, de la citoyenneté et du développement d’un cadre électoral libre et démocratique.</w:t>
      </w:r>
    </w:p>
    <w:p w:rsidR="007A05A0" w:rsidRPr="00B53BE7" w:rsidRDefault="007A05A0" w:rsidP="007A05A0">
      <w:pPr>
        <w:jc w:val="both"/>
        <w:rPr>
          <w:rFonts w:asciiTheme="majorBidi" w:hAnsiTheme="majorBidi" w:cstheme="majorBidi"/>
          <w:lang w:val="fr-FR"/>
        </w:rPr>
      </w:pPr>
    </w:p>
    <w:p w:rsidR="007A05A0" w:rsidRPr="00B53BE7" w:rsidRDefault="007A05A0" w:rsidP="007A05A0">
      <w:pPr>
        <w:jc w:val="both"/>
        <w:rPr>
          <w:rFonts w:asciiTheme="majorBidi" w:hAnsiTheme="majorBidi" w:cstheme="majorBidi"/>
          <w:lang w:val="fr-FR"/>
        </w:rPr>
      </w:pPr>
      <w:r w:rsidRPr="00B53BE7">
        <w:rPr>
          <w:rFonts w:asciiTheme="majorBidi" w:hAnsiTheme="majorBidi" w:cstheme="majorBidi"/>
          <w:lang w:val="fr-FR"/>
        </w:rPr>
        <w:t>Les effets d’une amélioration de la participation politique des femmes ont une portée transversale sur l’ensemble des politiques publiques, dans la mesure où ils renforcent les capacités des femmes à participer à la prise de décision et à la définition même de ces politiques, leur permettant ainsi de mieux défendre leurs intérêts, de prendre en compte leurs besoins spécifiques et d’influer sur la mise à disposition des ressources nécessaires à l’intégration de ces besoins au niveau des budgets publics. Le lien entre la participation politique des femmes et l’amélioration de leurs conditions de vie est extrêmement important, les deux éléments s’alimentant respectivement. Les effets peuvent être plus notables dans certains domaines, tels que l’éducation, la santé, l’accès aux ressources productives. D’une part, la participation des femmes à la gestion des affaires publiques favorise la prise en compte de leurs intérêts particuliers dans l’agenda politique ; d’autre part, l’amélioration des conditions de vie des femmes, surtout à travers un meilleur accès des filles à l’enseignement secondaire et supérieur, l’amélioration des conditions sanitaires et d’hygiène, surtout la santé maternelle et infantile, ainsi que le développement de leurs ressources productives, constituent la base essentielle à une plus grande participation des femmes à la gestion des affaires publiques.</w:t>
      </w:r>
    </w:p>
    <w:p w:rsidR="007A05A0" w:rsidRPr="00B53BE7" w:rsidRDefault="007A05A0" w:rsidP="007A05A0">
      <w:pPr>
        <w:jc w:val="both"/>
        <w:rPr>
          <w:rFonts w:asciiTheme="majorBidi" w:hAnsiTheme="majorBidi" w:cstheme="majorBidi"/>
          <w:lang w:val="fr-FR"/>
        </w:rPr>
      </w:pPr>
    </w:p>
    <w:p w:rsidR="007A05A0" w:rsidRPr="00B53BE7" w:rsidRDefault="007A05A0" w:rsidP="007A05A0">
      <w:pPr>
        <w:jc w:val="both"/>
        <w:rPr>
          <w:rFonts w:asciiTheme="majorBidi" w:hAnsiTheme="majorBidi" w:cstheme="majorBidi"/>
          <w:lang w:val="fr-FR"/>
        </w:rPr>
      </w:pPr>
      <w:r w:rsidRPr="00B53BE7">
        <w:rPr>
          <w:rFonts w:asciiTheme="majorBidi" w:hAnsiTheme="majorBidi" w:cstheme="majorBidi"/>
          <w:lang w:val="fr-FR"/>
        </w:rPr>
        <w:t>Le programme conjoint, dans la mesure où il vise à renforcer les institutions démocratiques (Axe 4 de l’UNDAF), veille dans les modalités de pérennisation des actions à assurer un transfert de compétences efficace auprès des acteurs-clés de la promotion de la participation politique des femmes, à travers par exemple la publication de supports de communication et de formation ou la formation de formateurs.</w:t>
      </w:r>
    </w:p>
    <w:p w:rsidR="00892E1C" w:rsidRPr="00B53BE7" w:rsidRDefault="00892E1C" w:rsidP="007A05A0">
      <w:pPr>
        <w:jc w:val="both"/>
        <w:rPr>
          <w:rFonts w:asciiTheme="majorBidi" w:hAnsiTheme="majorBidi" w:cstheme="majorBidi"/>
          <w:highlight w:val="green"/>
          <w:lang w:val="fr-FR"/>
        </w:rPr>
      </w:pPr>
    </w:p>
    <w:p w:rsidR="007A05A0" w:rsidRPr="00B53BE7" w:rsidRDefault="007A05A0" w:rsidP="00B53BE7">
      <w:pPr>
        <w:pStyle w:val="Titre1"/>
        <w:keepLines/>
        <w:numPr>
          <w:ilvl w:val="0"/>
          <w:numId w:val="5"/>
        </w:numPr>
        <w:pBdr>
          <w:bottom w:val="single" w:sz="4" w:space="1" w:color="auto"/>
        </w:pBdr>
        <w:ind w:left="0" w:firstLine="0"/>
        <w:rPr>
          <w:rFonts w:asciiTheme="majorBidi" w:eastAsia="MS Mincho" w:hAnsiTheme="majorBidi" w:cstheme="majorBidi"/>
          <w:bCs w:val="0"/>
          <w:smallCaps/>
          <w:lang w:val="fr-FR"/>
        </w:rPr>
      </w:pPr>
      <w:bookmarkStart w:id="18" w:name="_Toc336774253"/>
      <w:r w:rsidRPr="00B53BE7">
        <w:rPr>
          <w:rFonts w:asciiTheme="majorBidi" w:eastAsia="MS Mincho" w:hAnsiTheme="majorBidi" w:cstheme="majorBidi"/>
          <w:bCs w:val="0"/>
          <w:smallCaps/>
          <w:lang w:val="fr-FR"/>
        </w:rPr>
        <w:t>Contexte juridique ou base des relations</w:t>
      </w:r>
      <w:bookmarkEnd w:id="18"/>
      <w:r w:rsidR="00892E1C" w:rsidRPr="00B53BE7">
        <w:rPr>
          <w:rFonts w:asciiTheme="majorBidi" w:eastAsia="MS Mincho" w:hAnsiTheme="majorBidi" w:cstheme="majorBidi"/>
          <w:bCs w:val="0"/>
          <w:smallCaps/>
          <w:lang w:val="fr-FR"/>
        </w:rPr>
        <w:t xml:space="preserve"> </w:t>
      </w:r>
    </w:p>
    <w:p w:rsidR="007A05A0" w:rsidRPr="00B53BE7" w:rsidRDefault="007A05A0" w:rsidP="007A05A0">
      <w:pPr>
        <w:jc w:val="both"/>
        <w:rPr>
          <w:rFonts w:asciiTheme="majorBidi" w:hAnsiTheme="majorBidi" w:cstheme="majorBidi"/>
          <w:b/>
          <w:i/>
          <w:lang w:val="fr-FR"/>
        </w:rPr>
      </w:pPr>
    </w:p>
    <w:p w:rsidR="007A05A0" w:rsidRDefault="007A05A0" w:rsidP="00172CD0">
      <w:pPr>
        <w:widowControl w:val="0"/>
        <w:autoSpaceDE w:val="0"/>
        <w:autoSpaceDN w:val="0"/>
        <w:adjustRightInd w:val="0"/>
        <w:jc w:val="both"/>
        <w:rPr>
          <w:rFonts w:asciiTheme="majorBidi" w:eastAsia="Calibri" w:hAnsiTheme="majorBidi" w:cstheme="majorBidi"/>
          <w:lang w:val="fr-FR"/>
        </w:rPr>
      </w:pPr>
      <w:r w:rsidRPr="00B53BE7">
        <w:rPr>
          <w:rFonts w:asciiTheme="majorBidi" w:eastAsia="Calibri" w:hAnsiTheme="majorBidi" w:cstheme="majorBidi"/>
          <w:lang w:val="fr-FR"/>
        </w:rPr>
        <w:t>Les accords d’assistance et de coopération à la base juridique des partenariats entre la République Islamique de Mauritanie et chacune des organisations du SNU participantes s’appliqueront dans le cas du présent programme conjoint. Les activités de chaque agence seront régies respectivement par les principaux accords applicables de l’agence. Il s’agit des accords de siège et de coopération liant la Mauritani</w:t>
      </w:r>
      <w:r w:rsidR="00172CD0">
        <w:rPr>
          <w:rFonts w:asciiTheme="majorBidi" w:eastAsia="Calibri" w:hAnsiTheme="majorBidi" w:cstheme="majorBidi"/>
          <w:lang w:val="fr-FR"/>
        </w:rPr>
        <w:t xml:space="preserve">e au Système des Nations Unies. </w:t>
      </w:r>
    </w:p>
    <w:p w:rsidR="00172CD0" w:rsidRPr="00B53BE7" w:rsidRDefault="00172CD0" w:rsidP="00172CD0">
      <w:pPr>
        <w:widowControl w:val="0"/>
        <w:autoSpaceDE w:val="0"/>
        <w:autoSpaceDN w:val="0"/>
        <w:adjustRightInd w:val="0"/>
        <w:jc w:val="both"/>
        <w:rPr>
          <w:rFonts w:asciiTheme="majorBidi" w:eastAsia="Calibri" w:hAnsiTheme="majorBidi" w:cstheme="majorBidi"/>
          <w:lang w:val="fr-FR"/>
        </w:rPr>
      </w:pPr>
    </w:p>
    <w:p w:rsidR="00E20F81" w:rsidRPr="00E20F81" w:rsidRDefault="007A05A0" w:rsidP="00E20F81">
      <w:pPr>
        <w:jc w:val="both"/>
        <w:rPr>
          <w:rFonts w:asciiTheme="majorBidi" w:hAnsiTheme="majorBidi" w:cstheme="majorBidi"/>
          <w:lang w:val="fr-FR"/>
        </w:rPr>
      </w:pPr>
      <w:r w:rsidRPr="00B53BE7">
        <w:rPr>
          <w:rFonts w:asciiTheme="majorBidi" w:eastAsia="Calibri" w:hAnsiTheme="majorBidi" w:cstheme="majorBidi"/>
          <w:lang w:val="fr-FR"/>
        </w:rPr>
        <w:t xml:space="preserve">Les modifications au présent Document de Programme Conjoint ne peuvent être apportées qu’avec la signature du Coordonnateur Résident du SNU en Mauritanie. </w:t>
      </w:r>
    </w:p>
    <w:p w:rsidR="00E20F81" w:rsidRPr="00E20F81" w:rsidRDefault="00E20F81" w:rsidP="00E20F81">
      <w:pPr>
        <w:jc w:val="both"/>
        <w:rPr>
          <w:rFonts w:asciiTheme="majorBidi" w:hAnsiTheme="majorBidi" w:cstheme="majorBidi"/>
          <w:lang w:val="fr-FR"/>
        </w:rPr>
      </w:pPr>
    </w:p>
    <w:p w:rsidR="00E20F81" w:rsidRDefault="00E20F81" w:rsidP="00E20F81">
      <w:pPr>
        <w:rPr>
          <w:rFonts w:asciiTheme="majorBidi" w:hAnsiTheme="majorBidi" w:cstheme="majorBidi"/>
          <w:lang w:val="fr-FR"/>
        </w:rPr>
      </w:pPr>
    </w:p>
    <w:p w:rsidR="007A05A0" w:rsidRPr="00B53BE7" w:rsidRDefault="007A05A0" w:rsidP="007A05A0">
      <w:pPr>
        <w:jc w:val="both"/>
        <w:rPr>
          <w:rFonts w:asciiTheme="majorBidi" w:hAnsiTheme="majorBidi" w:cstheme="majorBidi"/>
          <w:b/>
          <w:lang w:val="fr-FR"/>
        </w:rPr>
      </w:pPr>
    </w:p>
    <w:p w:rsidR="007A05A0" w:rsidRPr="00B53BE7" w:rsidRDefault="00E20F81" w:rsidP="00E20F81">
      <w:pPr>
        <w:pStyle w:val="Titre1"/>
        <w:keepLines/>
        <w:pBdr>
          <w:bottom w:val="single" w:sz="4" w:space="1" w:color="auto"/>
        </w:pBdr>
        <w:rPr>
          <w:rFonts w:asciiTheme="majorBidi" w:eastAsia="MS Mincho" w:hAnsiTheme="majorBidi" w:cstheme="majorBidi"/>
          <w:bCs w:val="0"/>
          <w:smallCaps/>
          <w:lang w:val="fr-FR"/>
        </w:rPr>
      </w:pPr>
      <w:bookmarkStart w:id="19" w:name="_Toc336774254"/>
      <w:r>
        <w:rPr>
          <w:rFonts w:asciiTheme="majorBidi" w:eastAsia="MS Mincho" w:hAnsiTheme="majorBidi" w:cstheme="majorBidi"/>
          <w:bCs w:val="0"/>
          <w:smallCaps/>
          <w:lang w:val="fr-FR"/>
        </w:rPr>
        <w:t xml:space="preserve">Annexe A </w:t>
      </w:r>
      <w:r w:rsidR="00AB1E68">
        <w:rPr>
          <w:rFonts w:asciiTheme="majorBidi" w:eastAsia="MS Mincho" w:hAnsiTheme="majorBidi" w:cstheme="majorBidi"/>
          <w:bCs w:val="0"/>
          <w:smallCaps/>
          <w:lang w:val="fr-FR"/>
        </w:rPr>
        <w:t>–</w:t>
      </w:r>
      <w:r>
        <w:rPr>
          <w:rFonts w:asciiTheme="majorBidi" w:eastAsia="MS Mincho" w:hAnsiTheme="majorBidi" w:cstheme="majorBidi"/>
          <w:bCs w:val="0"/>
          <w:smallCaps/>
          <w:lang w:val="fr-FR"/>
        </w:rPr>
        <w:t xml:space="preserve"> </w:t>
      </w:r>
      <w:r w:rsidR="00AB1E68">
        <w:rPr>
          <w:rFonts w:asciiTheme="majorBidi" w:eastAsia="MS Mincho" w:hAnsiTheme="majorBidi" w:cstheme="majorBidi"/>
          <w:bCs w:val="0"/>
          <w:smallCaps/>
          <w:lang w:val="fr-FR"/>
        </w:rPr>
        <w:t xml:space="preserve">Cadre de Ressources et </w:t>
      </w:r>
      <w:r w:rsidR="000B4B12">
        <w:rPr>
          <w:rFonts w:asciiTheme="majorBidi" w:eastAsia="MS Mincho" w:hAnsiTheme="majorBidi" w:cstheme="majorBidi"/>
          <w:bCs w:val="0"/>
          <w:smallCaps/>
          <w:lang w:val="fr-FR"/>
        </w:rPr>
        <w:t>Résultats</w:t>
      </w:r>
      <w:bookmarkEnd w:id="19"/>
    </w:p>
    <w:p w:rsidR="007A05A0" w:rsidRPr="00B53BE7" w:rsidRDefault="007A05A0" w:rsidP="007A05A0">
      <w:pPr>
        <w:tabs>
          <w:tab w:val="left" w:pos="10080"/>
        </w:tabs>
        <w:ind w:right="720"/>
        <w:rPr>
          <w:rFonts w:asciiTheme="majorBidi" w:hAnsiTheme="majorBidi" w:cstheme="majorBidi"/>
          <w:lang w:val="fr-FR"/>
        </w:rPr>
      </w:pPr>
    </w:p>
    <w:p w:rsidR="007A05A0" w:rsidRPr="00B53BE7" w:rsidRDefault="007A05A0" w:rsidP="007A05A0">
      <w:pPr>
        <w:tabs>
          <w:tab w:val="left" w:pos="10080"/>
        </w:tabs>
        <w:ind w:right="720"/>
        <w:rPr>
          <w:rFonts w:asciiTheme="majorBidi" w:hAnsiTheme="majorBidi" w:cstheme="majorBidi"/>
          <w:lang w:val="fr-FR"/>
        </w:rPr>
      </w:pPr>
    </w:p>
    <w:p w:rsidR="007A05A0" w:rsidRPr="00B53BE7" w:rsidRDefault="007A05A0" w:rsidP="007A05A0">
      <w:pPr>
        <w:rPr>
          <w:rFonts w:asciiTheme="majorBidi" w:hAnsiTheme="majorBidi" w:cstheme="majorBidi"/>
          <w:lang w:val="fr-FR"/>
        </w:rPr>
      </w:pPr>
    </w:p>
    <w:p w:rsidR="007A05A0" w:rsidRPr="00B53BE7" w:rsidRDefault="007A05A0" w:rsidP="007A05A0">
      <w:pPr>
        <w:rPr>
          <w:rFonts w:asciiTheme="majorBidi" w:hAnsiTheme="majorBidi" w:cstheme="majorBidi"/>
          <w:lang w:val="fr-FR"/>
        </w:rPr>
      </w:pPr>
    </w:p>
    <w:p w:rsidR="00DD6938" w:rsidRPr="00B53BE7" w:rsidRDefault="00DD6938" w:rsidP="007A05A0">
      <w:pPr>
        <w:rPr>
          <w:rFonts w:asciiTheme="majorBidi" w:hAnsiTheme="majorBidi" w:cstheme="majorBidi"/>
          <w:lang w:val="fr-FR"/>
        </w:rPr>
      </w:pPr>
    </w:p>
    <w:p w:rsidR="00DD6938" w:rsidRPr="00B53BE7" w:rsidRDefault="00DD6938" w:rsidP="007A05A0">
      <w:pPr>
        <w:rPr>
          <w:rFonts w:asciiTheme="majorBidi" w:hAnsiTheme="majorBidi" w:cstheme="majorBidi"/>
          <w:lang w:val="fr-FR"/>
        </w:rPr>
      </w:pPr>
    </w:p>
    <w:p w:rsidR="00DD6938" w:rsidRPr="00B53BE7" w:rsidRDefault="00DD6938" w:rsidP="007A05A0">
      <w:pPr>
        <w:rPr>
          <w:rFonts w:asciiTheme="majorBidi" w:hAnsiTheme="majorBidi" w:cstheme="majorBidi"/>
          <w:lang w:val="fr-FR"/>
        </w:rPr>
      </w:pPr>
    </w:p>
    <w:p w:rsidR="00DD6938" w:rsidRPr="00B53BE7" w:rsidRDefault="00DD6938" w:rsidP="007A05A0">
      <w:pPr>
        <w:rPr>
          <w:rFonts w:asciiTheme="majorBidi" w:hAnsiTheme="majorBidi" w:cstheme="majorBidi"/>
          <w:lang w:val="fr-FR"/>
        </w:rPr>
      </w:pPr>
    </w:p>
    <w:p w:rsidR="00DD6938" w:rsidRPr="00B53BE7" w:rsidRDefault="00DD6938" w:rsidP="007A05A0">
      <w:pPr>
        <w:rPr>
          <w:rFonts w:asciiTheme="majorBidi" w:hAnsiTheme="majorBidi" w:cstheme="majorBidi"/>
          <w:lang w:val="fr-FR"/>
        </w:rPr>
      </w:pPr>
    </w:p>
    <w:p w:rsidR="00DD6938" w:rsidRPr="00B53BE7" w:rsidRDefault="00DD6938" w:rsidP="007A05A0">
      <w:pPr>
        <w:rPr>
          <w:rFonts w:asciiTheme="majorBidi" w:hAnsiTheme="majorBidi" w:cstheme="majorBidi"/>
          <w:lang w:val="fr-FR"/>
        </w:rPr>
        <w:sectPr w:rsidR="00DD6938" w:rsidRPr="00B53BE7" w:rsidSect="00892E1C">
          <w:headerReference w:type="default" r:id="rId11"/>
          <w:headerReference w:type="first" r:id="rId12"/>
          <w:type w:val="continuous"/>
          <w:pgSz w:w="11906" w:h="16838" w:code="9"/>
          <w:pgMar w:top="864" w:right="1152" w:bottom="864" w:left="1152" w:header="720" w:footer="432" w:gutter="0"/>
          <w:cols w:space="708"/>
          <w:titlePg/>
          <w:docGrid w:linePitch="360"/>
        </w:sectPr>
      </w:pPr>
    </w:p>
    <w:p w:rsidR="00DD6938" w:rsidRDefault="00DD6938" w:rsidP="00DD6938">
      <w:pPr>
        <w:jc w:val="center"/>
        <w:rPr>
          <w:rFonts w:asciiTheme="majorBidi" w:hAnsiTheme="majorBidi" w:cstheme="majorBidi"/>
          <w:b/>
          <w:bCs/>
          <w:lang w:val="fr-FR"/>
        </w:rPr>
      </w:pPr>
    </w:p>
    <w:p w:rsidR="002F74AA" w:rsidRDefault="00453D9E" w:rsidP="00DD6938">
      <w:pPr>
        <w:jc w:val="center"/>
        <w:rPr>
          <w:rFonts w:asciiTheme="majorBidi" w:hAnsiTheme="majorBidi" w:cstheme="majorBidi"/>
          <w:b/>
          <w:bCs/>
          <w:lang w:val="fr-FR"/>
        </w:rPr>
      </w:pPr>
      <w:r>
        <w:rPr>
          <w:rFonts w:asciiTheme="majorBidi" w:hAnsiTheme="majorBidi" w:cstheme="majorBidi"/>
          <w:b/>
          <w:bCs/>
          <w:lang w:val="fr-FR"/>
        </w:rPr>
        <w:t>CADRE DES RESSOURCES ET DES RESULTATS DU PROGRAMME</w:t>
      </w:r>
    </w:p>
    <w:p w:rsidR="002F74AA" w:rsidRDefault="002F74AA" w:rsidP="00DD6938">
      <w:pPr>
        <w:jc w:val="center"/>
        <w:rPr>
          <w:rFonts w:asciiTheme="majorBidi" w:hAnsiTheme="majorBidi" w:cstheme="majorBidi"/>
          <w:b/>
          <w:bCs/>
          <w:lang w:val="fr-FR"/>
        </w:rPr>
      </w:pPr>
    </w:p>
    <w:tbl>
      <w:tblPr>
        <w:tblW w:w="15466" w:type="dxa"/>
        <w:tblInd w:w="55" w:type="dxa"/>
        <w:tblCellMar>
          <w:left w:w="70" w:type="dxa"/>
          <w:right w:w="70" w:type="dxa"/>
        </w:tblCellMar>
        <w:tblLook w:val="04A0" w:firstRow="1" w:lastRow="0" w:firstColumn="1" w:lastColumn="0" w:noHBand="0" w:noVBand="1"/>
      </w:tblPr>
      <w:tblGrid>
        <w:gridCol w:w="852"/>
        <w:gridCol w:w="722"/>
        <w:gridCol w:w="3439"/>
        <w:gridCol w:w="1924"/>
        <w:gridCol w:w="1415"/>
        <w:gridCol w:w="2819"/>
        <w:gridCol w:w="240"/>
        <w:gridCol w:w="812"/>
        <w:gridCol w:w="812"/>
        <w:gridCol w:w="406"/>
        <w:gridCol w:w="406"/>
        <w:gridCol w:w="1619"/>
      </w:tblGrid>
      <w:tr w:rsidR="002F74AA" w:rsidRPr="000648BF" w:rsidTr="005F7161">
        <w:trPr>
          <w:trHeight w:val="630"/>
        </w:trPr>
        <w:tc>
          <w:tcPr>
            <w:tcW w:w="15466" w:type="dxa"/>
            <w:gridSpan w:val="12"/>
            <w:tcBorders>
              <w:top w:val="single" w:sz="8" w:space="0" w:color="auto"/>
              <w:left w:val="single" w:sz="8" w:space="0" w:color="auto"/>
              <w:bottom w:val="nil"/>
              <w:right w:val="single" w:sz="8" w:space="0" w:color="000000"/>
            </w:tcBorders>
            <w:shd w:val="clear" w:color="auto" w:fill="auto"/>
            <w:vAlign w:val="center"/>
            <w:hideMark/>
          </w:tcPr>
          <w:p w:rsidR="002F74AA" w:rsidRPr="002F74AA" w:rsidRDefault="002F74AA" w:rsidP="002F74AA">
            <w:pPr>
              <w:jc w:val="both"/>
              <w:rPr>
                <w:b/>
                <w:bCs/>
                <w:color w:val="000000"/>
                <w:sz w:val="20"/>
                <w:szCs w:val="20"/>
                <w:lang w:val="fr-FR" w:eastAsia="fr-FR"/>
              </w:rPr>
            </w:pPr>
            <w:r w:rsidRPr="002F74AA">
              <w:rPr>
                <w:b/>
                <w:bCs/>
                <w:color w:val="000000"/>
                <w:sz w:val="20"/>
                <w:szCs w:val="20"/>
                <w:lang w:val="fr-FR" w:eastAsia="fr-FR"/>
              </w:rPr>
              <w:t>Effet UNDAF: Axe 4 de coopération : Amélioration de la gouvernance (économique, démocratique, territoriale et locale, contrôle citoyen de l’action publique) et renforcement des capacités des acteurs</w:t>
            </w:r>
          </w:p>
        </w:tc>
      </w:tr>
      <w:tr w:rsidR="002F74AA" w:rsidRPr="000648BF" w:rsidTr="005F7161">
        <w:trPr>
          <w:trHeight w:val="555"/>
        </w:trPr>
        <w:tc>
          <w:tcPr>
            <w:tcW w:w="15466" w:type="dxa"/>
            <w:gridSpan w:val="12"/>
            <w:tcBorders>
              <w:top w:val="nil"/>
              <w:left w:val="single" w:sz="8" w:space="0" w:color="auto"/>
              <w:bottom w:val="nil"/>
              <w:right w:val="single" w:sz="8" w:space="0" w:color="000000"/>
            </w:tcBorders>
            <w:shd w:val="clear" w:color="auto" w:fill="auto"/>
            <w:vAlign w:val="center"/>
            <w:hideMark/>
          </w:tcPr>
          <w:p w:rsidR="002F74AA" w:rsidRPr="002F74AA" w:rsidRDefault="002F74AA" w:rsidP="002F74AA">
            <w:pPr>
              <w:jc w:val="both"/>
              <w:rPr>
                <w:b/>
                <w:bCs/>
                <w:color w:val="000000"/>
                <w:sz w:val="20"/>
                <w:szCs w:val="20"/>
                <w:lang w:val="fr-FR" w:eastAsia="fr-FR"/>
              </w:rPr>
            </w:pPr>
            <w:r w:rsidRPr="002F74AA">
              <w:rPr>
                <w:b/>
                <w:bCs/>
                <w:color w:val="000000"/>
                <w:sz w:val="20"/>
                <w:szCs w:val="20"/>
                <w:lang w:val="fr-FR" w:eastAsia="fr-FR"/>
              </w:rPr>
              <w:t>Effet 1 : Les institutions  démocratiques sont renforcées pour le plein exercice de leurs fonctions, et favorisent  la participation et le contrôle citoyens.</w:t>
            </w:r>
          </w:p>
        </w:tc>
      </w:tr>
      <w:tr w:rsidR="002F74AA" w:rsidRPr="000648BF" w:rsidTr="005F7161">
        <w:trPr>
          <w:trHeight w:val="645"/>
        </w:trPr>
        <w:tc>
          <w:tcPr>
            <w:tcW w:w="15466" w:type="dxa"/>
            <w:gridSpan w:val="12"/>
            <w:tcBorders>
              <w:top w:val="nil"/>
              <w:left w:val="single" w:sz="8" w:space="0" w:color="auto"/>
              <w:bottom w:val="single" w:sz="8" w:space="0" w:color="auto"/>
              <w:right w:val="single" w:sz="8" w:space="0" w:color="000000"/>
            </w:tcBorders>
            <w:shd w:val="clear" w:color="auto" w:fill="auto"/>
            <w:vAlign w:val="center"/>
            <w:hideMark/>
          </w:tcPr>
          <w:p w:rsidR="002F74AA" w:rsidRPr="002F74AA" w:rsidRDefault="002F74AA" w:rsidP="002F74AA">
            <w:pPr>
              <w:jc w:val="both"/>
              <w:rPr>
                <w:b/>
                <w:bCs/>
                <w:color w:val="000000"/>
                <w:sz w:val="20"/>
                <w:szCs w:val="20"/>
                <w:lang w:val="fr-FR" w:eastAsia="fr-FR"/>
              </w:rPr>
            </w:pPr>
            <w:r w:rsidRPr="002F74AA">
              <w:rPr>
                <w:b/>
                <w:bCs/>
                <w:color w:val="000000"/>
                <w:sz w:val="20"/>
                <w:szCs w:val="20"/>
                <w:lang w:val="fr-FR" w:eastAsia="fr-FR"/>
              </w:rPr>
              <w:t>Effet 2 : L’administration publique dispose de capacités et compétences accrues pour une conduite plus efficace des politiques de développement, y inclus à travers de l’approche sensible au genre et droits humains.</w:t>
            </w:r>
          </w:p>
        </w:tc>
      </w:tr>
      <w:tr w:rsidR="002F74AA" w:rsidRPr="000648BF" w:rsidTr="005F7161">
        <w:trPr>
          <w:trHeight w:val="510"/>
        </w:trPr>
        <w:tc>
          <w:tcPr>
            <w:tcW w:w="15466" w:type="dxa"/>
            <w:gridSpan w:val="12"/>
            <w:tcBorders>
              <w:top w:val="single" w:sz="8" w:space="0" w:color="auto"/>
              <w:left w:val="single" w:sz="8" w:space="0" w:color="auto"/>
              <w:bottom w:val="single" w:sz="8" w:space="0" w:color="auto"/>
              <w:right w:val="single" w:sz="8" w:space="0" w:color="000000"/>
            </w:tcBorders>
            <w:shd w:val="clear" w:color="auto" w:fill="auto"/>
            <w:vAlign w:val="center"/>
            <w:hideMark/>
          </w:tcPr>
          <w:p w:rsidR="002F74AA" w:rsidRPr="002F74AA" w:rsidRDefault="002F74AA" w:rsidP="002F74AA">
            <w:pPr>
              <w:jc w:val="both"/>
              <w:rPr>
                <w:color w:val="000000"/>
                <w:sz w:val="20"/>
                <w:szCs w:val="20"/>
                <w:lang w:val="fr-FR" w:eastAsia="fr-FR"/>
              </w:rPr>
            </w:pPr>
            <w:r w:rsidRPr="002F74AA">
              <w:rPr>
                <w:color w:val="000000"/>
                <w:sz w:val="20"/>
                <w:szCs w:val="20"/>
                <w:lang w:val="fr-FR" w:eastAsia="fr-FR"/>
              </w:rPr>
              <w:t>Effet attendus du programme conjoint (s’ils sont différents de ceux de l’UNDAF), indicateurs correspondants, références de base, les moyens de vérification, ressources, risques et  .</w:t>
            </w:r>
          </w:p>
        </w:tc>
      </w:tr>
      <w:tr w:rsidR="002F74AA" w:rsidRPr="002F74AA" w:rsidTr="00671D86">
        <w:trPr>
          <w:trHeight w:val="720"/>
        </w:trPr>
        <w:tc>
          <w:tcPr>
            <w:tcW w:w="0" w:type="auto"/>
            <w:gridSpan w:val="2"/>
            <w:tcBorders>
              <w:top w:val="nil"/>
              <w:left w:val="single" w:sz="8" w:space="0" w:color="auto"/>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Résultats du programme conjoint</w:t>
            </w:r>
          </w:p>
        </w:tc>
        <w:tc>
          <w:tcPr>
            <w:tcW w:w="3341" w:type="dxa"/>
            <w:vMerge w:val="restart"/>
            <w:tcBorders>
              <w:top w:val="nil"/>
              <w:left w:val="single" w:sz="8" w:space="0" w:color="auto"/>
              <w:bottom w:val="single" w:sz="8" w:space="0" w:color="000000"/>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SMART Produits et organisme des Nations Unies responsable</w:t>
            </w:r>
          </w:p>
        </w:tc>
        <w:tc>
          <w:tcPr>
            <w:tcW w:w="1869" w:type="dxa"/>
            <w:vMerge w:val="restart"/>
            <w:tcBorders>
              <w:top w:val="nil"/>
              <w:left w:val="single" w:sz="8" w:space="0" w:color="auto"/>
              <w:bottom w:val="single" w:sz="8" w:space="0" w:color="000000"/>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Référence aux priorités de l’organisme ou au programme de pays</w:t>
            </w:r>
          </w:p>
        </w:tc>
        <w:tc>
          <w:tcPr>
            <w:tcW w:w="1375" w:type="dxa"/>
            <w:vMerge w:val="restart"/>
            <w:tcBorders>
              <w:top w:val="nil"/>
              <w:left w:val="single" w:sz="8" w:space="0" w:color="auto"/>
              <w:bottom w:val="single" w:sz="8" w:space="0" w:color="000000"/>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Structure de mise en œuvre</w:t>
            </w:r>
          </w:p>
        </w:tc>
        <w:tc>
          <w:tcPr>
            <w:tcW w:w="329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Activités indicatives pour chaque produit</w:t>
            </w:r>
          </w:p>
        </w:tc>
        <w:tc>
          <w:tcPr>
            <w:tcW w:w="0" w:type="auto"/>
            <w:gridSpan w:val="4"/>
            <w:tcBorders>
              <w:top w:val="single" w:sz="8" w:space="0" w:color="auto"/>
              <w:left w:val="nil"/>
              <w:bottom w:val="single" w:sz="8" w:space="0" w:color="auto"/>
              <w:right w:val="single" w:sz="8" w:space="0" w:color="000000"/>
            </w:tcBorders>
            <w:shd w:val="clear" w:color="auto" w:fill="auto"/>
            <w:vAlign w:val="center"/>
            <w:hideMark/>
          </w:tcPr>
          <w:p w:rsidR="002F74AA" w:rsidRPr="002F74AA" w:rsidRDefault="002F74AA" w:rsidP="002F74AA">
            <w:pPr>
              <w:jc w:val="center"/>
              <w:rPr>
                <w:color w:val="000000"/>
                <w:sz w:val="20"/>
                <w:szCs w:val="20"/>
                <w:lang w:val="fr-FR" w:eastAsia="fr-FR"/>
              </w:rPr>
            </w:pPr>
            <w:r w:rsidRPr="002F74AA">
              <w:rPr>
                <w:color w:val="000000"/>
                <w:sz w:val="20"/>
                <w:szCs w:val="20"/>
                <w:lang w:val="fr-FR" w:eastAsia="fr-FR"/>
              </w:rPr>
              <w:t>Allocation des ressources et calendrier indicatif*</w:t>
            </w:r>
          </w:p>
        </w:tc>
        <w:tc>
          <w:tcPr>
            <w:tcW w:w="1573" w:type="dxa"/>
            <w:tcBorders>
              <w:top w:val="nil"/>
              <w:left w:val="nil"/>
              <w:bottom w:val="single" w:sz="8" w:space="0" w:color="auto"/>
              <w:right w:val="single" w:sz="8" w:space="0" w:color="auto"/>
            </w:tcBorders>
            <w:shd w:val="clear" w:color="auto" w:fill="auto"/>
            <w:vAlign w:val="center"/>
            <w:hideMark/>
          </w:tcPr>
          <w:p w:rsidR="002F74AA" w:rsidRPr="002F74AA" w:rsidRDefault="002F74AA" w:rsidP="002F74AA">
            <w:pPr>
              <w:jc w:val="center"/>
              <w:rPr>
                <w:color w:val="000000"/>
                <w:sz w:val="20"/>
                <w:szCs w:val="20"/>
                <w:lang w:val="fr-FR" w:eastAsia="fr-FR"/>
              </w:rPr>
            </w:pPr>
            <w:r w:rsidRPr="002F74AA">
              <w:rPr>
                <w:color w:val="000000"/>
                <w:sz w:val="20"/>
                <w:szCs w:val="20"/>
                <w:lang w:val="fr-FR" w:eastAsia="fr-FR"/>
              </w:rPr>
              <w:t>Budget prévisionnel</w:t>
            </w:r>
          </w:p>
        </w:tc>
      </w:tr>
      <w:tr w:rsidR="002F74AA" w:rsidRPr="002F74AA" w:rsidTr="00671D86">
        <w:trPr>
          <w:trHeight w:val="720"/>
        </w:trPr>
        <w:tc>
          <w:tcPr>
            <w:tcW w:w="0" w:type="auto"/>
            <w:gridSpan w:val="2"/>
            <w:tcBorders>
              <w:top w:val="nil"/>
              <w:left w:val="single" w:sz="8" w:space="0" w:color="auto"/>
              <w:bottom w:val="single" w:sz="8" w:space="0" w:color="000000"/>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(Donner les  indicateurs correspondants et les références de base)</w:t>
            </w:r>
          </w:p>
        </w:tc>
        <w:tc>
          <w:tcPr>
            <w:tcW w:w="3341" w:type="dxa"/>
            <w:vMerge/>
            <w:tcBorders>
              <w:top w:val="nil"/>
              <w:left w:val="single" w:sz="8" w:space="0" w:color="auto"/>
              <w:bottom w:val="single" w:sz="8" w:space="0" w:color="000000"/>
              <w:right w:val="single" w:sz="8" w:space="0" w:color="auto"/>
            </w:tcBorders>
            <w:vAlign w:val="center"/>
            <w:hideMark/>
          </w:tcPr>
          <w:p w:rsidR="002F74AA" w:rsidRPr="002F74AA" w:rsidRDefault="002F74AA" w:rsidP="002F74AA">
            <w:pPr>
              <w:rPr>
                <w:color w:val="000000"/>
                <w:sz w:val="20"/>
                <w:szCs w:val="20"/>
                <w:lang w:val="fr-FR" w:eastAsia="fr-FR"/>
              </w:rPr>
            </w:pPr>
          </w:p>
        </w:tc>
        <w:tc>
          <w:tcPr>
            <w:tcW w:w="1869" w:type="dxa"/>
            <w:vMerge/>
            <w:tcBorders>
              <w:top w:val="nil"/>
              <w:left w:val="single" w:sz="8" w:space="0" w:color="auto"/>
              <w:bottom w:val="single" w:sz="8" w:space="0" w:color="000000"/>
              <w:right w:val="single" w:sz="8" w:space="0" w:color="auto"/>
            </w:tcBorders>
            <w:vAlign w:val="center"/>
            <w:hideMark/>
          </w:tcPr>
          <w:p w:rsidR="002F74AA" w:rsidRPr="002F74AA" w:rsidRDefault="002F74AA" w:rsidP="002F74AA">
            <w:pPr>
              <w:rPr>
                <w:color w:val="000000"/>
                <w:sz w:val="20"/>
                <w:szCs w:val="20"/>
                <w:lang w:val="fr-FR" w:eastAsia="fr-FR"/>
              </w:rPr>
            </w:pPr>
          </w:p>
        </w:tc>
        <w:tc>
          <w:tcPr>
            <w:tcW w:w="1375" w:type="dxa"/>
            <w:vMerge/>
            <w:tcBorders>
              <w:top w:val="nil"/>
              <w:left w:val="single" w:sz="8" w:space="0" w:color="auto"/>
              <w:bottom w:val="single" w:sz="8" w:space="0" w:color="000000"/>
              <w:right w:val="single" w:sz="8" w:space="0" w:color="auto"/>
            </w:tcBorders>
            <w:vAlign w:val="center"/>
            <w:hideMark/>
          </w:tcPr>
          <w:p w:rsidR="002F74AA" w:rsidRPr="002F74AA" w:rsidRDefault="002F74AA" w:rsidP="002F74AA">
            <w:pPr>
              <w:rPr>
                <w:color w:val="000000"/>
                <w:sz w:val="20"/>
                <w:szCs w:val="20"/>
                <w:lang w:val="fr-FR" w:eastAsia="fr-FR"/>
              </w:rPr>
            </w:pPr>
          </w:p>
        </w:tc>
        <w:tc>
          <w:tcPr>
            <w:tcW w:w="3299" w:type="dxa"/>
            <w:gridSpan w:val="2"/>
            <w:vMerge/>
            <w:tcBorders>
              <w:top w:val="nil"/>
              <w:left w:val="single" w:sz="8" w:space="0" w:color="auto"/>
              <w:bottom w:val="single" w:sz="8" w:space="0" w:color="000000"/>
              <w:right w:val="single" w:sz="8" w:space="0" w:color="auto"/>
            </w:tcBorders>
            <w:vAlign w:val="center"/>
            <w:hideMark/>
          </w:tcPr>
          <w:p w:rsidR="002F74AA" w:rsidRPr="002F74AA" w:rsidRDefault="002F74AA" w:rsidP="002F74AA">
            <w:pPr>
              <w:rPr>
                <w:color w:val="000000"/>
                <w:sz w:val="20"/>
                <w:szCs w:val="20"/>
                <w:lang w:val="fr-FR" w:eastAsia="fr-FR"/>
              </w:rPr>
            </w:pPr>
          </w:p>
        </w:tc>
        <w:tc>
          <w:tcPr>
            <w:tcW w:w="0" w:type="auto"/>
            <w:tcBorders>
              <w:top w:val="nil"/>
              <w:left w:val="nil"/>
              <w:bottom w:val="single" w:sz="8" w:space="0" w:color="auto"/>
              <w:right w:val="single" w:sz="8" w:space="0" w:color="auto"/>
            </w:tcBorders>
            <w:shd w:val="clear" w:color="auto" w:fill="auto"/>
            <w:noWrap/>
            <w:vAlign w:val="center"/>
            <w:hideMark/>
          </w:tcPr>
          <w:p w:rsidR="002F74AA" w:rsidRPr="002F74AA" w:rsidRDefault="002F74AA" w:rsidP="002F74AA">
            <w:pPr>
              <w:jc w:val="center"/>
              <w:rPr>
                <w:color w:val="000000"/>
                <w:sz w:val="20"/>
                <w:szCs w:val="20"/>
                <w:lang w:val="fr-FR" w:eastAsia="fr-FR"/>
              </w:rPr>
            </w:pPr>
            <w:r w:rsidRPr="002F74AA">
              <w:rPr>
                <w:color w:val="000000"/>
                <w:sz w:val="20"/>
                <w:szCs w:val="20"/>
                <w:lang w:val="fr-FR" w:eastAsia="fr-FR"/>
              </w:rPr>
              <w:t>Année 1</w:t>
            </w:r>
          </w:p>
        </w:tc>
        <w:tc>
          <w:tcPr>
            <w:tcW w:w="0" w:type="auto"/>
            <w:tcBorders>
              <w:top w:val="nil"/>
              <w:left w:val="nil"/>
              <w:bottom w:val="single" w:sz="8" w:space="0" w:color="auto"/>
              <w:right w:val="single" w:sz="8" w:space="0" w:color="auto"/>
            </w:tcBorders>
            <w:shd w:val="clear" w:color="auto" w:fill="auto"/>
            <w:noWrap/>
            <w:vAlign w:val="center"/>
            <w:hideMark/>
          </w:tcPr>
          <w:p w:rsidR="002F74AA" w:rsidRPr="002F74AA" w:rsidRDefault="002F74AA" w:rsidP="002F74AA">
            <w:pPr>
              <w:jc w:val="center"/>
              <w:rPr>
                <w:color w:val="000000"/>
                <w:sz w:val="20"/>
                <w:szCs w:val="20"/>
                <w:lang w:val="fr-FR" w:eastAsia="fr-FR"/>
              </w:rPr>
            </w:pPr>
            <w:r w:rsidRPr="002F74AA">
              <w:rPr>
                <w:color w:val="000000"/>
                <w:sz w:val="20"/>
                <w:szCs w:val="20"/>
                <w:lang w:val="fr-FR" w:eastAsia="fr-FR"/>
              </w:rPr>
              <w:t>Année 2</w:t>
            </w:r>
          </w:p>
        </w:tc>
        <w:tc>
          <w:tcPr>
            <w:tcW w:w="0" w:type="auto"/>
            <w:gridSpan w:val="2"/>
            <w:tcBorders>
              <w:top w:val="nil"/>
              <w:left w:val="nil"/>
              <w:bottom w:val="single" w:sz="8" w:space="0" w:color="auto"/>
              <w:right w:val="single" w:sz="8" w:space="0" w:color="auto"/>
            </w:tcBorders>
            <w:shd w:val="clear" w:color="auto" w:fill="auto"/>
            <w:noWrap/>
            <w:vAlign w:val="center"/>
            <w:hideMark/>
          </w:tcPr>
          <w:p w:rsidR="002F74AA" w:rsidRPr="002F74AA" w:rsidRDefault="002F74AA" w:rsidP="002F74AA">
            <w:pPr>
              <w:jc w:val="center"/>
              <w:rPr>
                <w:color w:val="000000"/>
                <w:sz w:val="20"/>
                <w:szCs w:val="20"/>
                <w:lang w:val="fr-FR" w:eastAsia="fr-FR"/>
              </w:rPr>
            </w:pPr>
            <w:r w:rsidRPr="002F74AA">
              <w:rPr>
                <w:color w:val="000000"/>
                <w:sz w:val="20"/>
                <w:szCs w:val="20"/>
                <w:lang w:val="fr-FR" w:eastAsia="fr-FR"/>
              </w:rPr>
              <w:t>Année 3</w:t>
            </w:r>
          </w:p>
        </w:tc>
        <w:tc>
          <w:tcPr>
            <w:tcW w:w="1573" w:type="dxa"/>
            <w:tcBorders>
              <w:top w:val="nil"/>
              <w:left w:val="nil"/>
              <w:bottom w:val="single" w:sz="8" w:space="0" w:color="auto"/>
              <w:right w:val="single" w:sz="8" w:space="0" w:color="auto"/>
            </w:tcBorders>
            <w:shd w:val="clear" w:color="auto" w:fill="auto"/>
            <w:noWrap/>
            <w:vAlign w:val="center"/>
            <w:hideMark/>
          </w:tcPr>
          <w:p w:rsidR="002F74AA" w:rsidRPr="002F74AA" w:rsidRDefault="002F74AA" w:rsidP="002F74AA">
            <w:pPr>
              <w:jc w:val="center"/>
              <w:rPr>
                <w:color w:val="000000"/>
                <w:sz w:val="20"/>
                <w:szCs w:val="20"/>
                <w:lang w:val="fr-FR" w:eastAsia="fr-FR"/>
              </w:rPr>
            </w:pPr>
            <w:r w:rsidRPr="002F74AA">
              <w:rPr>
                <w:color w:val="000000"/>
                <w:sz w:val="20"/>
                <w:szCs w:val="20"/>
                <w:lang w:val="fr-FR" w:eastAsia="fr-FR"/>
              </w:rPr>
              <w:t>TOTAL</w:t>
            </w:r>
          </w:p>
        </w:tc>
      </w:tr>
      <w:tr w:rsidR="002F74AA" w:rsidRPr="002F74AA" w:rsidTr="00671D86">
        <w:trPr>
          <w:trHeight w:val="1403"/>
        </w:trPr>
        <w:tc>
          <w:tcPr>
            <w:tcW w:w="0" w:type="auto"/>
            <w:gridSpan w:val="2"/>
            <w:tcBorders>
              <w:top w:val="nil"/>
              <w:left w:val="single" w:sz="8" w:space="0" w:color="auto"/>
              <w:bottom w:val="nil"/>
              <w:right w:val="single" w:sz="8" w:space="0" w:color="auto"/>
            </w:tcBorders>
            <w:shd w:val="clear" w:color="auto" w:fill="auto"/>
            <w:vAlign w:val="center"/>
            <w:hideMark/>
          </w:tcPr>
          <w:p w:rsidR="002F74AA" w:rsidRPr="002F74AA" w:rsidRDefault="002F74AA" w:rsidP="002F74AA">
            <w:pPr>
              <w:rPr>
                <w:b/>
                <w:bCs/>
                <w:color w:val="000000"/>
                <w:sz w:val="20"/>
                <w:szCs w:val="20"/>
                <w:lang w:val="fr-FR" w:eastAsia="fr-FR"/>
              </w:rPr>
            </w:pPr>
            <w:r w:rsidRPr="002F74AA">
              <w:rPr>
                <w:b/>
                <w:bCs/>
                <w:color w:val="000000"/>
                <w:sz w:val="20"/>
                <w:szCs w:val="20"/>
                <w:lang w:val="fr-FR" w:eastAsia="fr-FR"/>
              </w:rPr>
              <w:t>1. Le cadre institutionnel est consolidé en vue d’une meilleure contribution des femmes à la vie politique et à la prise de décision.</w:t>
            </w:r>
          </w:p>
        </w:tc>
        <w:tc>
          <w:tcPr>
            <w:tcW w:w="3341" w:type="dxa"/>
            <w:tcBorders>
              <w:top w:val="nil"/>
              <w:left w:val="nil"/>
              <w:bottom w:val="nil"/>
              <w:right w:val="nil"/>
            </w:tcBorders>
            <w:shd w:val="clear" w:color="auto" w:fill="auto"/>
            <w:vAlign w:val="center"/>
            <w:hideMark/>
          </w:tcPr>
          <w:p w:rsidR="002F74AA" w:rsidRDefault="002F74AA" w:rsidP="002F74AA">
            <w:pPr>
              <w:rPr>
                <w:color w:val="000000"/>
                <w:sz w:val="20"/>
                <w:szCs w:val="20"/>
                <w:lang w:val="fr-FR" w:eastAsia="fr-FR"/>
              </w:rPr>
            </w:pPr>
            <w:r w:rsidRPr="002F74AA">
              <w:rPr>
                <w:b/>
                <w:bCs/>
                <w:color w:val="000000"/>
                <w:sz w:val="20"/>
                <w:szCs w:val="20"/>
                <w:u w:val="single"/>
                <w:lang w:val="fr-FR" w:eastAsia="fr-FR"/>
              </w:rPr>
              <w:t>SMART Produit 1.1</w:t>
            </w:r>
            <w:bookmarkStart w:id="20" w:name="OLE_LINK1"/>
            <w:r w:rsidR="005F7161" w:rsidRPr="002F74AA">
              <w:rPr>
                <w:color w:val="000000"/>
                <w:sz w:val="20"/>
                <w:szCs w:val="20"/>
                <w:lang w:val="fr-FR" w:eastAsia="fr-FR"/>
              </w:rPr>
              <w:t xml:space="preserve"> Les acteurs nationaux bénéficient d'un dispositif amélioré pour favoriser le leadership et la participation politique des femmes conformément aux standards internationaux.</w:t>
            </w:r>
            <w:bookmarkEnd w:id="20"/>
          </w:p>
          <w:p w:rsidR="005F7161" w:rsidRPr="002F74AA" w:rsidRDefault="005F7161" w:rsidP="002F74AA">
            <w:pPr>
              <w:rPr>
                <w:b/>
                <w:bCs/>
                <w:color w:val="000000"/>
                <w:sz w:val="20"/>
                <w:szCs w:val="20"/>
                <w:u w:val="single"/>
                <w:lang w:val="fr-FR" w:eastAsia="fr-FR"/>
              </w:rPr>
            </w:pPr>
          </w:p>
        </w:tc>
        <w:tc>
          <w:tcPr>
            <w:tcW w:w="1869" w:type="dxa"/>
            <w:tcBorders>
              <w:top w:val="nil"/>
              <w:left w:val="single" w:sz="8" w:space="0" w:color="auto"/>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CPD 2012-2016</w:t>
            </w:r>
          </w:p>
        </w:tc>
        <w:tc>
          <w:tcPr>
            <w:tcW w:w="1375" w:type="dxa"/>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MASEF</w:t>
            </w:r>
          </w:p>
        </w:tc>
        <w:tc>
          <w:tcPr>
            <w:tcW w:w="3299" w:type="dxa"/>
            <w:gridSpan w:val="2"/>
            <w:tcBorders>
              <w:top w:val="nil"/>
              <w:left w:val="nil"/>
              <w:bottom w:val="nil"/>
              <w:right w:val="single" w:sz="8" w:space="0" w:color="auto"/>
            </w:tcBorders>
            <w:shd w:val="clear" w:color="auto" w:fill="auto"/>
            <w:vAlign w:val="center"/>
            <w:hideMark/>
          </w:tcPr>
          <w:p w:rsidR="002F74AA" w:rsidRPr="002F74AA" w:rsidRDefault="002F74AA" w:rsidP="002F74AA">
            <w:pPr>
              <w:rPr>
                <w:b/>
                <w:bCs/>
                <w:color w:val="000000"/>
                <w:sz w:val="20"/>
                <w:szCs w:val="20"/>
                <w:lang w:val="fr-FR" w:eastAsia="fr-FR"/>
              </w:rPr>
            </w:pPr>
            <w:r w:rsidRPr="002F74AA">
              <w:rPr>
                <w:b/>
                <w:bCs/>
                <w:color w:val="000000"/>
                <w:sz w:val="20"/>
                <w:szCs w:val="20"/>
                <w:lang w:val="fr-FR" w:eastAsia="fr-FR"/>
              </w:rPr>
              <w:t>1.1</w:t>
            </w:r>
            <w:r w:rsidRPr="002F74AA">
              <w:rPr>
                <w:color w:val="000000"/>
                <w:sz w:val="20"/>
                <w:szCs w:val="20"/>
                <w:lang w:val="fr-FR" w:eastAsia="fr-FR"/>
              </w:rPr>
              <w:t xml:space="preserve"> </w:t>
            </w:r>
            <w:r w:rsidRPr="002F74AA">
              <w:rPr>
                <w:b/>
                <w:bCs/>
                <w:color w:val="000000"/>
                <w:sz w:val="20"/>
                <w:szCs w:val="20"/>
                <w:lang w:val="fr-FR" w:eastAsia="fr-FR"/>
              </w:rPr>
              <w:t>a)</w:t>
            </w:r>
            <w:r w:rsidRPr="002F74AA">
              <w:rPr>
                <w:color w:val="000000"/>
                <w:sz w:val="20"/>
                <w:szCs w:val="20"/>
                <w:lang w:val="fr-FR" w:eastAsia="fr-FR"/>
              </w:rPr>
              <w:t xml:space="preserve"> </w:t>
            </w:r>
            <w:r w:rsidRPr="002F74AA">
              <w:rPr>
                <w:b/>
                <w:bCs/>
                <w:color w:val="000000"/>
                <w:sz w:val="20"/>
                <w:szCs w:val="20"/>
                <w:lang w:val="fr-FR" w:eastAsia="fr-FR"/>
              </w:rPr>
              <w:t>Réalisation d’un audit genre participatif du cadre institutionnel :</w:t>
            </w:r>
          </w:p>
        </w:tc>
        <w:tc>
          <w:tcPr>
            <w:tcW w:w="0" w:type="auto"/>
            <w:tcBorders>
              <w:top w:val="nil"/>
              <w:left w:val="nil"/>
              <w:bottom w:val="nil"/>
              <w:right w:val="single" w:sz="8" w:space="0" w:color="auto"/>
            </w:tcBorders>
            <w:shd w:val="clear" w:color="auto" w:fill="auto"/>
            <w:noWrap/>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47000</w:t>
            </w:r>
          </w:p>
        </w:tc>
        <w:tc>
          <w:tcPr>
            <w:tcW w:w="0" w:type="auto"/>
            <w:tcBorders>
              <w:top w:val="nil"/>
              <w:left w:val="nil"/>
              <w:bottom w:val="nil"/>
              <w:right w:val="single" w:sz="8" w:space="0" w:color="auto"/>
            </w:tcBorders>
            <w:shd w:val="clear" w:color="auto" w:fill="auto"/>
            <w:noWrap/>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50 000</w:t>
            </w:r>
          </w:p>
        </w:tc>
        <w:tc>
          <w:tcPr>
            <w:tcW w:w="0" w:type="auto"/>
            <w:gridSpan w:val="2"/>
            <w:tcBorders>
              <w:top w:val="nil"/>
              <w:left w:val="nil"/>
              <w:bottom w:val="nil"/>
              <w:right w:val="single" w:sz="8" w:space="0" w:color="auto"/>
            </w:tcBorders>
            <w:shd w:val="clear" w:color="auto" w:fill="auto"/>
            <w:noWrap/>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50 000</w:t>
            </w:r>
          </w:p>
        </w:tc>
        <w:tc>
          <w:tcPr>
            <w:tcW w:w="1573" w:type="dxa"/>
            <w:tcBorders>
              <w:top w:val="nil"/>
              <w:left w:val="nil"/>
              <w:bottom w:val="nil"/>
              <w:right w:val="single" w:sz="8" w:space="0" w:color="auto"/>
            </w:tcBorders>
            <w:shd w:val="clear" w:color="auto" w:fill="auto"/>
            <w:vAlign w:val="center"/>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r>
      <w:tr w:rsidR="002F74AA" w:rsidRPr="002F74AA" w:rsidTr="00671D86">
        <w:trPr>
          <w:trHeight w:val="990"/>
        </w:trPr>
        <w:tc>
          <w:tcPr>
            <w:tcW w:w="0" w:type="auto"/>
            <w:gridSpan w:val="2"/>
            <w:tcBorders>
              <w:top w:val="single" w:sz="8" w:space="0" w:color="auto"/>
              <w:left w:val="single" w:sz="8" w:space="0" w:color="auto"/>
              <w:bottom w:val="nil"/>
              <w:right w:val="single" w:sz="8" w:space="0" w:color="auto"/>
            </w:tcBorders>
            <w:shd w:val="clear" w:color="auto" w:fill="auto"/>
            <w:vAlign w:val="center"/>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3341" w:type="dxa"/>
            <w:tcBorders>
              <w:top w:val="nil"/>
              <w:left w:val="nil"/>
              <w:bottom w:val="nil"/>
              <w:right w:val="nil"/>
            </w:tcBorders>
            <w:shd w:val="clear" w:color="auto" w:fill="auto"/>
            <w:vAlign w:val="center"/>
            <w:hideMark/>
          </w:tcPr>
          <w:p w:rsidR="002F74AA" w:rsidRPr="002F74AA" w:rsidRDefault="002F74AA" w:rsidP="002F74AA">
            <w:pPr>
              <w:rPr>
                <w:b/>
                <w:bCs/>
                <w:color w:val="000000"/>
                <w:sz w:val="20"/>
                <w:szCs w:val="20"/>
                <w:lang w:val="fr-FR" w:eastAsia="fr-FR"/>
              </w:rPr>
            </w:pPr>
          </w:p>
        </w:tc>
        <w:tc>
          <w:tcPr>
            <w:tcW w:w="1869" w:type="dxa"/>
            <w:tcBorders>
              <w:top w:val="nil"/>
              <w:left w:val="single" w:sz="8" w:space="0" w:color="auto"/>
              <w:bottom w:val="nil"/>
              <w:right w:val="single" w:sz="8" w:space="0" w:color="auto"/>
            </w:tcBorders>
            <w:shd w:val="clear" w:color="auto" w:fill="auto"/>
            <w:vAlign w:val="center"/>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1375" w:type="dxa"/>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MIDEC</w:t>
            </w:r>
          </w:p>
        </w:tc>
        <w:tc>
          <w:tcPr>
            <w:tcW w:w="3299" w:type="dxa"/>
            <w:gridSpan w:val="2"/>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Recrutement de consultants</w:t>
            </w:r>
          </w:p>
        </w:tc>
        <w:tc>
          <w:tcPr>
            <w:tcW w:w="0" w:type="auto"/>
            <w:tcBorders>
              <w:top w:val="nil"/>
              <w:left w:val="nil"/>
              <w:bottom w:val="nil"/>
              <w:right w:val="single" w:sz="8" w:space="0" w:color="auto"/>
            </w:tcBorders>
            <w:shd w:val="clear" w:color="auto" w:fill="auto"/>
            <w:noWrap/>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0" w:type="auto"/>
            <w:tcBorders>
              <w:top w:val="nil"/>
              <w:left w:val="nil"/>
              <w:bottom w:val="nil"/>
              <w:right w:val="single" w:sz="8" w:space="0" w:color="auto"/>
            </w:tcBorders>
            <w:shd w:val="clear" w:color="auto" w:fill="auto"/>
            <w:noWrap/>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0" w:type="auto"/>
            <w:gridSpan w:val="2"/>
            <w:tcBorders>
              <w:top w:val="nil"/>
              <w:left w:val="nil"/>
              <w:bottom w:val="nil"/>
              <w:right w:val="single" w:sz="8" w:space="0" w:color="auto"/>
            </w:tcBorders>
            <w:shd w:val="clear" w:color="auto" w:fill="auto"/>
            <w:noWrap/>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1573" w:type="dxa"/>
            <w:tcBorders>
              <w:top w:val="nil"/>
              <w:left w:val="nil"/>
              <w:bottom w:val="nil"/>
              <w:right w:val="single" w:sz="8" w:space="0" w:color="auto"/>
            </w:tcBorders>
            <w:shd w:val="clear" w:color="auto" w:fill="auto"/>
            <w:vAlign w:val="center"/>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r>
      <w:tr w:rsidR="002F74AA" w:rsidRPr="002F74AA" w:rsidTr="00671D86">
        <w:trPr>
          <w:trHeight w:val="1200"/>
        </w:trPr>
        <w:tc>
          <w:tcPr>
            <w:tcW w:w="0" w:type="auto"/>
            <w:gridSpan w:val="2"/>
            <w:tcBorders>
              <w:top w:val="nil"/>
              <w:left w:val="single" w:sz="8" w:space="0" w:color="auto"/>
              <w:bottom w:val="nil"/>
              <w:right w:val="single" w:sz="8" w:space="0" w:color="auto"/>
            </w:tcBorders>
            <w:shd w:val="clear" w:color="auto" w:fill="auto"/>
            <w:vAlign w:val="center"/>
            <w:hideMark/>
          </w:tcPr>
          <w:p w:rsidR="002F74AA" w:rsidRPr="002F74AA" w:rsidRDefault="002F74AA" w:rsidP="002F74AA">
            <w:pPr>
              <w:rPr>
                <w:b/>
                <w:bCs/>
                <w:color w:val="000000"/>
                <w:sz w:val="20"/>
                <w:szCs w:val="20"/>
                <w:lang w:val="fr-FR" w:eastAsia="fr-FR"/>
              </w:rPr>
            </w:pPr>
            <w:r w:rsidRPr="002F74AA">
              <w:rPr>
                <w:b/>
                <w:bCs/>
                <w:color w:val="000000"/>
                <w:sz w:val="20"/>
                <w:szCs w:val="20"/>
                <w:lang w:val="fr-FR" w:eastAsia="fr-FR"/>
              </w:rPr>
              <w:t>Indicateurs :</w:t>
            </w:r>
          </w:p>
        </w:tc>
        <w:tc>
          <w:tcPr>
            <w:tcW w:w="3341" w:type="dxa"/>
            <w:tcBorders>
              <w:top w:val="nil"/>
              <w:left w:val="nil"/>
              <w:bottom w:val="nil"/>
              <w:right w:val="nil"/>
            </w:tcBorders>
            <w:shd w:val="clear" w:color="auto" w:fill="auto"/>
            <w:vAlign w:val="center"/>
            <w:hideMark/>
          </w:tcPr>
          <w:p w:rsidR="002F74AA" w:rsidRPr="002F74AA" w:rsidRDefault="002F74AA" w:rsidP="002F74AA">
            <w:pPr>
              <w:rPr>
                <w:color w:val="000000"/>
                <w:sz w:val="20"/>
                <w:szCs w:val="20"/>
                <w:lang w:val="fr-FR" w:eastAsia="fr-FR"/>
              </w:rPr>
            </w:pPr>
          </w:p>
        </w:tc>
        <w:tc>
          <w:tcPr>
            <w:tcW w:w="1869" w:type="dxa"/>
            <w:vMerge w:val="restart"/>
            <w:tcBorders>
              <w:top w:val="nil"/>
              <w:left w:val="single" w:sz="8" w:space="0" w:color="auto"/>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4) Les institutions démocratiques sont renforcées pour le plein exercice de leurs fonctions et favorisent la</w:t>
            </w:r>
          </w:p>
        </w:tc>
        <w:tc>
          <w:tcPr>
            <w:tcW w:w="1375" w:type="dxa"/>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MJ</w:t>
            </w:r>
          </w:p>
        </w:tc>
        <w:tc>
          <w:tcPr>
            <w:tcW w:w="3299" w:type="dxa"/>
            <w:gridSpan w:val="2"/>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Mise en œuvre de la mission d'audit</w:t>
            </w:r>
          </w:p>
        </w:tc>
        <w:tc>
          <w:tcPr>
            <w:tcW w:w="0" w:type="auto"/>
            <w:tcBorders>
              <w:top w:val="nil"/>
              <w:left w:val="nil"/>
              <w:bottom w:val="nil"/>
              <w:right w:val="single" w:sz="8" w:space="0" w:color="auto"/>
            </w:tcBorders>
            <w:shd w:val="clear" w:color="auto" w:fill="auto"/>
            <w:noWrap/>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0" w:type="auto"/>
            <w:tcBorders>
              <w:top w:val="nil"/>
              <w:left w:val="nil"/>
              <w:bottom w:val="nil"/>
              <w:right w:val="single" w:sz="8" w:space="0" w:color="auto"/>
            </w:tcBorders>
            <w:shd w:val="clear" w:color="auto" w:fill="auto"/>
            <w:noWrap/>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0" w:type="auto"/>
            <w:gridSpan w:val="2"/>
            <w:tcBorders>
              <w:top w:val="nil"/>
              <w:left w:val="nil"/>
              <w:bottom w:val="nil"/>
              <w:right w:val="single" w:sz="8" w:space="0" w:color="auto"/>
            </w:tcBorders>
            <w:shd w:val="clear" w:color="auto" w:fill="auto"/>
            <w:noWrap/>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1573" w:type="dxa"/>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en-US" w:eastAsia="fr-FR"/>
              </w:rPr>
              <w:t>Total 1.1 a) : 52 000 USD</w:t>
            </w:r>
          </w:p>
        </w:tc>
      </w:tr>
      <w:tr w:rsidR="002F74AA" w:rsidRPr="002F74AA" w:rsidTr="00671D86">
        <w:trPr>
          <w:trHeight w:val="915"/>
        </w:trPr>
        <w:tc>
          <w:tcPr>
            <w:tcW w:w="0" w:type="auto"/>
            <w:gridSpan w:val="2"/>
            <w:tcBorders>
              <w:top w:val="nil"/>
              <w:left w:val="single" w:sz="8" w:space="0" w:color="auto"/>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Projet de Cadre légal révisé sur la participation politique des femmes élaboré</w:t>
            </w:r>
          </w:p>
        </w:tc>
        <w:tc>
          <w:tcPr>
            <w:tcW w:w="3341" w:type="dxa"/>
            <w:tcBorders>
              <w:top w:val="nil"/>
              <w:left w:val="nil"/>
              <w:bottom w:val="nil"/>
              <w:right w:val="nil"/>
            </w:tcBorders>
            <w:shd w:val="clear" w:color="auto" w:fill="auto"/>
            <w:vAlign w:val="center"/>
            <w:hideMark/>
          </w:tcPr>
          <w:p w:rsidR="002F74AA" w:rsidRPr="002F74AA" w:rsidRDefault="002F74AA" w:rsidP="002F74AA">
            <w:pPr>
              <w:rPr>
                <w:color w:val="000000"/>
                <w:sz w:val="20"/>
                <w:szCs w:val="20"/>
                <w:u w:val="single"/>
                <w:lang w:val="fr-FR" w:eastAsia="fr-FR"/>
              </w:rPr>
            </w:pPr>
            <w:r w:rsidRPr="002F74AA">
              <w:rPr>
                <w:color w:val="000000"/>
                <w:sz w:val="20"/>
                <w:szCs w:val="20"/>
                <w:u w:val="single"/>
                <w:lang w:val="fr-FR" w:eastAsia="fr-FR"/>
              </w:rPr>
              <w:t>Pour rappel</w:t>
            </w:r>
            <w:r w:rsidRPr="002F74AA">
              <w:rPr>
                <w:color w:val="000000"/>
                <w:sz w:val="20"/>
                <w:szCs w:val="20"/>
                <w:lang w:val="fr-FR" w:eastAsia="fr-FR"/>
              </w:rPr>
              <w:t xml:space="preserve"> :</w:t>
            </w:r>
          </w:p>
        </w:tc>
        <w:tc>
          <w:tcPr>
            <w:tcW w:w="1869" w:type="dxa"/>
            <w:vMerge/>
            <w:tcBorders>
              <w:top w:val="nil"/>
              <w:left w:val="single" w:sz="8" w:space="0" w:color="auto"/>
              <w:bottom w:val="nil"/>
              <w:right w:val="single" w:sz="8" w:space="0" w:color="auto"/>
            </w:tcBorders>
            <w:vAlign w:val="center"/>
            <w:hideMark/>
          </w:tcPr>
          <w:p w:rsidR="002F74AA" w:rsidRPr="002F74AA" w:rsidRDefault="002F74AA" w:rsidP="002F74AA">
            <w:pPr>
              <w:rPr>
                <w:color w:val="000000"/>
                <w:sz w:val="20"/>
                <w:szCs w:val="20"/>
                <w:lang w:val="fr-FR" w:eastAsia="fr-FR"/>
              </w:rPr>
            </w:pPr>
          </w:p>
        </w:tc>
        <w:tc>
          <w:tcPr>
            <w:tcW w:w="1375" w:type="dxa"/>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Autres</w:t>
            </w:r>
          </w:p>
        </w:tc>
        <w:tc>
          <w:tcPr>
            <w:tcW w:w="3299" w:type="dxa"/>
            <w:gridSpan w:val="2"/>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Réalisation d'un atelier de restitution et validation du rapport d'audit</w:t>
            </w:r>
          </w:p>
        </w:tc>
        <w:tc>
          <w:tcPr>
            <w:tcW w:w="0" w:type="auto"/>
            <w:tcBorders>
              <w:top w:val="nil"/>
              <w:left w:val="nil"/>
              <w:bottom w:val="nil"/>
              <w:right w:val="single" w:sz="8" w:space="0" w:color="auto"/>
            </w:tcBorders>
            <w:shd w:val="clear" w:color="auto" w:fill="auto"/>
            <w:noWrap/>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0" w:type="auto"/>
            <w:tcBorders>
              <w:top w:val="nil"/>
              <w:left w:val="nil"/>
              <w:bottom w:val="nil"/>
              <w:right w:val="single" w:sz="8" w:space="0" w:color="auto"/>
            </w:tcBorders>
            <w:shd w:val="clear" w:color="auto" w:fill="auto"/>
            <w:noWrap/>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0" w:type="auto"/>
            <w:gridSpan w:val="2"/>
            <w:tcBorders>
              <w:top w:val="nil"/>
              <w:left w:val="nil"/>
              <w:bottom w:val="nil"/>
              <w:right w:val="single" w:sz="8" w:space="0" w:color="auto"/>
            </w:tcBorders>
            <w:shd w:val="clear" w:color="auto" w:fill="auto"/>
            <w:noWrap/>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1573" w:type="dxa"/>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Total 1.1 b) : 25 000 USD</w:t>
            </w:r>
          </w:p>
        </w:tc>
      </w:tr>
      <w:tr w:rsidR="002F74AA" w:rsidRPr="002F74AA" w:rsidTr="00671D86">
        <w:trPr>
          <w:trHeight w:val="720"/>
        </w:trPr>
        <w:tc>
          <w:tcPr>
            <w:tcW w:w="0" w:type="auto"/>
            <w:gridSpan w:val="2"/>
            <w:tcBorders>
              <w:top w:val="nil"/>
              <w:left w:val="single" w:sz="8" w:space="0" w:color="auto"/>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Nb de groupes d'influence habilités pour la vulgarisation de la SNIG</w:t>
            </w:r>
          </w:p>
        </w:tc>
        <w:tc>
          <w:tcPr>
            <w:tcW w:w="3341" w:type="dxa"/>
            <w:tcBorders>
              <w:top w:val="nil"/>
              <w:left w:val="nil"/>
              <w:bottom w:val="nil"/>
              <w:right w:val="nil"/>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xml:space="preserve">2.3.3 : Les acteurs nationaux disposent d'un cadre amélioré pour favoriser le leadership et la participation politique des femmes conformément aux standards internationaux - </w:t>
            </w:r>
            <w:r w:rsidRPr="002F74AA">
              <w:rPr>
                <w:b/>
                <w:bCs/>
                <w:color w:val="000000"/>
                <w:sz w:val="20"/>
                <w:szCs w:val="20"/>
                <w:lang w:val="fr-FR" w:eastAsia="fr-FR"/>
              </w:rPr>
              <w:t>PNUD</w:t>
            </w:r>
          </w:p>
        </w:tc>
        <w:tc>
          <w:tcPr>
            <w:tcW w:w="1869" w:type="dxa"/>
            <w:tcBorders>
              <w:top w:val="nil"/>
              <w:left w:val="single" w:sz="8" w:space="0" w:color="auto"/>
              <w:bottom w:val="nil"/>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1375" w:type="dxa"/>
            <w:tcBorders>
              <w:top w:val="nil"/>
              <w:left w:val="nil"/>
              <w:bottom w:val="nil"/>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3299" w:type="dxa"/>
            <w:gridSpan w:val="2"/>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Publication du rapport d'audit validé</w:t>
            </w:r>
          </w:p>
        </w:tc>
        <w:tc>
          <w:tcPr>
            <w:tcW w:w="0" w:type="auto"/>
            <w:tcBorders>
              <w:top w:val="nil"/>
              <w:left w:val="nil"/>
              <w:bottom w:val="nil"/>
              <w:right w:val="single" w:sz="8" w:space="0" w:color="auto"/>
            </w:tcBorders>
            <w:shd w:val="clear" w:color="auto" w:fill="auto"/>
            <w:noWrap/>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0" w:type="auto"/>
            <w:tcBorders>
              <w:top w:val="nil"/>
              <w:left w:val="nil"/>
              <w:bottom w:val="nil"/>
              <w:right w:val="single" w:sz="8" w:space="0" w:color="auto"/>
            </w:tcBorders>
            <w:shd w:val="clear" w:color="auto" w:fill="auto"/>
            <w:noWrap/>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0" w:type="auto"/>
            <w:gridSpan w:val="2"/>
            <w:tcBorders>
              <w:top w:val="nil"/>
              <w:left w:val="nil"/>
              <w:bottom w:val="nil"/>
              <w:right w:val="single" w:sz="8" w:space="0" w:color="auto"/>
            </w:tcBorders>
            <w:shd w:val="clear" w:color="auto" w:fill="auto"/>
            <w:noWrap/>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1573" w:type="dxa"/>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Total 1.1 c) : 70 000 USD</w:t>
            </w:r>
          </w:p>
        </w:tc>
      </w:tr>
      <w:tr w:rsidR="002F74AA" w:rsidRPr="000648BF" w:rsidTr="00671D86">
        <w:trPr>
          <w:trHeight w:val="945"/>
        </w:trPr>
        <w:tc>
          <w:tcPr>
            <w:tcW w:w="0" w:type="auto"/>
            <w:gridSpan w:val="2"/>
            <w:tcBorders>
              <w:top w:val="nil"/>
              <w:left w:val="single" w:sz="8" w:space="0" w:color="auto"/>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Liste électorale modernisée et fiable</w:t>
            </w:r>
          </w:p>
        </w:tc>
        <w:tc>
          <w:tcPr>
            <w:tcW w:w="3341" w:type="dxa"/>
            <w:tcBorders>
              <w:top w:val="nil"/>
              <w:left w:val="nil"/>
              <w:bottom w:val="nil"/>
              <w:right w:val="nil"/>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80 000 USD prévus dans l'UNDAP</w:t>
            </w:r>
          </w:p>
        </w:tc>
        <w:tc>
          <w:tcPr>
            <w:tcW w:w="1869" w:type="dxa"/>
            <w:tcBorders>
              <w:top w:val="nil"/>
              <w:left w:val="single" w:sz="8" w:space="0" w:color="auto"/>
              <w:bottom w:val="nil"/>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1375" w:type="dxa"/>
            <w:tcBorders>
              <w:top w:val="nil"/>
              <w:left w:val="nil"/>
              <w:bottom w:val="nil"/>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3299" w:type="dxa"/>
            <w:gridSpan w:val="2"/>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Réalisation d'une mission de suivi annuelle de la mise œuvre des recommandations</w:t>
            </w:r>
          </w:p>
        </w:tc>
        <w:tc>
          <w:tcPr>
            <w:tcW w:w="0" w:type="auto"/>
            <w:tcBorders>
              <w:top w:val="nil"/>
              <w:left w:val="nil"/>
              <w:bottom w:val="nil"/>
              <w:right w:val="single" w:sz="8" w:space="0" w:color="auto"/>
            </w:tcBorders>
            <w:shd w:val="clear" w:color="auto" w:fill="auto"/>
            <w:noWrap/>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0" w:type="auto"/>
            <w:tcBorders>
              <w:top w:val="nil"/>
              <w:left w:val="nil"/>
              <w:bottom w:val="nil"/>
              <w:right w:val="single" w:sz="8" w:space="0" w:color="auto"/>
            </w:tcBorders>
            <w:shd w:val="clear" w:color="auto" w:fill="auto"/>
            <w:noWrap/>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0" w:type="auto"/>
            <w:gridSpan w:val="2"/>
            <w:tcBorders>
              <w:top w:val="nil"/>
              <w:left w:val="nil"/>
              <w:bottom w:val="nil"/>
              <w:right w:val="single" w:sz="8" w:space="0" w:color="auto"/>
            </w:tcBorders>
            <w:shd w:val="clear" w:color="auto" w:fill="auto"/>
            <w:noWrap/>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1573" w:type="dxa"/>
            <w:tcBorders>
              <w:top w:val="nil"/>
              <w:left w:val="nil"/>
              <w:bottom w:val="nil"/>
              <w:right w:val="single" w:sz="8" w:space="0" w:color="auto"/>
            </w:tcBorders>
            <w:shd w:val="clear" w:color="auto" w:fill="auto"/>
            <w:vAlign w:val="center"/>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r>
      <w:tr w:rsidR="002F74AA" w:rsidRPr="000648BF" w:rsidTr="00671D86">
        <w:trPr>
          <w:trHeight w:val="720"/>
        </w:trPr>
        <w:tc>
          <w:tcPr>
            <w:tcW w:w="0" w:type="auto"/>
            <w:gridSpan w:val="2"/>
            <w:tcBorders>
              <w:top w:val="nil"/>
              <w:left w:val="single" w:sz="8" w:space="0" w:color="auto"/>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Cadre institutionnel amélioré pour l'institution indépendante de gestion des élections élaboré</w:t>
            </w:r>
          </w:p>
        </w:tc>
        <w:tc>
          <w:tcPr>
            <w:tcW w:w="3341" w:type="dxa"/>
            <w:tcBorders>
              <w:top w:val="nil"/>
              <w:left w:val="nil"/>
              <w:bottom w:val="nil"/>
              <w:right w:val="nil"/>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xml:space="preserve">1.3.2 : Les mécanismes et les institutions de gestion électorale sont renforcés sur la base des meilleures pratiques internationales – </w:t>
            </w:r>
            <w:r w:rsidRPr="002F74AA">
              <w:rPr>
                <w:b/>
                <w:bCs/>
                <w:color w:val="000000"/>
                <w:sz w:val="20"/>
                <w:szCs w:val="20"/>
                <w:lang w:val="fr-FR" w:eastAsia="fr-FR"/>
              </w:rPr>
              <w:t>PNUD</w:t>
            </w:r>
          </w:p>
        </w:tc>
        <w:tc>
          <w:tcPr>
            <w:tcW w:w="1869" w:type="dxa"/>
            <w:tcBorders>
              <w:top w:val="nil"/>
              <w:left w:val="single" w:sz="8" w:space="0" w:color="auto"/>
              <w:bottom w:val="nil"/>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1375" w:type="dxa"/>
            <w:tcBorders>
              <w:top w:val="nil"/>
              <w:left w:val="nil"/>
              <w:bottom w:val="nil"/>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3299" w:type="dxa"/>
            <w:gridSpan w:val="2"/>
            <w:tcBorders>
              <w:top w:val="nil"/>
              <w:left w:val="nil"/>
              <w:bottom w:val="nil"/>
              <w:right w:val="single" w:sz="8" w:space="0" w:color="auto"/>
            </w:tcBorders>
            <w:shd w:val="clear" w:color="auto" w:fill="auto"/>
            <w:vAlign w:val="center"/>
            <w:hideMark/>
          </w:tcPr>
          <w:p w:rsidR="002F74AA" w:rsidRPr="002F74AA" w:rsidRDefault="002F74AA" w:rsidP="002F74AA">
            <w:pPr>
              <w:rPr>
                <w:b/>
                <w:bCs/>
                <w:color w:val="000000"/>
                <w:sz w:val="20"/>
                <w:szCs w:val="20"/>
                <w:lang w:val="fr-FR" w:eastAsia="fr-FR"/>
              </w:rPr>
            </w:pPr>
            <w:r w:rsidRPr="002F74AA">
              <w:rPr>
                <w:b/>
                <w:bCs/>
                <w:color w:val="000000"/>
                <w:sz w:val="20"/>
                <w:szCs w:val="20"/>
                <w:lang w:val="fr-FR" w:eastAsia="fr-FR"/>
              </w:rPr>
              <w:t>1.1 b)</w:t>
            </w:r>
            <w:r w:rsidRPr="002F74AA">
              <w:rPr>
                <w:color w:val="000000"/>
                <w:sz w:val="20"/>
                <w:szCs w:val="20"/>
                <w:lang w:val="fr-FR" w:eastAsia="fr-FR"/>
              </w:rPr>
              <w:t xml:space="preserve"> </w:t>
            </w:r>
            <w:r w:rsidRPr="002F74AA">
              <w:rPr>
                <w:b/>
                <w:bCs/>
                <w:color w:val="000000"/>
                <w:sz w:val="20"/>
                <w:szCs w:val="20"/>
                <w:lang w:val="fr-FR" w:eastAsia="fr-FR"/>
              </w:rPr>
              <w:t>Assistance technique à la réforme du cycle électoral pour l'évolution d'un cadre légal et juridique plus sensible au genre :</w:t>
            </w:r>
          </w:p>
        </w:tc>
        <w:tc>
          <w:tcPr>
            <w:tcW w:w="0" w:type="auto"/>
            <w:tcBorders>
              <w:top w:val="nil"/>
              <w:left w:val="nil"/>
              <w:bottom w:val="nil"/>
              <w:right w:val="single" w:sz="8" w:space="0" w:color="auto"/>
            </w:tcBorders>
            <w:shd w:val="clear" w:color="auto" w:fill="auto"/>
            <w:noWrap/>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0" w:type="auto"/>
            <w:tcBorders>
              <w:top w:val="nil"/>
              <w:left w:val="nil"/>
              <w:bottom w:val="nil"/>
              <w:right w:val="single" w:sz="8" w:space="0" w:color="auto"/>
            </w:tcBorders>
            <w:shd w:val="clear" w:color="auto" w:fill="auto"/>
            <w:noWrap/>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0" w:type="auto"/>
            <w:gridSpan w:val="2"/>
            <w:tcBorders>
              <w:top w:val="nil"/>
              <w:left w:val="nil"/>
              <w:bottom w:val="nil"/>
              <w:right w:val="single" w:sz="8" w:space="0" w:color="auto"/>
            </w:tcBorders>
            <w:shd w:val="clear" w:color="auto" w:fill="auto"/>
            <w:noWrap/>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1573" w:type="dxa"/>
            <w:tcBorders>
              <w:top w:val="nil"/>
              <w:left w:val="nil"/>
              <w:bottom w:val="nil"/>
              <w:right w:val="nil"/>
            </w:tcBorders>
            <w:shd w:val="clear" w:color="auto" w:fill="auto"/>
            <w:noWrap/>
            <w:vAlign w:val="bottom"/>
            <w:hideMark/>
          </w:tcPr>
          <w:p w:rsidR="002F74AA" w:rsidRPr="002F74AA" w:rsidRDefault="002F74AA" w:rsidP="002F74AA">
            <w:pPr>
              <w:rPr>
                <w:rFonts w:ascii="Calibri" w:hAnsi="Calibri" w:cs="Calibri"/>
                <w:color w:val="000000"/>
                <w:sz w:val="22"/>
                <w:szCs w:val="22"/>
                <w:lang w:val="fr-FR" w:eastAsia="fr-FR"/>
              </w:rPr>
            </w:pPr>
          </w:p>
        </w:tc>
      </w:tr>
      <w:tr w:rsidR="002F74AA" w:rsidRPr="002F74AA" w:rsidTr="00671D86">
        <w:trPr>
          <w:trHeight w:val="720"/>
        </w:trPr>
        <w:tc>
          <w:tcPr>
            <w:tcW w:w="0" w:type="auto"/>
            <w:gridSpan w:val="2"/>
            <w:tcBorders>
              <w:top w:val="nil"/>
              <w:left w:val="single" w:sz="8" w:space="0" w:color="auto"/>
              <w:bottom w:val="nil"/>
              <w:right w:val="single" w:sz="8" w:space="0" w:color="auto"/>
            </w:tcBorders>
            <w:shd w:val="clear" w:color="auto" w:fill="auto"/>
            <w:vAlign w:val="center"/>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3341" w:type="dxa"/>
            <w:tcBorders>
              <w:top w:val="nil"/>
              <w:left w:val="nil"/>
              <w:bottom w:val="nil"/>
              <w:right w:val="nil"/>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500 000 USD prévus dans l'UNDAP</w:t>
            </w:r>
          </w:p>
        </w:tc>
        <w:tc>
          <w:tcPr>
            <w:tcW w:w="1869" w:type="dxa"/>
            <w:tcBorders>
              <w:top w:val="nil"/>
              <w:left w:val="single" w:sz="8" w:space="0" w:color="auto"/>
              <w:bottom w:val="nil"/>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1375" w:type="dxa"/>
            <w:tcBorders>
              <w:top w:val="nil"/>
              <w:left w:val="nil"/>
              <w:bottom w:val="nil"/>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3299" w:type="dxa"/>
            <w:gridSpan w:val="2"/>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Recrutement de consultants</w:t>
            </w:r>
          </w:p>
        </w:tc>
        <w:tc>
          <w:tcPr>
            <w:tcW w:w="0" w:type="auto"/>
            <w:tcBorders>
              <w:top w:val="nil"/>
              <w:left w:val="nil"/>
              <w:bottom w:val="nil"/>
              <w:right w:val="single" w:sz="8" w:space="0" w:color="auto"/>
            </w:tcBorders>
            <w:shd w:val="clear" w:color="auto" w:fill="auto"/>
            <w:noWrap/>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0" w:type="auto"/>
            <w:tcBorders>
              <w:top w:val="nil"/>
              <w:left w:val="nil"/>
              <w:bottom w:val="nil"/>
              <w:right w:val="single" w:sz="8" w:space="0" w:color="auto"/>
            </w:tcBorders>
            <w:shd w:val="clear" w:color="auto" w:fill="auto"/>
            <w:noWrap/>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0" w:type="auto"/>
            <w:gridSpan w:val="2"/>
            <w:tcBorders>
              <w:top w:val="nil"/>
              <w:left w:val="nil"/>
              <w:bottom w:val="nil"/>
              <w:right w:val="single" w:sz="8" w:space="0" w:color="auto"/>
            </w:tcBorders>
            <w:shd w:val="clear" w:color="auto" w:fill="auto"/>
            <w:noWrap/>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1573" w:type="dxa"/>
            <w:tcBorders>
              <w:top w:val="nil"/>
              <w:left w:val="nil"/>
              <w:bottom w:val="nil"/>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r>
      <w:tr w:rsidR="002F74AA" w:rsidRPr="000648BF" w:rsidTr="00671D86">
        <w:trPr>
          <w:trHeight w:val="720"/>
        </w:trPr>
        <w:tc>
          <w:tcPr>
            <w:tcW w:w="0" w:type="auto"/>
            <w:gridSpan w:val="2"/>
            <w:tcBorders>
              <w:top w:val="nil"/>
              <w:left w:val="single" w:sz="8" w:space="0" w:color="auto"/>
              <w:bottom w:val="nil"/>
              <w:right w:val="single" w:sz="8" w:space="0" w:color="auto"/>
            </w:tcBorders>
            <w:shd w:val="clear" w:color="auto" w:fill="auto"/>
            <w:noWrap/>
            <w:vAlign w:val="bottom"/>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3341" w:type="dxa"/>
            <w:tcBorders>
              <w:top w:val="nil"/>
              <w:left w:val="nil"/>
              <w:bottom w:val="nil"/>
              <w:right w:val="nil"/>
            </w:tcBorders>
            <w:shd w:val="clear" w:color="auto" w:fill="auto"/>
            <w:vAlign w:val="bottom"/>
            <w:hideMark/>
          </w:tcPr>
          <w:p w:rsidR="002F74AA" w:rsidRPr="002F74AA" w:rsidRDefault="002F74AA" w:rsidP="002F74AA">
            <w:pPr>
              <w:rPr>
                <w:rFonts w:ascii="Calibri" w:hAnsi="Calibri" w:cs="Calibri"/>
                <w:color w:val="000000"/>
                <w:sz w:val="22"/>
                <w:szCs w:val="22"/>
                <w:lang w:val="fr-FR" w:eastAsia="fr-FR"/>
              </w:rPr>
            </w:pPr>
          </w:p>
        </w:tc>
        <w:tc>
          <w:tcPr>
            <w:tcW w:w="1869" w:type="dxa"/>
            <w:tcBorders>
              <w:top w:val="nil"/>
              <w:left w:val="single" w:sz="8" w:space="0" w:color="auto"/>
              <w:bottom w:val="nil"/>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1375" w:type="dxa"/>
            <w:tcBorders>
              <w:top w:val="nil"/>
              <w:left w:val="nil"/>
              <w:bottom w:val="nil"/>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3299" w:type="dxa"/>
            <w:gridSpan w:val="2"/>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Analyse détaillée de l'intégration du genre dans la règlementation en vigueur relative aux phases du cycle électoral</w:t>
            </w:r>
          </w:p>
        </w:tc>
        <w:tc>
          <w:tcPr>
            <w:tcW w:w="0" w:type="auto"/>
            <w:tcBorders>
              <w:top w:val="nil"/>
              <w:left w:val="nil"/>
              <w:bottom w:val="nil"/>
              <w:right w:val="single" w:sz="8" w:space="0" w:color="auto"/>
            </w:tcBorders>
            <w:shd w:val="clear" w:color="auto" w:fill="auto"/>
            <w:noWrap/>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0" w:type="auto"/>
            <w:tcBorders>
              <w:top w:val="nil"/>
              <w:left w:val="nil"/>
              <w:bottom w:val="nil"/>
              <w:right w:val="single" w:sz="8" w:space="0" w:color="auto"/>
            </w:tcBorders>
            <w:shd w:val="clear" w:color="auto" w:fill="auto"/>
            <w:noWrap/>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0" w:type="auto"/>
            <w:gridSpan w:val="2"/>
            <w:tcBorders>
              <w:top w:val="nil"/>
              <w:left w:val="nil"/>
              <w:bottom w:val="nil"/>
              <w:right w:val="single" w:sz="8" w:space="0" w:color="auto"/>
            </w:tcBorders>
            <w:shd w:val="clear" w:color="auto" w:fill="auto"/>
            <w:noWrap/>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1573" w:type="dxa"/>
            <w:tcBorders>
              <w:top w:val="nil"/>
              <w:left w:val="nil"/>
              <w:bottom w:val="nil"/>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r>
      <w:tr w:rsidR="002F74AA" w:rsidRPr="000648BF" w:rsidTr="00671D86">
        <w:trPr>
          <w:trHeight w:val="720"/>
        </w:trPr>
        <w:tc>
          <w:tcPr>
            <w:tcW w:w="0" w:type="auto"/>
            <w:gridSpan w:val="2"/>
            <w:tcBorders>
              <w:top w:val="nil"/>
              <w:left w:val="single" w:sz="8" w:space="0" w:color="auto"/>
              <w:bottom w:val="nil"/>
              <w:right w:val="single" w:sz="8" w:space="0" w:color="auto"/>
            </w:tcBorders>
            <w:shd w:val="clear" w:color="auto" w:fill="auto"/>
            <w:noWrap/>
            <w:vAlign w:val="bottom"/>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3341" w:type="dxa"/>
            <w:tcBorders>
              <w:top w:val="nil"/>
              <w:left w:val="nil"/>
              <w:bottom w:val="nil"/>
              <w:right w:val="nil"/>
            </w:tcBorders>
            <w:shd w:val="clear" w:color="auto" w:fill="auto"/>
            <w:vAlign w:val="bottom"/>
            <w:hideMark/>
          </w:tcPr>
          <w:p w:rsidR="002F74AA" w:rsidRPr="002F74AA" w:rsidRDefault="002F74AA" w:rsidP="002F74AA">
            <w:pPr>
              <w:rPr>
                <w:rFonts w:ascii="Calibri" w:hAnsi="Calibri" w:cs="Calibri"/>
                <w:color w:val="000000"/>
                <w:sz w:val="22"/>
                <w:szCs w:val="22"/>
                <w:lang w:val="fr-FR" w:eastAsia="fr-FR"/>
              </w:rPr>
            </w:pPr>
          </w:p>
        </w:tc>
        <w:tc>
          <w:tcPr>
            <w:tcW w:w="1869" w:type="dxa"/>
            <w:tcBorders>
              <w:top w:val="nil"/>
              <w:left w:val="single" w:sz="8" w:space="0" w:color="auto"/>
              <w:bottom w:val="nil"/>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1375" w:type="dxa"/>
            <w:tcBorders>
              <w:top w:val="nil"/>
              <w:left w:val="nil"/>
              <w:bottom w:val="nil"/>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3299" w:type="dxa"/>
            <w:gridSpan w:val="2"/>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Organisation d'un atelier de restitution et validation du rapport</w:t>
            </w:r>
          </w:p>
        </w:tc>
        <w:tc>
          <w:tcPr>
            <w:tcW w:w="0" w:type="auto"/>
            <w:tcBorders>
              <w:top w:val="nil"/>
              <w:left w:val="nil"/>
              <w:bottom w:val="nil"/>
              <w:right w:val="single" w:sz="8" w:space="0" w:color="auto"/>
            </w:tcBorders>
            <w:shd w:val="clear" w:color="auto" w:fill="auto"/>
            <w:noWrap/>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0" w:type="auto"/>
            <w:tcBorders>
              <w:top w:val="nil"/>
              <w:left w:val="nil"/>
              <w:bottom w:val="nil"/>
              <w:right w:val="single" w:sz="8" w:space="0" w:color="auto"/>
            </w:tcBorders>
            <w:shd w:val="clear" w:color="auto" w:fill="auto"/>
            <w:noWrap/>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0" w:type="auto"/>
            <w:gridSpan w:val="2"/>
            <w:tcBorders>
              <w:top w:val="nil"/>
              <w:left w:val="nil"/>
              <w:bottom w:val="nil"/>
              <w:right w:val="single" w:sz="8" w:space="0" w:color="auto"/>
            </w:tcBorders>
            <w:shd w:val="clear" w:color="auto" w:fill="auto"/>
            <w:noWrap/>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1573" w:type="dxa"/>
            <w:tcBorders>
              <w:top w:val="nil"/>
              <w:left w:val="nil"/>
              <w:bottom w:val="nil"/>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r>
      <w:tr w:rsidR="002F74AA" w:rsidRPr="000648BF" w:rsidTr="00671D86">
        <w:trPr>
          <w:trHeight w:val="720"/>
        </w:trPr>
        <w:tc>
          <w:tcPr>
            <w:tcW w:w="0" w:type="auto"/>
            <w:gridSpan w:val="2"/>
            <w:tcBorders>
              <w:top w:val="nil"/>
              <w:left w:val="single" w:sz="8" w:space="0" w:color="auto"/>
              <w:bottom w:val="nil"/>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3341" w:type="dxa"/>
            <w:tcBorders>
              <w:top w:val="nil"/>
              <w:left w:val="nil"/>
              <w:bottom w:val="nil"/>
              <w:right w:val="nil"/>
            </w:tcBorders>
            <w:shd w:val="clear" w:color="auto" w:fill="auto"/>
            <w:vAlign w:val="bottom"/>
            <w:hideMark/>
          </w:tcPr>
          <w:p w:rsidR="002F74AA" w:rsidRPr="002F74AA" w:rsidRDefault="002F74AA" w:rsidP="002F74AA">
            <w:pPr>
              <w:rPr>
                <w:rFonts w:ascii="Calibri" w:hAnsi="Calibri" w:cs="Calibri"/>
                <w:color w:val="000000"/>
                <w:sz w:val="22"/>
                <w:szCs w:val="22"/>
                <w:lang w:val="fr-FR" w:eastAsia="fr-FR"/>
              </w:rPr>
            </w:pPr>
          </w:p>
        </w:tc>
        <w:tc>
          <w:tcPr>
            <w:tcW w:w="1869" w:type="dxa"/>
            <w:tcBorders>
              <w:top w:val="nil"/>
              <w:left w:val="single" w:sz="8" w:space="0" w:color="auto"/>
              <w:bottom w:val="nil"/>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1375" w:type="dxa"/>
            <w:tcBorders>
              <w:top w:val="nil"/>
              <w:left w:val="nil"/>
              <w:bottom w:val="nil"/>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3299" w:type="dxa"/>
            <w:gridSpan w:val="2"/>
            <w:tcBorders>
              <w:top w:val="nil"/>
              <w:left w:val="nil"/>
              <w:bottom w:val="nil"/>
              <w:right w:val="single" w:sz="8" w:space="0" w:color="auto"/>
            </w:tcBorders>
            <w:shd w:val="clear" w:color="auto" w:fill="auto"/>
            <w:vAlign w:val="center"/>
            <w:hideMark/>
          </w:tcPr>
          <w:p w:rsidR="002F74AA" w:rsidRPr="002F74AA" w:rsidRDefault="002F74AA" w:rsidP="002F74AA">
            <w:pPr>
              <w:rPr>
                <w:b/>
                <w:bCs/>
                <w:color w:val="000000"/>
                <w:sz w:val="20"/>
                <w:szCs w:val="20"/>
                <w:lang w:val="fr-FR" w:eastAsia="fr-FR"/>
              </w:rPr>
            </w:pPr>
            <w:r w:rsidRPr="002F74AA">
              <w:rPr>
                <w:b/>
                <w:bCs/>
                <w:color w:val="000000"/>
                <w:sz w:val="20"/>
                <w:szCs w:val="20"/>
                <w:lang w:val="fr-FR" w:eastAsia="fr-FR"/>
              </w:rPr>
              <w:t>1.1 c) Définition d'un agenda politique pour favoriser le développement d'un plaidoyer autour de la participation politique des femmes :</w:t>
            </w:r>
          </w:p>
        </w:tc>
        <w:tc>
          <w:tcPr>
            <w:tcW w:w="0" w:type="auto"/>
            <w:tcBorders>
              <w:top w:val="nil"/>
              <w:left w:val="nil"/>
              <w:bottom w:val="nil"/>
              <w:right w:val="single" w:sz="8" w:space="0" w:color="auto"/>
            </w:tcBorders>
            <w:shd w:val="clear" w:color="auto" w:fill="auto"/>
            <w:noWrap/>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0" w:type="auto"/>
            <w:tcBorders>
              <w:top w:val="nil"/>
              <w:left w:val="nil"/>
              <w:bottom w:val="nil"/>
              <w:right w:val="single" w:sz="8" w:space="0" w:color="auto"/>
            </w:tcBorders>
            <w:shd w:val="clear" w:color="auto" w:fill="auto"/>
            <w:noWrap/>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0" w:type="auto"/>
            <w:gridSpan w:val="2"/>
            <w:tcBorders>
              <w:top w:val="nil"/>
              <w:left w:val="nil"/>
              <w:bottom w:val="nil"/>
              <w:right w:val="single" w:sz="8" w:space="0" w:color="auto"/>
            </w:tcBorders>
            <w:shd w:val="clear" w:color="auto" w:fill="auto"/>
            <w:noWrap/>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1573" w:type="dxa"/>
            <w:tcBorders>
              <w:top w:val="nil"/>
              <w:left w:val="nil"/>
              <w:bottom w:val="nil"/>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r>
      <w:tr w:rsidR="002F74AA" w:rsidRPr="000648BF" w:rsidTr="00671D86">
        <w:trPr>
          <w:trHeight w:val="915"/>
        </w:trPr>
        <w:tc>
          <w:tcPr>
            <w:tcW w:w="0" w:type="auto"/>
            <w:gridSpan w:val="2"/>
            <w:tcBorders>
              <w:top w:val="nil"/>
              <w:left w:val="single" w:sz="8" w:space="0" w:color="auto"/>
              <w:bottom w:val="nil"/>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3341" w:type="dxa"/>
            <w:tcBorders>
              <w:top w:val="nil"/>
              <w:left w:val="nil"/>
              <w:bottom w:val="nil"/>
              <w:right w:val="nil"/>
            </w:tcBorders>
            <w:shd w:val="clear" w:color="auto" w:fill="auto"/>
            <w:vAlign w:val="bottom"/>
            <w:hideMark/>
          </w:tcPr>
          <w:p w:rsidR="002F74AA" w:rsidRPr="002F74AA" w:rsidRDefault="002F74AA" w:rsidP="002F74AA">
            <w:pPr>
              <w:rPr>
                <w:rFonts w:ascii="Calibri" w:hAnsi="Calibri" w:cs="Calibri"/>
                <w:color w:val="000000"/>
                <w:sz w:val="22"/>
                <w:szCs w:val="22"/>
                <w:lang w:val="fr-FR" w:eastAsia="fr-FR"/>
              </w:rPr>
            </w:pPr>
          </w:p>
        </w:tc>
        <w:tc>
          <w:tcPr>
            <w:tcW w:w="1869" w:type="dxa"/>
            <w:tcBorders>
              <w:top w:val="nil"/>
              <w:left w:val="single" w:sz="8" w:space="0" w:color="auto"/>
              <w:bottom w:val="nil"/>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1375" w:type="dxa"/>
            <w:tcBorders>
              <w:top w:val="nil"/>
              <w:left w:val="nil"/>
              <w:bottom w:val="nil"/>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3299" w:type="dxa"/>
            <w:gridSpan w:val="2"/>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Mise en place d'un groupe de travail pour la coordination des travaux d'agenda et de plaidoyer</w:t>
            </w:r>
          </w:p>
        </w:tc>
        <w:tc>
          <w:tcPr>
            <w:tcW w:w="0" w:type="auto"/>
            <w:tcBorders>
              <w:top w:val="nil"/>
              <w:left w:val="nil"/>
              <w:bottom w:val="nil"/>
              <w:right w:val="single" w:sz="8" w:space="0" w:color="auto"/>
            </w:tcBorders>
            <w:shd w:val="clear" w:color="auto" w:fill="auto"/>
            <w:noWrap/>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0" w:type="auto"/>
            <w:tcBorders>
              <w:top w:val="nil"/>
              <w:left w:val="nil"/>
              <w:bottom w:val="nil"/>
              <w:right w:val="single" w:sz="8" w:space="0" w:color="auto"/>
            </w:tcBorders>
            <w:shd w:val="clear" w:color="auto" w:fill="auto"/>
            <w:noWrap/>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0" w:type="auto"/>
            <w:gridSpan w:val="2"/>
            <w:tcBorders>
              <w:top w:val="nil"/>
              <w:left w:val="nil"/>
              <w:bottom w:val="nil"/>
              <w:right w:val="single" w:sz="8" w:space="0" w:color="auto"/>
            </w:tcBorders>
            <w:shd w:val="clear" w:color="auto" w:fill="auto"/>
            <w:noWrap/>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1573" w:type="dxa"/>
            <w:tcBorders>
              <w:top w:val="nil"/>
              <w:left w:val="nil"/>
              <w:bottom w:val="nil"/>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r>
      <w:tr w:rsidR="002F74AA" w:rsidRPr="000648BF" w:rsidTr="00671D86">
        <w:trPr>
          <w:trHeight w:val="1125"/>
        </w:trPr>
        <w:tc>
          <w:tcPr>
            <w:tcW w:w="0" w:type="auto"/>
            <w:gridSpan w:val="2"/>
            <w:tcBorders>
              <w:top w:val="nil"/>
              <w:left w:val="single" w:sz="8" w:space="0" w:color="auto"/>
              <w:bottom w:val="nil"/>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3341" w:type="dxa"/>
            <w:tcBorders>
              <w:top w:val="nil"/>
              <w:left w:val="nil"/>
              <w:bottom w:val="nil"/>
              <w:right w:val="nil"/>
            </w:tcBorders>
            <w:shd w:val="clear" w:color="auto" w:fill="auto"/>
            <w:hideMark/>
          </w:tcPr>
          <w:p w:rsidR="002F74AA" w:rsidRPr="002F74AA" w:rsidRDefault="002F74AA" w:rsidP="002F74AA">
            <w:pPr>
              <w:rPr>
                <w:color w:val="000000"/>
                <w:sz w:val="20"/>
                <w:szCs w:val="20"/>
                <w:lang w:val="fr-FR" w:eastAsia="fr-FR"/>
              </w:rPr>
            </w:pPr>
          </w:p>
        </w:tc>
        <w:tc>
          <w:tcPr>
            <w:tcW w:w="1869" w:type="dxa"/>
            <w:tcBorders>
              <w:top w:val="nil"/>
              <w:left w:val="single" w:sz="8" w:space="0" w:color="auto"/>
              <w:bottom w:val="nil"/>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1375" w:type="dxa"/>
            <w:tcBorders>
              <w:top w:val="nil"/>
              <w:left w:val="nil"/>
              <w:bottom w:val="nil"/>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3299" w:type="dxa"/>
            <w:gridSpan w:val="2"/>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Organisation d'échanges Sud-Sud et triangulaires autour de la définition d'un agenda politique sur la participation politique des femmes</w:t>
            </w:r>
          </w:p>
        </w:tc>
        <w:tc>
          <w:tcPr>
            <w:tcW w:w="0" w:type="auto"/>
            <w:tcBorders>
              <w:top w:val="nil"/>
              <w:left w:val="nil"/>
              <w:bottom w:val="nil"/>
              <w:right w:val="single" w:sz="8" w:space="0" w:color="auto"/>
            </w:tcBorders>
            <w:shd w:val="clear" w:color="auto" w:fill="auto"/>
            <w:noWrap/>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0" w:type="auto"/>
            <w:tcBorders>
              <w:top w:val="nil"/>
              <w:left w:val="nil"/>
              <w:bottom w:val="nil"/>
              <w:right w:val="single" w:sz="8" w:space="0" w:color="auto"/>
            </w:tcBorders>
            <w:shd w:val="clear" w:color="auto" w:fill="auto"/>
            <w:noWrap/>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0" w:type="auto"/>
            <w:gridSpan w:val="2"/>
            <w:tcBorders>
              <w:top w:val="nil"/>
              <w:left w:val="nil"/>
              <w:bottom w:val="nil"/>
              <w:right w:val="single" w:sz="8" w:space="0" w:color="auto"/>
            </w:tcBorders>
            <w:shd w:val="clear" w:color="auto" w:fill="auto"/>
            <w:noWrap/>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1573" w:type="dxa"/>
            <w:tcBorders>
              <w:top w:val="nil"/>
              <w:left w:val="nil"/>
              <w:bottom w:val="nil"/>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r>
      <w:tr w:rsidR="002F74AA" w:rsidRPr="000648BF" w:rsidTr="00671D86">
        <w:trPr>
          <w:trHeight w:val="1020"/>
        </w:trPr>
        <w:tc>
          <w:tcPr>
            <w:tcW w:w="0" w:type="auto"/>
            <w:gridSpan w:val="2"/>
            <w:tcBorders>
              <w:top w:val="nil"/>
              <w:left w:val="single" w:sz="8" w:space="0" w:color="auto"/>
              <w:bottom w:val="nil"/>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3341" w:type="dxa"/>
            <w:tcBorders>
              <w:top w:val="nil"/>
              <w:left w:val="nil"/>
              <w:bottom w:val="nil"/>
              <w:right w:val="nil"/>
            </w:tcBorders>
            <w:shd w:val="clear" w:color="auto" w:fill="auto"/>
            <w:hideMark/>
          </w:tcPr>
          <w:p w:rsidR="002F74AA" w:rsidRPr="002F74AA" w:rsidRDefault="002F74AA" w:rsidP="002F74AA">
            <w:pPr>
              <w:rPr>
                <w:color w:val="000000"/>
                <w:sz w:val="20"/>
                <w:szCs w:val="20"/>
                <w:lang w:val="fr-FR" w:eastAsia="fr-FR"/>
              </w:rPr>
            </w:pPr>
          </w:p>
        </w:tc>
        <w:tc>
          <w:tcPr>
            <w:tcW w:w="1869" w:type="dxa"/>
            <w:tcBorders>
              <w:top w:val="nil"/>
              <w:left w:val="single" w:sz="8" w:space="0" w:color="auto"/>
              <w:bottom w:val="nil"/>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1375" w:type="dxa"/>
            <w:tcBorders>
              <w:top w:val="nil"/>
              <w:left w:val="nil"/>
              <w:bottom w:val="nil"/>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3299" w:type="dxa"/>
            <w:gridSpan w:val="2"/>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Organisation d'une rencontre internationale sur la promotion d'une participation plus égalitaire des hommes et des femmes dans la vie politique</w:t>
            </w:r>
          </w:p>
        </w:tc>
        <w:tc>
          <w:tcPr>
            <w:tcW w:w="0" w:type="auto"/>
            <w:tcBorders>
              <w:top w:val="nil"/>
              <w:left w:val="nil"/>
              <w:bottom w:val="nil"/>
              <w:right w:val="single" w:sz="8" w:space="0" w:color="auto"/>
            </w:tcBorders>
            <w:shd w:val="clear" w:color="auto" w:fill="auto"/>
            <w:noWrap/>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0" w:type="auto"/>
            <w:tcBorders>
              <w:top w:val="nil"/>
              <w:left w:val="nil"/>
              <w:bottom w:val="nil"/>
              <w:right w:val="single" w:sz="8" w:space="0" w:color="auto"/>
            </w:tcBorders>
            <w:shd w:val="clear" w:color="auto" w:fill="auto"/>
            <w:noWrap/>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0" w:type="auto"/>
            <w:gridSpan w:val="2"/>
            <w:tcBorders>
              <w:top w:val="nil"/>
              <w:left w:val="nil"/>
              <w:bottom w:val="nil"/>
              <w:right w:val="single" w:sz="8" w:space="0" w:color="auto"/>
            </w:tcBorders>
            <w:shd w:val="clear" w:color="auto" w:fill="auto"/>
            <w:noWrap/>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1573" w:type="dxa"/>
            <w:tcBorders>
              <w:top w:val="nil"/>
              <w:left w:val="nil"/>
              <w:bottom w:val="nil"/>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r>
      <w:tr w:rsidR="002F74AA" w:rsidRPr="000648BF" w:rsidTr="00671D86">
        <w:trPr>
          <w:trHeight w:val="510"/>
        </w:trPr>
        <w:tc>
          <w:tcPr>
            <w:tcW w:w="0" w:type="auto"/>
            <w:gridSpan w:val="2"/>
            <w:tcBorders>
              <w:top w:val="nil"/>
              <w:left w:val="single" w:sz="8" w:space="0" w:color="auto"/>
              <w:bottom w:val="nil"/>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3341" w:type="dxa"/>
            <w:tcBorders>
              <w:top w:val="nil"/>
              <w:left w:val="nil"/>
              <w:bottom w:val="nil"/>
              <w:right w:val="nil"/>
            </w:tcBorders>
            <w:shd w:val="clear" w:color="auto" w:fill="auto"/>
            <w:hideMark/>
          </w:tcPr>
          <w:p w:rsidR="002F74AA" w:rsidRPr="002F74AA" w:rsidRDefault="002F74AA" w:rsidP="002F74AA">
            <w:pPr>
              <w:rPr>
                <w:color w:val="000000"/>
                <w:sz w:val="20"/>
                <w:szCs w:val="20"/>
                <w:lang w:val="fr-FR" w:eastAsia="fr-FR"/>
              </w:rPr>
            </w:pPr>
          </w:p>
        </w:tc>
        <w:tc>
          <w:tcPr>
            <w:tcW w:w="1869" w:type="dxa"/>
            <w:tcBorders>
              <w:top w:val="nil"/>
              <w:left w:val="single" w:sz="8" w:space="0" w:color="auto"/>
              <w:bottom w:val="nil"/>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1375" w:type="dxa"/>
            <w:tcBorders>
              <w:top w:val="nil"/>
              <w:left w:val="nil"/>
              <w:bottom w:val="nil"/>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3299" w:type="dxa"/>
            <w:gridSpan w:val="2"/>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Elaboration d'un plan de communication</w:t>
            </w:r>
          </w:p>
        </w:tc>
        <w:tc>
          <w:tcPr>
            <w:tcW w:w="0" w:type="auto"/>
            <w:tcBorders>
              <w:top w:val="nil"/>
              <w:left w:val="nil"/>
              <w:bottom w:val="nil"/>
              <w:right w:val="single" w:sz="8" w:space="0" w:color="auto"/>
            </w:tcBorders>
            <w:shd w:val="clear" w:color="auto" w:fill="auto"/>
            <w:noWrap/>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0" w:type="auto"/>
            <w:tcBorders>
              <w:top w:val="nil"/>
              <w:left w:val="nil"/>
              <w:bottom w:val="nil"/>
              <w:right w:val="single" w:sz="8" w:space="0" w:color="auto"/>
            </w:tcBorders>
            <w:shd w:val="clear" w:color="auto" w:fill="auto"/>
            <w:noWrap/>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0" w:type="auto"/>
            <w:gridSpan w:val="2"/>
            <w:tcBorders>
              <w:top w:val="nil"/>
              <w:left w:val="nil"/>
              <w:bottom w:val="nil"/>
              <w:right w:val="single" w:sz="8" w:space="0" w:color="auto"/>
            </w:tcBorders>
            <w:shd w:val="clear" w:color="auto" w:fill="auto"/>
            <w:noWrap/>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1573" w:type="dxa"/>
            <w:tcBorders>
              <w:top w:val="nil"/>
              <w:left w:val="nil"/>
              <w:bottom w:val="nil"/>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r>
      <w:tr w:rsidR="002F74AA" w:rsidRPr="000648BF" w:rsidTr="00671D86">
        <w:trPr>
          <w:trHeight w:val="360"/>
        </w:trPr>
        <w:tc>
          <w:tcPr>
            <w:tcW w:w="0" w:type="auto"/>
            <w:gridSpan w:val="2"/>
            <w:tcBorders>
              <w:top w:val="nil"/>
              <w:left w:val="single" w:sz="8" w:space="0" w:color="auto"/>
              <w:bottom w:val="nil"/>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3341" w:type="dxa"/>
            <w:tcBorders>
              <w:top w:val="nil"/>
              <w:left w:val="nil"/>
              <w:bottom w:val="nil"/>
              <w:right w:val="nil"/>
            </w:tcBorders>
            <w:shd w:val="clear" w:color="auto" w:fill="auto"/>
            <w:hideMark/>
          </w:tcPr>
          <w:p w:rsidR="002F74AA" w:rsidRPr="002F74AA" w:rsidRDefault="002F74AA" w:rsidP="002F74AA">
            <w:pPr>
              <w:rPr>
                <w:color w:val="000000"/>
                <w:sz w:val="20"/>
                <w:szCs w:val="20"/>
                <w:lang w:val="fr-FR" w:eastAsia="fr-FR"/>
              </w:rPr>
            </w:pPr>
          </w:p>
        </w:tc>
        <w:tc>
          <w:tcPr>
            <w:tcW w:w="1869" w:type="dxa"/>
            <w:tcBorders>
              <w:top w:val="nil"/>
              <w:left w:val="single" w:sz="8" w:space="0" w:color="auto"/>
              <w:bottom w:val="nil"/>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1375" w:type="dxa"/>
            <w:tcBorders>
              <w:top w:val="nil"/>
              <w:left w:val="nil"/>
              <w:bottom w:val="nil"/>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3299" w:type="dxa"/>
            <w:gridSpan w:val="2"/>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Réalisation de supports de communication</w:t>
            </w:r>
          </w:p>
        </w:tc>
        <w:tc>
          <w:tcPr>
            <w:tcW w:w="0" w:type="auto"/>
            <w:tcBorders>
              <w:top w:val="nil"/>
              <w:left w:val="nil"/>
              <w:bottom w:val="nil"/>
              <w:right w:val="single" w:sz="8" w:space="0" w:color="auto"/>
            </w:tcBorders>
            <w:shd w:val="clear" w:color="auto" w:fill="auto"/>
            <w:noWrap/>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0" w:type="auto"/>
            <w:tcBorders>
              <w:top w:val="nil"/>
              <w:left w:val="nil"/>
              <w:bottom w:val="nil"/>
              <w:right w:val="single" w:sz="8" w:space="0" w:color="auto"/>
            </w:tcBorders>
            <w:shd w:val="clear" w:color="auto" w:fill="auto"/>
            <w:noWrap/>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0" w:type="auto"/>
            <w:gridSpan w:val="2"/>
            <w:tcBorders>
              <w:top w:val="nil"/>
              <w:left w:val="nil"/>
              <w:bottom w:val="nil"/>
              <w:right w:val="single" w:sz="8" w:space="0" w:color="auto"/>
            </w:tcBorders>
            <w:shd w:val="clear" w:color="auto" w:fill="auto"/>
            <w:noWrap/>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1573" w:type="dxa"/>
            <w:tcBorders>
              <w:top w:val="nil"/>
              <w:left w:val="nil"/>
              <w:bottom w:val="nil"/>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r>
      <w:tr w:rsidR="002F74AA" w:rsidRPr="000648BF" w:rsidTr="00671D86">
        <w:trPr>
          <w:trHeight w:val="720"/>
        </w:trPr>
        <w:tc>
          <w:tcPr>
            <w:tcW w:w="0" w:type="auto"/>
            <w:gridSpan w:val="2"/>
            <w:tcBorders>
              <w:top w:val="nil"/>
              <w:left w:val="single" w:sz="8" w:space="0" w:color="auto"/>
              <w:bottom w:val="nil"/>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3341" w:type="dxa"/>
            <w:tcBorders>
              <w:top w:val="nil"/>
              <w:left w:val="nil"/>
              <w:bottom w:val="nil"/>
              <w:right w:val="nil"/>
            </w:tcBorders>
            <w:shd w:val="clear" w:color="auto" w:fill="auto"/>
            <w:hideMark/>
          </w:tcPr>
          <w:p w:rsidR="002F74AA" w:rsidRPr="002F74AA" w:rsidRDefault="002F74AA" w:rsidP="002F74AA">
            <w:pPr>
              <w:rPr>
                <w:color w:val="000000"/>
                <w:sz w:val="20"/>
                <w:szCs w:val="20"/>
                <w:lang w:val="fr-FR" w:eastAsia="fr-FR"/>
              </w:rPr>
            </w:pPr>
          </w:p>
        </w:tc>
        <w:tc>
          <w:tcPr>
            <w:tcW w:w="1869" w:type="dxa"/>
            <w:tcBorders>
              <w:top w:val="nil"/>
              <w:left w:val="single" w:sz="8" w:space="0" w:color="auto"/>
              <w:bottom w:val="nil"/>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1375" w:type="dxa"/>
            <w:tcBorders>
              <w:top w:val="nil"/>
              <w:left w:val="nil"/>
              <w:bottom w:val="nil"/>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3299" w:type="dxa"/>
            <w:gridSpan w:val="2"/>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Organisation d'un atelier de lancement de la campagne de communication</w:t>
            </w:r>
          </w:p>
        </w:tc>
        <w:tc>
          <w:tcPr>
            <w:tcW w:w="0" w:type="auto"/>
            <w:tcBorders>
              <w:top w:val="nil"/>
              <w:left w:val="nil"/>
              <w:bottom w:val="nil"/>
              <w:right w:val="single" w:sz="8" w:space="0" w:color="auto"/>
            </w:tcBorders>
            <w:shd w:val="clear" w:color="auto" w:fill="auto"/>
            <w:noWrap/>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0" w:type="auto"/>
            <w:tcBorders>
              <w:top w:val="nil"/>
              <w:left w:val="nil"/>
              <w:bottom w:val="nil"/>
              <w:right w:val="single" w:sz="8" w:space="0" w:color="auto"/>
            </w:tcBorders>
            <w:shd w:val="clear" w:color="auto" w:fill="auto"/>
            <w:noWrap/>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0" w:type="auto"/>
            <w:gridSpan w:val="2"/>
            <w:tcBorders>
              <w:top w:val="nil"/>
              <w:left w:val="nil"/>
              <w:bottom w:val="nil"/>
              <w:right w:val="single" w:sz="8" w:space="0" w:color="auto"/>
            </w:tcBorders>
            <w:shd w:val="clear" w:color="auto" w:fill="auto"/>
            <w:noWrap/>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1573" w:type="dxa"/>
            <w:tcBorders>
              <w:top w:val="nil"/>
              <w:left w:val="nil"/>
              <w:bottom w:val="nil"/>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r>
      <w:tr w:rsidR="002F74AA" w:rsidRPr="002F74AA" w:rsidTr="00671D86">
        <w:trPr>
          <w:trHeight w:val="450"/>
        </w:trPr>
        <w:tc>
          <w:tcPr>
            <w:tcW w:w="0" w:type="auto"/>
            <w:gridSpan w:val="2"/>
            <w:tcBorders>
              <w:top w:val="nil"/>
              <w:left w:val="single" w:sz="8" w:space="0" w:color="auto"/>
              <w:bottom w:val="nil"/>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3341" w:type="dxa"/>
            <w:tcBorders>
              <w:top w:val="nil"/>
              <w:left w:val="nil"/>
              <w:bottom w:val="single" w:sz="8" w:space="0" w:color="000000"/>
              <w:right w:val="nil"/>
            </w:tcBorders>
            <w:shd w:val="clear" w:color="auto" w:fill="auto"/>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1869" w:type="dxa"/>
            <w:tcBorders>
              <w:top w:val="nil"/>
              <w:left w:val="single" w:sz="8" w:space="0" w:color="auto"/>
              <w:bottom w:val="single" w:sz="8" w:space="0" w:color="auto"/>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1375" w:type="dxa"/>
            <w:tcBorders>
              <w:top w:val="nil"/>
              <w:left w:val="nil"/>
              <w:bottom w:val="single" w:sz="8" w:space="0" w:color="000000"/>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3299" w:type="dxa"/>
            <w:gridSpan w:val="2"/>
            <w:tcBorders>
              <w:top w:val="nil"/>
              <w:left w:val="nil"/>
              <w:bottom w:val="single" w:sz="8" w:space="0" w:color="000000"/>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Réalisation d'initiatives de communication</w:t>
            </w:r>
          </w:p>
        </w:tc>
        <w:tc>
          <w:tcPr>
            <w:tcW w:w="0" w:type="auto"/>
            <w:tcBorders>
              <w:top w:val="nil"/>
              <w:left w:val="nil"/>
              <w:bottom w:val="single" w:sz="8" w:space="0" w:color="000000"/>
              <w:right w:val="single" w:sz="8" w:space="0" w:color="auto"/>
            </w:tcBorders>
            <w:shd w:val="clear" w:color="auto" w:fill="auto"/>
            <w:noWrap/>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0" w:type="auto"/>
            <w:tcBorders>
              <w:top w:val="nil"/>
              <w:left w:val="nil"/>
              <w:bottom w:val="single" w:sz="8" w:space="0" w:color="000000"/>
              <w:right w:val="single" w:sz="8" w:space="0" w:color="auto"/>
            </w:tcBorders>
            <w:shd w:val="clear" w:color="auto" w:fill="auto"/>
            <w:noWrap/>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0" w:type="auto"/>
            <w:gridSpan w:val="2"/>
            <w:tcBorders>
              <w:top w:val="nil"/>
              <w:left w:val="nil"/>
              <w:bottom w:val="single" w:sz="8" w:space="0" w:color="000000"/>
              <w:right w:val="single" w:sz="8" w:space="0" w:color="auto"/>
            </w:tcBorders>
            <w:shd w:val="clear" w:color="auto" w:fill="auto"/>
            <w:noWrap/>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1573" w:type="dxa"/>
            <w:tcBorders>
              <w:top w:val="nil"/>
              <w:left w:val="nil"/>
              <w:bottom w:val="nil"/>
              <w:right w:val="single" w:sz="8" w:space="0" w:color="auto"/>
            </w:tcBorders>
            <w:shd w:val="clear" w:color="auto" w:fill="auto"/>
            <w:vAlign w:val="center"/>
            <w:hideMark/>
          </w:tcPr>
          <w:p w:rsidR="002F74AA" w:rsidRPr="002F74AA" w:rsidRDefault="002F74AA" w:rsidP="002F74AA">
            <w:pPr>
              <w:rPr>
                <w:b/>
                <w:bCs/>
                <w:color w:val="000000"/>
                <w:sz w:val="20"/>
                <w:szCs w:val="20"/>
                <w:lang w:val="fr-FR" w:eastAsia="fr-FR"/>
              </w:rPr>
            </w:pPr>
            <w:r w:rsidRPr="002F74AA">
              <w:rPr>
                <w:b/>
                <w:bCs/>
                <w:color w:val="000000"/>
                <w:sz w:val="20"/>
                <w:szCs w:val="20"/>
                <w:lang w:val="fr-FR" w:eastAsia="fr-FR"/>
              </w:rPr>
              <w:t>Total :147 000 USD</w:t>
            </w:r>
          </w:p>
        </w:tc>
      </w:tr>
      <w:tr w:rsidR="002F74AA" w:rsidRPr="002F74AA" w:rsidTr="00671D86">
        <w:trPr>
          <w:trHeight w:val="720"/>
        </w:trPr>
        <w:tc>
          <w:tcPr>
            <w:tcW w:w="0" w:type="auto"/>
            <w:gridSpan w:val="2"/>
            <w:tcBorders>
              <w:top w:val="nil"/>
              <w:left w:val="single" w:sz="8" w:space="0" w:color="auto"/>
              <w:bottom w:val="nil"/>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3341" w:type="dxa"/>
            <w:tcBorders>
              <w:top w:val="nil"/>
              <w:left w:val="nil"/>
              <w:bottom w:val="nil"/>
              <w:right w:val="single" w:sz="8" w:space="0" w:color="auto"/>
            </w:tcBorders>
            <w:shd w:val="clear" w:color="auto" w:fill="auto"/>
            <w:vAlign w:val="center"/>
            <w:hideMark/>
          </w:tcPr>
          <w:p w:rsidR="002F74AA" w:rsidRPr="002F74AA" w:rsidRDefault="002F74AA" w:rsidP="002F74AA">
            <w:pPr>
              <w:rPr>
                <w:b/>
                <w:bCs/>
                <w:color w:val="000000"/>
                <w:sz w:val="20"/>
                <w:szCs w:val="20"/>
                <w:u w:val="single"/>
                <w:lang w:val="fr-FR" w:eastAsia="fr-FR"/>
              </w:rPr>
            </w:pPr>
            <w:r w:rsidRPr="002F74AA">
              <w:rPr>
                <w:b/>
                <w:bCs/>
                <w:color w:val="000000"/>
                <w:sz w:val="20"/>
                <w:szCs w:val="20"/>
                <w:u w:val="single"/>
                <w:lang w:val="fr-FR" w:eastAsia="fr-FR"/>
              </w:rPr>
              <w:t>SMART Produit 1.2</w:t>
            </w:r>
          </w:p>
        </w:tc>
        <w:tc>
          <w:tcPr>
            <w:tcW w:w="1869" w:type="dxa"/>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1375" w:type="dxa"/>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MAED, ONS</w:t>
            </w:r>
          </w:p>
        </w:tc>
        <w:tc>
          <w:tcPr>
            <w:tcW w:w="3299" w:type="dxa"/>
            <w:gridSpan w:val="2"/>
            <w:tcBorders>
              <w:top w:val="nil"/>
              <w:left w:val="nil"/>
              <w:bottom w:val="nil"/>
              <w:right w:val="single" w:sz="8" w:space="0" w:color="auto"/>
            </w:tcBorders>
            <w:shd w:val="clear" w:color="auto" w:fill="auto"/>
            <w:vAlign w:val="center"/>
            <w:hideMark/>
          </w:tcPr>
          <w:p w:rsidR="002F74AA" w:rsidRPr="002F74AA" w:rsidRDefault="002F74AA" w:rsidP="002F74AA">
            <w:pPr>
              <w:rPr>
                <w:b/>
                <w:bCs/>
                <w:color w:val="000000"/>
                <w:sz w:val="20"/>
                <w:szCs w:val="20"/>
                <w:lang w:val="fr-FR" w:eastAsia="fr-FR"/>
              </w:rPr>
            </w:pPr>
            <w:r w:rsidRPr="002F74AA">
              <w:rPr>
                <w:b/>
                <w:bCs/>
                <w:color w:val="000000"/>
                <w:sz w:val="20"/>
                <w:szCs w:val="20"/>
                <w:lang w:val="fr-FR" w:eastAsia="fr-FR"/>
              </w:rPr>
              <w:t>1.2 a) Réalisation d'une étude participative sur les mécanismes de collecte de données liées à la participation politique des femmes, à l'échelle nationale et locale :</w:t>
            </w:r>
          </w:p>
        </w:tc>
        <w:tc>
          <w:tcPr>
            <w:tcW w:w="0" w:type="auto"/>
            <w:tcBorders>
              <w:top w:val="nil"/>
              <w:left w:val="nil"/>
              <w:bottom w:val="nil"/>
              <w:right w:val="single" w:sz="8" w:space="0" w:color="auto"/>
            </w:tcBorders>
            <w:shd w:val="clear" w:color="auto" w:fill="auto"/>
            <w:noWrap/>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36 000</w:t>
            </w:r>
          </w:p>
        </w:tc>
        <w:tc>
          <w:tcPr>
            <w:tcW w:w="0" w:type="auto"/>
            <w:tcBorders>
              <w:top w:val="nil"/>
              <w:left w:val="nil"/>
              <w:bottom w:val="nil"/>
              <w:right w:val="single" w:sz="8" w:space="0" w:color="auto"/>
            </w:tcBorders>
            <w:shd w:val="clear" w:color="auto" w:fill="auto"/>
            <w:noWrap/>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38 000</w:t>
            </w:r>
          </w:p>
        </w:tc>
        <w:tc>
          <w:tcPr>
            <w:tcW w:w="0" w:type="auto"/>
            <w:gridSpan w:val="2"/>
            <w:tcBorders>
              <w:top w:val="nil"/>
              <w:left w:val="nil"/>
              <w:bottom w:val="nil"/>
              <w:right w:val="single" w:sz="8" w:space="0" w:color="auto"/>
            </w:tcBorders>
            <w:shd w:val="clear" w:color="auto" w:fill="auto"/>
            <w:noWrap/>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38 000</w:t>
            </w:r>
          </w:p>
        </w:tc>
        <w:tc>
          <w:tcPr>
            <w:tcW w:w="1573" w:type="dxa"/>
            <w:tcBorders>
              <w:top w:val="nil"/>
              <w:left w:val="nil"/>
              <w:bottom w:val="nil"/>
              <w:right w:val="single" w:sz="8" w:space="0" w:color="auto"/>
            </w:tcBorders>
            <w:shd w:val="clear" w:color="auto" w:fill="auto"/>
            <w:vAlign w:val="center"/>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r>
      <w:tr w:rsidR="002F74AA" w:rsidRPr="002F74AA" w:rsidTr="00671D86">
        <w:trPr>
          <w:trHeight w:val="720"/>
        </w:trPr>
        <w:tc>
          <w:tcPr>
            <w:tcW w:w="0" w:type="auto"/>
            <w:gridSpan w:val="2"/>
            <w:tcBorders>
              <w:top w:val="nil"/>
              <w:left w:val="single" w:sz="8" w:space="0" w:color="auto"/>
              <w:bottom w:val="nil"/>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3341" w:type="dxa"/>
            <w:tcBorders>
              <w:top w:val="nil"/>
              <w:left w:val="nil"/>
              <w:bottom w:val="nil"/>
              <w:right w:val="single" w:sz="8" w:space="0" w:color="auto"/>
            </w:tcBorders>
            <w:shd w:val="clear" w:color="auto" w:fill="auto"/>
            <w:vAlign w:val="center"/>
            <w:hideMark/>
          </w:tcPr>
          <w:p w:rsidR="002F74AA" w:rsidRPr="002F74AA" w:rsidRDefault="002F74AA" w:rsidP="002F74AA">
            <w:pPr>
              <w:rPr>
                <w:b/>
                <w:bCs/>
                <w:color w:val="000000"/>
                <w:sz w:val="20"/>
                <w:szCs w:val="20"/>
                <w:lang w:val="fr-FR" w:eastAsia="fr-FR"/>
              </w:rPr>
            </w:pPr>
            <w:r w:rsidRPr="002F74AA">
              <w:rPr>
                <w:b/>
                <w:bCs/>
                <w:color w:val="000000"/>
                <w:sz w:val="20"/>
                <w:szCs w:val="20"/>
                <w:lang w:val="fr-FR" w:eastAsia="fr-FR"/>
              </w:rPr>
              <w:t>Proposition de reformulation du produit 2.2.5 :</w:t>
            </w:r>
          </w:p>
        </w:tc>
        <w:tc>
          <w:tcPr>
            <w:tcW w:w="1869" w:type="dxa"/>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1375" w:type="dxa"/>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3299" w:type="dxa"/>
            <w:gridSpan w:val="2"/>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Mobilisation d'expertise</w:t>
            </w:r>
          </w:p>
        </w:tc>
        <w:tc>
          <w:tcPr>
            <w:tcW w:w="0" w:type="auto"/>
            <w:tcBorders>
              <w:top w:val="nil"/>
              <w:left w:val="nil"/>
              <w:bottom w:val="nil"/>
              <w:right w:val="single" w:sz="8" w:space="0" w:color="auto"/>
            </w:tcBorders>
            <w:shd w:val="clear" w:color="auto" w:fill="auto"/>
            <w:noWrap/>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0" w:type="auto"/>
            <w:tcBorders>
              <w:top w:val="nil"/>
              <w:left w:val="nil"/>
              <w:bottom w:val="nil"/>
              <w:right w:val="single" w:sz="8" w:space="0" w:color="auto"/>
            </w:tcBorders>
            <w:shd w:val="clear" w:color="auto" w:fill="auto"/>
            <w:noWrap/>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0" w:type="auto"/>
            <w:gridSpan w:val="2"/>
            <w:tcBorders>
              <w:top w:val="nil"/>
              <w:left w:val="nil"/>
              <w:bottom w:val="nil"/>
              <w:right w:val="single" w:sz="8" w:space="0" w:color="auto"/>
            </w:tcBorders>
            <w:shd w:val="clear" w:color="auto" w:fill="auto"/>
            <w:noWrap/>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1573" w:type="dxa"/>
            <w:tcBorders>
              <w:top w:val="nil"/>
              <w:left w:val="nil"/>
              <w:bottom w:val="nil"/>
              <w:right w:val="single" w:sz="8" w:space="0" w:color="auto"/>
            </w:tcBorders>
            <w:shd w:val="clear" w:color="auto" w:fill="auto"/>
            <w:vAlign w:val="center"/>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r>
      <w:tr w:rsidR="002F74AA" w:rsidRPr="002F74AA" w:rsidTr="00671D86">
        <w:trPr>
          <w:trHeight w:val="720"/>
        </w:trPr>
        <w:tc>
          <w:tcPr>
            <w:tcW w:w="0" w:type="auto"/>
            <w:gridSpan w:val="2"/>
            <w:tcBorders>
              <w:top w:val="nil"/>
              <w:left w:val="single" w:sz="8" w:space="0" w:color="auto"/>
              <w:bottom w:val="nil"/>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3341" w:type="dxa"/>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Des outils d'aide à la prise de décision en faveur de l'amélioration de la participation politique des femmes sont développés.</w:t>
            </w:r>
          </w:p>
        </w:tc>
        <w:tc>
          <w:tcPr>
            <w:tcW w:w="1869" w:type="dxa"/>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1375" w:type="dxa"/>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3299" w:type="dxa"/>
            <w:gridSpan w:val="2"/>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Réalisation d'une analyse approfondie des mécanismes et outils</w:t>
            </w:r>
          </w:p>
        </w:tc>
        <w:tc>
          <w:tcPr>
            <w:tcW w:w="0" w:type="auto"/>
            <w:tcBorders>
              <w:top w:val="nil"/>
              <w:left w:val="nil"/>
              <w:bottom w:val="nil"/>
              <w:right w:val="single" w:sz="8" w:space="0" w:color="auto"/>
            </w:tcBorders>
            <w:shd w:val="clear" w:color="auto" w:fill="auto"/>
            <w:noWrap/>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0" w:type="auto"/>
            <w:tcBorders>
              <w:top w:val="nil"/>
              <w:left w:val="nil"/>
              <w:bottom w:val="nil"/>
              <w:right w:val="single" w:sz="8" w:space="0" w:color="auto"/>
            </w:tcBorders>
            <w:shd w:val="clear" w:color="auto" w:fill="auto"/>
            <w:noWrap/>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0" w:type="auto"/>
            <w:gridSpan w:val="2"/>
            <w:tcBorders>
              <w:top w:val="nil"/>
              <w:left w:val="nil"/>
              <w:bottom w:val="nil"/>
              <w:right w:val="single" w:sz="8" w:space="0" w:color="auto"/>
            </w:tcBorders>
            <w:shd w:val="clear" w:color="auto" w:fill="auto"/>
            <w:noWrap/>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1573" w:type="dxa"/>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en-US" w:eastAsia="fr-FR"/>
              </w:rPr>
              <w:t>Total 1.2 a) : 27 000 USD</w:t>
            </w:r>
          </w:p>
        </w:tc>
      </w:tr>
      <w:tr w:rsidR="002F74AA" w:rsidRPr="002F74AA" w:rsidTr="00671D86">
        <w:trPr>
          <w:trHeight w:val="945"/>
        </w:trPr>
        <w:tc>
          <w:tcPr>
            <w:tcW w:w="0" w:type="auto"/>
            <w:gridSpan w:val="2"/>
            <w:tcBorders>
              <w:top w:val="nil"/>
              <w:left w:val="single" w:sz="8" w:space="0" w:color="auto"/>
              <w:bottom w:val="nil"/>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3341" w:type="dxa"/>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u w:val="single"/>
                <w:lang w:val="fr-FR" w:eastAsia="fr-FR"/>
              </w:rPr>
            </w:pPr>
            <w:r w:rsidRPr="002F74AA">
              <w:rPr>
                <w:color w:val="000000"/>
                <w:sz w:val="20"/>
                <w:szCs w:val="20"/>
                <w:u w:val="single"/>
                <w:lang w:val="fr-FR" w:eastAsia="fr-FR"/>
              </w:rPr>
              <w:t>Pour rappel</w:t>
            </w:r>
            <w:r w:rsidRPr="002F74AA">
              <w:rPr>
                <w:color w:val="000000"/>
                <w:sz w:val="20"/>
                <w:szCs w:val="20"/>
                <w:lang w:val="fr-FR" w:eastAsia="fr-FR"/>
              </w:rPr>
              <w:t xml:space="preserve"> :</w:t>
            </w:r>
          </w:p>
        </w:tc>
        <w:tc>
          <w:tcPr>
            <w:tcW w:w="1869" w:type="dxa"/>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1375" w:type="dxa"/>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3299" w:type="dxa"/>
            <w:gridSpan w:val="2"/>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de collecte de données statistiques existants, ainsi que des besoins en matière d'indicateurs, selon les standards régionaux et internationaux</w:t>
            </w:r>
          </w:p>
        </w:tc>
        <w:tc>
          <w:tcPr>
            <w:tcW w:w="0" w:type="auto"/>
            <w:tcBorders>
              <w:top w:val="nil"/>
              <w:left w:val="nil"/>
              <w:bottom w:val="nil"/>
              <w:right w:val="single" w:sz="8" w:space="0" w:color="auto"/>
            </w:tcBorders>
            <w:shd w:val="clear" w:color="auto" w:fill="auto"/>
            <w:noWrap/>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0" w:type="auto"/>
            <w:tcBorders>
              <w:top w:val="nil"/>
              <w:left w:val="nil"/>
              <w:bottom w:val="nil"/>
              <w:right w:val="single" w:sz="8" w:space="0" w:color="auto"/>
            </w:tcBorders>
            <w:shd w:val="clear" w:color="auto" w:fill="auto"/>
            <w:noWrap/>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0" w:type="auto"/>
            <w:gridSpan w:val="2"/>
            <w:tcBorders>
              <w:top w:val="nil"/>
              <w:left w:val="nil"/>
              <w:bottom w:val="nil"/>
              <w:right w:val="single" w:sz="8" w:space="0" w:color="auto"/>
            </w:tcBorders>
            <w:shd w:val="clear" w:color="auto" w:fill="auto"/>
            <w:noWrap/>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1573" w:type="dxa"/>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Total 1.2 b) : 40 000 USD</w:t>
            </w:r>
          </w:p>
        </w:tc>
      </w:tr>
      <w:tr w:rsidR="002F74AA" w:rsidRPr="002F74AA" w:rsidTr="00671D86">
        <w:trPr>
          <w:trHeight w:val="900"/>
        </w:trPr>
        <w:tc>
          <w:tcPr>
            <w:tcW w:w="0" w:type="auto"/>
            <w:gridSpan w:val="2"/>
            <w:tcBorders>
              <w:top w:val="nil"/>
              <w:left w:val="single" w:sz="8" w:space="0" w:color="auto"/>
              <w:bottom w:val="nil"/>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3341" w:type="dxa"/>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xml:space="preserve">2.2.5 L'ONS dispose d'outils et de compétences pour  collecter des informations statistiques fiables et actualisées sur les indicateurs de population prenant en compte le genre et la dimension régionale. - </w:t>
            </w:r>
            <w:r w:rsidRPr="002F74AA">
              <w:rPr>
                <w:b/>
                <w:bCs/>
                <w:color w:val="000000"/>
                <w:sz w:val="20"/>
                <w:szCs w:val="20"/>
                <w:lang w:val="fr-FR" w:eastAsia="fr-FR"/>
              </w:rPr>
              <w:t>FNUAP</w:t>
            </w:r>
          </w:p>
        </w:tc>
        <w:tc>
          <w:tcPr>
            <w:tcW w:w="1869" w:type="dxa"/>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1375" w:type="dxa"/>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3299" w:type="dxa"/>
            <w:gridSpan w:val="2"/>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Organisation d'un atelier de restitution autour des principales conclusions de l'étude et de la méthodologie proposée</w:t>
            </w:r>
          </w:p>
        </w:tc>
        <w:tc>
          <w:tcPr>
            <w:tcW w:w="0" w:type="auto"/>
            <w:tcBorders>
              <w:top w:val="nil"/>
              <w:left w:val="nil"/>
              <w:bottom w:val="nil"/>
              <w:right w:val="single" w:sz="8" w:space="0" w:color="auto"/>
            </w:tcBorders>
            <w:shd w:val="clear" w:color="auto" w:fill="auto"/>
            <w:noWrap/>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0" w:type="auto"/>
            <w:tcBorders>
              <w:top w:val="nil"/>
              <w:left w:val="nil"/>
              <w:bottom w:val="nil"/>
              <w:right w:val="single" w:sz="8" w:space="0" w:color="auto"/>
            </w:tcBorders>
            <w:shd w:val="clear" w:color="auto" w:fill="auto"/>
            <w:noWrap/>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0" w:type="auto"/>
            <w:gridSpan w:val="2"/>
            <w:tcBorders>
              <w:top w:val="nil"/>
              <w:left w:val="nil"/>
              <w:bottom w:val="nil"/>
              <w:right w:val="single" w:sz="8" w:space="0" w:color="auto"/>
            </w:tcBorders>
            <w:shd w:val="clear" w:color="auto" w:fill="auto"/>
            <w:noWrap/>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1573" w:type="dxa"/>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Total 1.2 c) : 45 000 USD</w:t>
            </w:r>
          </w:p>
        </w:tc>
      </w:tr>
      <w:tr w:rsidR="002F74AA" w:rsidRPr="002F74AA" w:rsidTr="00671D86">
        <w:trPr>
          <w:trHeight w:val="720"/>
        </w:trPr>
        <w:tc>
          <w:tcPr>
            <w:tcW w:w="0" w:type="auto"/>
            <w:gridSpan w:val="2"/>
            <w:tcBorders>
              <w:top w:val="nil"/>
              <w:left w:val="single" w:sz="8" w:space="0" w:color="auto"/>
              <w:bottom w:val="nil"/>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3341" w:type="dxa"/>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200 000 USD prévus  dans l'UNDAP</w:t>
            </w:r>
          </w:p>
        </w:tc>
        <w:tc>
          <w:tcPr>
            <w:tcW w:w="1869" w:type="dxa"/>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1375" w:type="dxa"/>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3299" w:type="dxa"/>
            <w:gridSpan w:val="2"/>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Publication du rapport</w:t>
            </w:r>
          </w:p>
        </w:tc>
        <w:tc>
          <w:tcPr>
            <w:tcW w:w="0" w:type="auto"/>
            <w:tcBorders>
              <w:top w:val="nil"/>
              <w:left w:val="nil"/>
              <w:bottom w:val="nil"/>
              <w:right w:val="single" w:sz="8" w:space="0" w:color="auto"/>
            </w:tcBorders>
            <w:shd w:val="clear" w:color="auto" w:fill="auto"/>
            <w:noWrap/>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0" w:type="auto"/>
            <w:tcBorders>
              <w:top w:val="nil"/>
              <w:left w:val="nil"/>
              <w:bottom w:val="nil"/>
              <w:right w:val="single" w:sz="8" w:space="0" w:color="auto"/>
            </w:tcBorders>
            <w:shd w:val="clear" w:color="auto" w:fill="auto"/>
            <w:noWrap/>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0" w:type="auto"/>
            <w:gridSpan w:val="2"/>
            <w:tcBorders>
              <w:top w:val="nil"/>
              <w:left w:val="nil"/>
              <w:bottom w:val="nil"/>
              <w:right w:val="single" w:sz="8" w:space="0" w:color="auto"/>
            </w:tcBorders>
            <w:shd w:val="clear" w:color="auto" w:fill="auto"/>
            <w:noWrap/>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1573" w:type="dxa"/>
            <w:tcBorders>
              <w:top w:val="nil"/>
              <w:left w:val="nil"/>
              <w:bottom w:val="nil"/>
              <w:right w:val="single" w:sz="8" w:space="0" w:color="auto"/>
            </w:tcBorders>
            <w:shd w:val="clear" w:color="auto" w:fill="auto"/>
            <w:vAlign w:val="center"/>
            <w:hideMark/>
          </w:tcPr>
          <w:p w:rsidR="002F74AA" w:rsidRPr="002F74AA" w:rsidRDefault="002F74AA" w:rsidP="002F74AA">
            <w:pPr>
              <w:rPr>
                <w:rFonts w:ascii="Calibri" w:hAnsi="Calibri" w:cs="Calibri"/>
                <w:b/>
                <w:bCs/>
                <w:color w:val="000000"/>
                <w:sz w:val="22"/>
                <w:szCs w:val="22"/>
                <w:u w:val="single"/>
                <w:lang w:val="fr-FR" w:eastAsia="fr-FR"/>
              </w:rPr>
            </w:pPr>
            <w:r w:rsidRPr="002F74AA">
              <w:rPr>
                <w:rFonts w:ascii="Calibri" w:hAnsi="Calibri" w:cs="Calibri"/>
                <w:b/>
                <w:bCs/>
                <w:color w:val="000000"/>
                <w:sz w:val="22"/>
                <w:szCs w:val="22"/>
                <w:u w:val="single"/>
                <w:lang w:val="fr-FR" w:eastAsia="fr-FR"/>
              </w:rPr>
              <w:t xml:space="preserve">Total 1,2 : 112 000 USD </w:t>
            </w:r>
          </w:p>
        </w:tc>
      </w:tr>
      <w:tr w:rsidR="002F74AA" w:rsidRPr="000648BF" w:rsidTr="00671D86">
        <w:trPr>
          <w:trHeight w:val="720"/>
        </w:trPr>
        <w:tc>
          <w:tcPr>
            <w:tcW w:w="0" w:type="auto"/>
            <w:gridSpan w:val="2"/>
            <w:tcBorders>
              <w:top w:val="nil"/>
              <w:left w:val="single" w:sz="8" w:space="0" w:color="auto"/>
              <w:bottom w:val="nil"/>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3341" w:type="dxa"/>
            <w:tcBorders>
              <w:top w:val="nil"/>
              <w:left w:val="nil"/>
              <w:bottom w:val="nil"/>
              <w:right w:val="nil"/>
            </w:tcBorders>
            <w:shd w:val="clear" w:color="auto" w:fill="auto"/>
            <w:vAlign w:val="bottom"/>
            <w:hideMark/>
          </w:tcPr>
          <w:p w:rsidR="002F74AA" w:rsidRPr="002F74AA" w:rsidRDefault="002F74AA" w:rsidP="002F74AA">
            <w:pPr>
              <w:rPr>
                <w:rFonts w:ascii="Calibri" w:hAnsi="Calibri" w:cs="Calibri"/>
                <w:color w:val="000000"/>
                <w:sz w:val="22"/>
                <w:szCs w:val="22"/>
                <w:lang w:val="fr-FR" w:eastAsia="fr-FR"/>
              </w:rPr>
            </w:pPr>
          </w:p>
        </w:tc>
        <w:tc>
          <w:tcPr>
            <w:tcW w:w="1869" w:type="dxa"/>
            <w:tcBorders>
              <w:top w:val="nil"/>
              <w:left w:val="single" w:sz="8" w:space="0" w:color="auto"/>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1375" w:type="dxa"/>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3299" w:type="dxa"/>
            <w:gridSpan w:val="2"/>
            <w:tcBorders>
              <w:top w:val="nil"/>
              <w:left w:val="nil"/>
              <w:bottom w:val="nil"/>
              <w:right w:val="single" w:sz="8" w:space="0" w:color="auto"/>
            </w:tcBorders>
            <w:shd w:val="clear" w:color="auto" w:fill="auto"/>
            <w:vAlign w:val="center"/>
            <w:hideMark/>
          </w:tcPr>
          <w:p w:rsidR="002F74AA" w:rsidRPr="002F74AA" w:rsidRDefault="002F74AA" w:rsidP="002F74AA">
            <w:pPr>
              <w:rPr>
                <w:b/>
                <w:bCs/>
                <w:color w:val="000000"/>
                <w:sz w:val="20"/>
                <w:szCs w:val="20"/>
                <w:lang w:val="fr-FR" w:eastAsia="fr-FR"/>
              </w:rPr>
            </w:pPr>
            <w:r w:rsidRPr="002F74AA">
              <w:rPr>
                <w:b/>
                <w:bCs/>
                <w:color w:val="000000"/>
                <w:sz w:val="20"/>
                <w:szCs w:val="20"/>
                <w:lang w:val="fr-FR" w:eastAsia="fr-FR"/>
              </w:rPr>
              <w:t>1.2 b) Développement d'un outil statistique efficace  d'aide à la prise de décision sur la participation politique des femmes :</w:t>
            </w:r>
          </w:p>
        </w:tc>
        <w:tc>
          <w:tcPr>
            <w:tcW w:w="0" w:type="auto"/>
            <w:tcBorders>
              <w:top w:val="nil"/>
              <w:left w:val="nil"/>
              <w:bottom w:val="nil"/>
              <w:right w:val="single" w:sz="8" w:space="0" w:color="auto"/>
            </w:tcBorders>
            <w:shd w:val="clear" w:color="auto" w:fill="auto"/>
            <w:noWrap/>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0" w:type="auto"/>
            <w:tcBorders>
              <w:top w:val="nil"/>
              <w:left w:val="nil"/>
              <w:bottom w:val="nil"/>
              <w:right w:val="single" w:sz="8" w:space="0" w:color="auto"/>
            </w:tcBorders>
            <w:shd w:val="clear" w:color="auto" w:fill="auto"/>
            <w:noWrap/>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0" w:type="auto"/>
            <w:gridSpan w:val="2"/>
            <w:tcBorders>
              <w:top w:val="nil"/>
              <w:left w:val="nil"/>
              <w:bottom w:val="nil"/>
              <w:right w:val="single" w:sz="8" w:space="0" w:color="auto"/>
            </w:tcBorders>
            <w:shd w:val="clear" w:color="auto" w:fill="auto"/>
            <w:noWrap/>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1573" w:type="dxa"/>
            <w:tcBorders>
              <w:top w:val="nil"/>
              <w:left w:val="nil"/>
              <w:bottom w:val="nil"/>
              <w:right w:val="single" w:sz="8" w:space="0" w:color="auto"/>
            </w:tcBorders>
            <w:shd w:val="clear" w:color="auto" w:fill="auto"/>
            <w:vAlign w:val="center"/>
            <w:hideMark/>
          </w:tcPr>
          <w:p w:rsidR="002F74AA" w:rsidRPr="002F74AA" w:rsidRDefault="002F74AA" w:rsidP="002F74AA">
            <w:pPr>
              <w:rPr>
                <w:b/>
                <w:bCs/>
                <w:color w:val="000000"/>
                <w:sz w:val="20"/>
                <w:szCs w:val="20"/>
                <w:lang w:val="fr-FR" w:eastAsia="fr-FR"/>
              </w:rPr>
            </w:pPr>
            <w:r w:rsidRPr="002F74AA">
              <w:rPr>
                <w:b/>
                <w:bCs/>
                <w:color w:val="000000"/>
                <w:sz w:val="20"/>
                <w:szCs w:val="20"/>
                <w:lang w:val="fr-FR" w:eastAsia="fr-FR"/>
              </w:rPr>
              <w:t> </w:t>
            </w:r>
          </w:p>
        </w:tc>
      </w:tr>
      <w:tr w:rsidR="002F74AA" w:rsidRPr="000648BF" w:rsidTr="00671D86">
        <w:trPr>
          <w:trHeight w:val="720"/>
        </w:trPr>
        <w:tc>
          <w:tcPr>
            <w:tcW w:w="0" w:type="auto"/>
            <w:gridSpan w:val="2"/>
            <w:tcBorders>
              <w:top w:val="nil"/>
              <w:left w:val="single" w:sz="8" w:space="0" w:color="auto"/>
              <w:bottom w:val="nil"/>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3341" w:type="dxa"/>
            <w:tcBorders>
              <w:top w:val="nil"/>
              <w:left w:val="nil"/>
              <w:bottom w:val="nil"/>
              <w:right w:val="nil"/>
            </w:tcBorders>
            <w:shd w:val="clear" w:color="auto" w:fill="auto"/>
            <w:vAlign w:val="bottom"/>
            <w:hideMark/>
          </w:tcPr>
          <w:p w:rsidR="002F74AA" w:rsidRPr="002F74AA" w:rsidRDefault="002F74AA" w:rsidP="002F74AA">
            <w:pPr>
              <w:rPr>
                <w:rFonts w:ascii="Calibri" w:hAnsi="Calibri" w:cs="Calibri"/>
                <w:color w:val="000000"/>
                <w:sz w:val="22"/>
                <w:szCs w:val="22"/>
                <w:lang w:val="fr-FR" w:eastAsia="fr-FR"/>
              </w:rPr>
            </w:pPr>
          </w:p>
        </w:tc>
        <w:tc>
          <w:tcPr>
            <w:tcW w:w="1869" w:type="dxa"/>
            <w:tcBorders>
              <w:top w:val="nil"/>
              <w:left w:val="single" w:sz="8" w:space="0" w:color="auto"/>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1375" w:type="dxa"/>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3299" w:type="dxa"/>
            <w:gridSpan w:val="2"/>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Mise en place d'une base de données et d'un dispositif de gestion, suivi et actualisation des données recueillies</w:t>
            </w:r>
          </w:p>
        </w:tc>
        <w:tc>
          <w:tcPr>
            <w:tcW w:w="0" w:type="auto"/>
            <w:tcBorders>
              <w:top w:val="nil"/>
              <w:left w:val="nil"/>
              <w:bottom w:val="nil"/>
              <w:right w:val="single" w:sz="8" w:space="0" w:color="auto"/>
            </w:tcBorders>
            <w:shd w:val="clear" w:color="auto" w:fill="auto"/>
            <w:noWrap/>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0" w:type="auto"/>
            <w:tcBorders>
              <w:top w:val="nil"/>
              <w:left w:val="nil"/>
              <w:bottom w:val="nil"/>
              <w:right w:val="single" w:sz="8" w:space="0" w:color="auto"/>
            </w:tcBorders>
            <w:shd w:val="clear" w:color="auto" w:fill="auto"/>
            <w:noWrap/>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0" w:type="auto"/>
            <w:gridSpan w:val="2"/>
            <w:tcBorders>
              <w:top w:val="nil"/>
              <w:left w:val="nil"/>
              <w:bottom w:val="nil"/>
              <w:right w:val="single" w:sz="8" w:space="0" w:color="auto"/>
            </w:tcBorders>
            <w:shd w:val="clear" w:color="auto" w:fill="auto"/>
            <w:noWrap/>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1573" w:type="dxa"/>
            <w:tcBorders>
              <w:top w:val="nil"/>
              <w:left w:val="nil"/>
              <w:bottom w:val="nil"/>
              <w:right w:val="single" w:sz="8" w:space="0" w:color="auto"/>
            </w:tcBorders>
            <w:shd w:val="clear" w:color="auto" w:fill="auto"/>
            <w:vAlign w:val="center"/>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r>
      <w:tr w:rsidR="002F74AA" w:rsidRPr="000648BF" w:rsidTr="00671D86">
        <w:trPr>
          <w:trHeight w:val="930"/>
        </w:trPr>
        <w:tc>
          <w:tcPr>
            <w:tcW w:w="0" w:type="auto"/>
            <w:gridSpan w:val="2"/>
            <w:tcBorders>
              <w:top w:val="nil"/>
              <w:left w:val="single" w:sz="8" w:space="0" w:color="auto"/>
              <w:bottom w:val="nil"/>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3341" w:type="dxa"/>
            <w:tcBorders>
              <w:top w:val="nil"/>
              <w:left w:val="nil"/>
              <w:bottom w:val="nil"/>
              <w:right w:val="nil"/>
            </w:tcBorders>
            <w:shd w:val="clear" w:color="auto" w:fill="auto"/>
            <w:vAlign w:val="bottom"/>
            <w:hideMark/>
          </w:tcPr>
          <w:p w:rsidR="002F74AA" w:rsidRPr="002F74AA" w:rsidRDefault="002F74AA" w:rsidP="002F74AA">
            <w:pPr>
              <w:rPr>
                <w:rFonts w:ascii="Calibri" w:hAnsi="Calibri" w:cs="Calibri"/>
                <w:color w:val="000000"/>
                <w:sz w:val="22"/>
                <w:szCs w:val="22"/>
                <w:lang w:val="fr-FR" w:eastAsia="fr-FR"/>
              </w:rPr>
            </w:pPr>
          </w:p>
        </w:tc>
        <w:tc>
          <w:tcPr>
            <w:tcW w:w="1869" w:type="dxa"/>
            <w:tcBorders>
              <w:top w:val="nil"/>
              <w:left w:val="single" w:sz="8" w:space="0" w:color="auto"/>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1375" w:type="dxa"/>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3299" w:type="dxa"/>
            <w:gridSpan w:val="2"/>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Réalisation de la collecte des données désagrégées, à l'échelle nationale et régionale (4 régions pilotes)</w:t>
            </w:r>
          </w:p>
        </w:tc>
        <w:tc>
          <w:tcPr>
            <w:tcW w:w="0" w:type="auto"/>
            <w:tcBorders>
              <w:top w:val="nil"/>
              <w:left w:val="nil"/>
              <w:bottom w:val="nil"/>
              <w:right w:val="single" w:sz="8" w:space="0" w:color="auto"/>
            </w:tcBorders>
            <w:shd w:val="clear" w:color="auto" w:fill="auto"/>
            <w:noWrap/>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0" w:type="auto"/>
            <w:tcBorders>
              <w:top w:val="nil"/>
              <w:left w:val="nil"/>
              <w:bottom w:val="nil"/>
              <w:right w:val="single" w:sz="8" w:space="0" w:color="auto"/>
            </w:tcBorders>
            <w:shd w:val="clear" w:color="auto" w:fill="auto"/>
            <w:noWrap/>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0" w:type="auto"/>
            <w:gridSpan w:val="2"/>
            <w:tcBorders>
              <w:top w:val="nil"/>
              <w:left w:val="nil"/>
              <w:bottom w:val="nil"/>
              <w:right w:val="single" w:sz="8" w:space="0" w:color="auto"/>
            </w:tcBorders>
            <w:shd w:val="clear" w:color="auto" w:fill="auto"/>
            <w:noWrap/>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1573" w:type="dxa"/>
            <w:tcBorders>
              <w:top w:val="nil"/>
              <w:left w:val="nil"/>
              <w:bottom w:val="nil"/>
              <w:right w:val="single" w:sz="8" w:space="0" w:color="auto"/>
            </w:tcBorders>
            <w:shd w:val="clear" w:color="auto" w:fill="auto"/>
            <w:vAlign w:val="center"/>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r>
      <w:tr w:rsidR="002F74AA" w:rsidRPr="000648BF" w:rsidTr="00671D86">
        <w:trPr>
          <w:trHeight w:val="720"/>
        </w:trPr>
        <w:tc>
          <w:tcPr>
            <w:tcW w:w="0" w:type="auto"/>
            <w:gridSpan w:val="2"/>
            <w:tcBorders>
              <w:top w:val="nil"/>
              <w:left w:val="single" w:sz="8" w:space="0" w:color="auto"/>
              <w:bottom w:val="nil"/>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3341" w:type="dxa"/>
            <w:tcBorders>
              <w:top w:val="nil"/>
              <w:left w:val="nil"/>
              <w:bottom w:val="nil"/>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1869" w:type="dxa"/>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1375" w:type="dxa"/>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3299" w:type="dxa"/>
            <w:gridSpan w:val="2"/>
            <w:tcBorders>
              <w:top w:val="nil"/>
              <w:left w:val="nil"/>
              <w:bottom w:val="nil"/>
              <w:right w:val="single" w:sz="8" w:space="0" w:color="auto"/>
            </w:tcBorders>
            <w:shd w:val="clear" w:color="auto" w:fill="auto"/>
            <w:vAlign w:val="center"/>
            <w:hideMark/>
          </w:tcPr>
          <w:p w:rsidR="002F74AA" w:rsidRPr="002F74AA" w:rsidRDefault="002F74AA" w:rsidP="002F74AA">
            <w:pPr>
              <w:rPr>
                <w:b/>
                <w:bCs/>
                <w:color w:val="000000"/>
                <w:sz w:val="20"/>
                <w:szCs w:val="20"/>
                <w:lang w:val="fr-FR" w:eastAsia="fr-FR"/>
              </w:rPr>
            </w:pPr>
            <w:r w:rsidRPr="002F74AA">
              <w:rPr>
                <w:b/>
                <w:bCs/>
                <w:color w:val="000000"/>
                <w:sz w:val="20"/>
                <w:szCs w:val="20"/>
                <w:lang w:val="fr-FR" w:eastAsia="fr-FR"/>
              </w:rPr>
              <w:t>1.2 c) Renforcement des capacités des acteurs concernés par l'opérationnalisation de l'outil statistique :</w:t>
            </w:r>
          </w:p>
        </w:tc>
        <w:tc>
          <w:tcPr>
            <w:tcW w:w="0" w:type="auto"/>
            <w:tcBorders>
              <w:top w:val="nil"/>
              <w:left w:val="nil"/>
              <w:bottom w:val="nil"/>
              <w:right w:val="single" w:sz="8" w:space="0" w:color="auto"/>
            </w:tcBorders>
            <w:shd w:val="clear" w:color="auto" w:fill="auto"/>
            <w:noWrap/>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0" w:type="auto"/>
            <w:tcBorders>
              <w:top w:val="nil"/>
              <w:left w:val="nil"/>
              <w:bottom w:val="nil"/>
              <w:right w:val="single" w:sz="8" w:space="0" w:color="auto"/>
            </w:tcBorders>
            <w:shd w:val="clear" w:color="auto" w:fill="auto"/>
            <w:noWrap/>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0" w:type="auto"/>
            <w:gridSpan w:val="2"/>
            <w:tcBorders>
              <w:top w:val="nil"/>
              <w:left w:val="nil"/>
              <w:bottom w:val="nil"/>
              <w:right w:val="single" w:sz="8" w:space="0" w:color="auto"/>
            </w:tcBorders>
            <w:shd w:val="clear" w:color="auto" w:fill="auto"/>
            <w:noWrap/>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1573" w:type="dxa"/>
            <w:tcBorders>
              <w:top w:val="nil"/>
              <w:left w:val="nil"/>
              <w:bottom w:val="nil"/>
              <w:right w:val="single" w:sz="8" w:space="0" w:color="auto"/>
            </w:tcBorders>
            <w:shd w:val="clear" w:color="auto" w:fill="auto"/>
            <w:vAlign w:val="center"/>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r>
      <w:tr w:rsidR="002F74AA" w:rsidRPr="000648BF" w:rsidTr="00671D86">
        <w:trPr>
          <w:trHeight w:val="855"/>
        </w:trPr>
        <w:tc>
          <w:tcPr>
            <w:tcW w:w="0" w:type="auto"/>
            <w:gridSpan w:val="2"/>
            <w:tcBorders>
              <w:top w:val="nil"/>
              <w:left w:val="single" w:sz="8" w:space="0" w:color="auto"/>
              <w:bottom w:val="nil"/>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3341" w:type="dxa"/>
            <w:tcBorders>
              <w:top w:val="nil"/>
              <w:left w:val="nil"/>
              <w:bottom w:val="nil"/>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1869" w:type="dxa"/>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1375" w:type="dxa"/>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3299" w:type="dxa"/>
            <w:gridSpan w:val="2"/>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Réalisation de formations spécifiques destinées aux différents acteurs institutionnels et de la société civile</w:t>
            </w:r>
          </w:p>
        </w:tc>
        <w:tc>
          <w:tcPr>
            <w:tcW w:w="0" w:type="auto"/>
            <w:tcBorders>
              <w:top w:val="nil"/>
              <w:left w:val="nil"/>
              <w:bottom w:val="nil"/>
              <w:right w:val="single" w:sz="8" w:space="0" w:color="auto"/>
            </w:tcBorders>
            <w:shd w:val="clear" w:color="auto" w:fill="auto"/>
            <w:noWrap/>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0" w:type="auto"/>
            <w:tcBorders>
              <w:top w:val="nil"/>
              <w:left w:val="nil"/>
              <w:bottom w:val="nil"/>
              <w:right w:val="single" w:sz="8" w:space="0" w:color="auto"/>
            </w:tcBorders>
            <w:shd w:val="clear" w:color="auto" w:fill="auto"/>
            <w:noWrap/>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0" w:type="auto"/>
            <w:gridSpan w:val="2"/>
            <w:tcBorders>
              <w:top w:val="nil"/>
              <w:left w:val="nil"/>
              <w:bottom w:val="nil"/>
              <w:right w:val="single" w:sz="8" w:space="0" w:color="auto"/>
            </w:tcBorders>
            <w:shd w:val="clear" w:color="auto" w:fill="auto"/>
            <w:noWrap/>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1573" w:type="dxa"/>
            <w:tcBorders>
              <w:top w:val="nil"/>
              <w:left w:val="nil"/>
              <w:bottom w:val="nil"/>
              <w:right w:val="single" w:sz="8" w:space="0" w:color="auto"/>
            </w:tcBorders>
            <w:shd w:val="clear" w:color="auto" w:fill="auto"/>
            <w:vAlign w:val="center"/>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r>
      <w:tr w:rsidR="002F74AA" w:rsidRPr="000648BF" w:rsidTr="00671D86">
        <w:trPr>
          <w:trHeight w:val="720"/>
        </w:trPr>
        <w:tc>
          <w:tcPr>
            <w:tcW w:w="0" w:type="auto"/>
            <w:gridSpan w:val="2"/>
            <w:tcBorders>
              <w:top w:val="nil"/>
              <w:left w:val="single" w:sz="8" w:space="0" w:color="auto"/>
              <w:bottom w:val="nil"/>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3341" w:type="dxa"/>
            <w:tcBorders>
              <w:top w:val="nil"/>
              <w:left w:val="nil"/>
              <w:bottom w:val="nil"/>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1869" w:type="dxa"/>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1375" w:type="dxa"/>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3299" w:type="dxa"/>
            <w:gridSpan w:val="2"/>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Acquisition d'équipements nécessaires à l'opérationnalisation de l'outil</w:t>
            </w:r>
          </w:p>
        </w:tc>
        <w:tc>
          <w:tcPr>
            <w:tcW w:w="0" w:type="auto"/>
            <w:tcBorders>
              <w:top w:val="nil"/>
              <w:left w:val="nil"/>
              <w:bottom w:val="nil"/>
              <w:right w:val="single" w:sz="8" w:space="0" w:color="auto"/>
            </w:tcBorders>
            <w:shd w:val="clear" w:color="auto" w:fill="auto"/>
            <w:noWrap/>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0" w:type="auto"/>
            <w:tcBorders>
              <w:top w:val="nil"/>
              <w:left w:val="nil"/>
              <w:bottom w:val="nil"/>
              <w:right w:val="single" w:sz="8" w:space="0" w:color="auto"/>
            </w:tcBorders>
            <w:shd w:val="clear" w:color="auto" w:fill="auto"/>
            <w:noWrap/>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0" w:type="auto"/>
            <w:gridSpan w:val="2"/>
            <w:tcBorders>
              <w:top w:val="nil"/>
              <w:left w:val="nil"/>
              <w:bottom w:val="nil"/>
              <w:right w:val="single" w:sz="8" w:space="0" w:color="auto"/>
            </w:tcBorders>
            <w:shd w:val="clear" w:color="auto" w:fill="auto"/>
            <w:noWrap/>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1573" w:type="dxa"/>
            <w:tcBorders>
              <w:top w:val="nil"/>
              <w:left w:val="nil"/>
              <w:bottom w:val="nil"/>
              <w:right w:val="single" w:sz="8" w:space="0" w:color="auto"/>
            </w:tcBorders>
            <w:shd w:val="clear" w:color="auto" w:fill="auto"/>
            <w:vAlign w:val="center"/>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r>
      <w:tr w:rsidR="002F74AA" w:rsidRPr="002F74AA" w:rsidTr="00671D86">
        <w:trPr>
          <w:trHeight w:val="990"/>
        </w:trPr>
        <w:tc>
          <w:tcPr>
            <w:tcW w:w="0" w:type="auto"/>
            <w:gridSpan w:val="2"/>
            <w:tcBorders>
              <w:top w:val="nil"/>
              <w:left w:val="single" w:sz="8" w:space="0" w:color="auto"/>
              <w:bottom w:val="nil"/>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3341" w:type="dxa"/>
            <w:tcBorders>
              <w:top w:val="nil"/>
              <w:left w:val="nil"/>
              <w:bottom w:val="nil"/>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1869" w:type="dxa"/>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1375" w:type="dxa"/>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3299" w:type="dxa"/>
            <w:gridSpan w:val="2"/>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Organisation d'un atelier de présentation de la base de données comme outil d'aide à la  prise de décision au niveau national et local</w:t>
            </w:r>
          </w:p>
        </w:tc>
        <w:tc>
          <w:tcPr>
            <w:tcW w:w="0" w:type="auto"/>
            <w:tcBorders>
              <w:top w:val="nil"/>
              <w:left w:val="nil"/>
              <w:bottom w:val="nil"/>
              <w:right w:val="single" w:sz="8" w:space="0" w:color="auto"/>
            </w:tcBorders>
            <w:shd w:val="clear" w:color="auto" w:fill="auto"/>
            <w:noWrap/>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0" w:type="auto"/>
            <w:tcBorders>
              <w:top w:val="nil"/>
              <w:left w:val="nil"/>
              <w:bottom w:val="nil"/>
              <w:right w:val="single" w:sz="8" w:space="0" w:color="auto"/>
            </w:tcBorders>
            <w:shd w:val="clear" w:color="auto" w:fill="auto"/>
            <w:noWrap/>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0" w:type="auto"/>
            <w:gridSpan w:val="2"/>
            <w:tcBorders>
              <w:top w:val="nil"/>
              <w:left w:val="nil"/>
              <w:bottom w:val="nil"/>
              <w:right w:val="single" w:sz="8" w:space="0" w:color="auto"/>
            </w:tcBorders>
            <w:shd w:val="clear" w:color="auto" w:fill="auto"/>
            <w:noWrap/>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1573" w:type="dxa"/>
            <w:tcBorders>
              <w:top w:val="nil"/>
              <w:left w:val="nil"/>
              <w:bottom w:val="nil"/>
              <w:right w:val="single" w:sz="8" w:space="0" w:color="auto"/>
            </w:tcBorders>
            <w:shd w:val="clear" w:color="auto" w:fill="auto"/>
            <w:vAlign w:val="center"/>
            <w:hideMark/>
          </w:tcPr>
          <w:p w:rsidR="002F74AA" w:rsidRPr="002F74AA" w:rsidRDefault="002F74AA" w:rsidP="002F74AA">
            <w:pPr>
              <w:rPr>
                <w:b/>
                <w:bCs/>
                <w:color w:val="000000"/>
                <w:sz w:val="20"/>
                <w:szCs w:val="20"/>
                <w:lang w:val="fr-FR" w:eastAsia="fr-FR"/>
              </w:rPr>
            </w:pPr>
            <w:r w:rsidRPr="002F74AA">
              <w:rPr>
                <w:b/>
                <w:bCs/>
                <w:color w:val="000000"/>
                <w:sz w:val="20"/>
                <w:szCs w:val="20"/>
                <w:lang w:val="fr-FR" w:eastAsia="fr-FR"/>
              </w:rPr>
              <w:t>TOTAL RESULTAT 1 =259 000 USD</w:t>
            </w:r>
          </w:p>
        </w:tc>
      </w:tr>
      <w:tr w:rsidR="002F74AA" w:rsidRPr="002F74AA" w:rsidTr="00671D86">
        <w:trPr>
          <w:trHeight w:val="720"/>
        </w:trPr>
        <w:tc>
          <w:tcPr>
            <w:tcW w:w="0" w:type="auto"/>
            <w:gridSpan w:val="2"/>
            <w:tcBorders>
              <w:top w:val="single" w:sz="8" w:space="0" w:color="auto"/>
              <w:left w:val="single" w:sz="8" w:space="0" w:color="auto"/>
              <w:bottom w:val="single" w:sz="8" w:space="0" w:color="auto"/>
              <w:right w:val="nil"/>
            </w:tcBorders>
            <w:shd w:val="clear" w:color="000000" w:fill="92CDDC"/>
            <w:vAlign w:val="center"/>
            <w:hideMark/>
          </w:tcPr>
          <w:p w:rsidR="002F74AA" w:rsidRPr="002F74AA" w:rsidRDefault="002F74AA" w:rsidP="002F74AA">
            <w:pPr>
              <w:rPr>
                <w:color w:val="000000"/>
                <w:sz w:val="20"/>
                <w:szCs w:val="20"/>
                <w:lang w:val="fr-FR" w:eastAsia="fr-FR"/>
              </w:rPr>
            </w:pPr>
            <w:r w:rsidRPr="002F74AA">
              <w:rPr>
                <w:color w:val="000000"/>
                <w:sz w:val="20"/>
                <w:szCs w:val="20"/>
                <w:lang w:val="en-US" w:eastAsia="fr-FR"/>
              </w:rPr>
              <w:t> </w:t>
            </w:r>
          </w:p>
        </w:tc>
        <w:tc>
          <w:tcPr>
            <w:tcW w:w="3341" w:type="dxa"/>
            <w:tcBorders>
              <w:top w:val="single" w:sz="8" w:space="0" w:color="auto"/>
              <w:left w:val="nil"/>
              <w:bottom w:val="single" w:sz="8" w:space="0" w:color="auto"/>
              <w:right w:val="nil"/>
            </w:tcBorders>
            <w:shd w:val="clear" w:color="000000" w:fill="92CDDC"/>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1869" w:type="dxa"/>
            <w:tcBorders>
              <w:top w:val="single" w:sz="8" w:space="0" w:color="auto"/>
              <w:left w:val="nil"/>
              <w:bottom w:val="single" w:sz="8" w:space="0" w:color="auto"/>
              <w:right w:val="nil"/>
            </w:tcBorders>
            <w:shd w:val="clear" w:color="000000" w:fill="92CDDC"/>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1375" w:type="dxa"/>
            <w:tcBorders>
              <w:top w:val="single" w:sz="8" w:space="0" w:color="auto"/>
              <w:left w:val="nil"/>
              <w:bottom w:val="single" w:sz="8" w:space="0" w:color="auto"/>
              <w:right w:val="nil"/>
            </w:tcBorders>
            <w:shd w:val="clear" w:color="000000" w:fill="92CDDC"/>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3299" w:type="dxa"/>
            <w:gridSpan w:val="2"/>
            <w:tcBorders>
              <w:top w:val="single" w:sz="8" w:space="0" w:color="auto"/>
              <w:left w:val="nil"/>
              <w:bottom w:val="single" w:sz="8" w:space="0" w:color="auto"/>
              <w:right w:val="nil"/>
            </w:tcBorders>
            <w:shd w:val="clear" w:color="000000" w:fill="92CDDC"/>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0" w:type="auto"/>
            <w:tcBorders>
              <w:top w:val="single" w:sz="8" w:space="0" w:color="auto"/>
              <w:left w:val="nil"/>
              <w:bottom w:val="single" w:sz="8" w:space="0" w:color="auto"/>
              <w:right w:val="nil"/>
            </w:tcBorders>
            <w:shd w:val="clear" w:color="000000" w:fill="92CDDC"/>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0" w:type="auto"/>
            <w:tcBorders>
              <w:top w:val="single" w:sz="8" w:space="0" w:color="auto"/>
              <w:left w:val="nil"/>
              <w:bottom w:val="single" w:sz="8" w:space="0" w:color="auto"/>
              <w:right w:val="nil"/>
            </w:tcBorders>
            <w:shd w:val="clear" w:color="000000" w:fill="92CDDC"/>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0" w:type="auto"/>
            <w:gridSpan w:val="2"/>
            <w:tcBorders>
              <w:top w:val="single" w:sz="8" w:space="0" w:color="auto"/>
              <w:left w:val="nil"/>
              <w:bottom w:val="single" w:sz="8" w:space="0" w:color="auto"/>
              <w:right w:val="nil"/>
            </w:tcBorders>
            <w:shd w:val="clear" w:color="000000" w:fill="92CDDC"/>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1573" w:type="dxa"/>
            <w:tcBorders>
              <w:top w:val="single" w:sz="8" w:space="0" w:color="auto"/>
              <w:left w:val="nil"/>
              <w:bottom w:val="single" w:sz="8" w:space="0" w:color="auto"/>
              <w:right w:val="single" w:sz="8" w:space="0" w:color="auto"/>
            </w:tcBorders>
            <w:shd w:val="clear" w:color="000000" w:fill="92CDDC"/>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r>
      <w:tr w:rsidR="002F74AA" w:rsidRPr="002F74AA" w:rsidTr="00671D86">
        <w:trPr>
          <w:trHeight w:val="720"/>
        </w:trPr>
        <w:tc>
          <w:tcPr>
            <w:tcW w:w="0" w:type="auto"/>
            <w:gridSpan w:val="2"/>
            <w:tcBorders>
              <w:top w:val="nil"/>
              <w:left w:val="single" w:sz="8" w:space="0" w:color="auto"/>
              <w:bottom w:val="nil"/>
              <w:right w:val="nil"/>
            </w:tcBorders>
            <w:shd w:val="clear" w:color="auto" w:fill="auto"/>
            <w:vAlign w:val="center"/>
            <w:hideMark/>
          </w:tcPr>
          <w:p w:rsidR="002F74AA" w:rsidRPr="002F74AA" w:rsidRDefault="002F74AA" w:rsidP="002F74AA">
            <w:pPr>
              <w:rPr>
                <w:b/>
                <w:bCs/>
                <w:color w:val="000000"/>
                <w:sz w:val="20"/>
                <w:szCs w:val="20"/>
                <w:lang w:val="fr-FR" w:eastAsia="fr-FR"/>
              </w:rPr>
            </w:pPr>
            <w:r w:rsidRPr="002F74AA">
              <w:rPr>
                <w:b/>
                <w:bCs/>
                <w:color w:val="000000"/>
                <w:sz w:val="20"/>
                <w:szCs w:val="20"/>
                <w:lang w:val="fr-FR" w:eastAsia="fr-FR"/>
              </w:rPr>
              <w:t>2. Les capacités des acteurs institutionnels, particulièrement des femmes candidates et élues, et celles de la société civile sont renforcées pour une meilleure participation politique et représentativité des femmes.</w:t>
            </w:r>
          </w:p>
        </w:tc>
        <w:tc>
          <w:tcPr>
            <w:tcW w:w="3341" w:type="dxa"/>
            <w:tcBorders>
              <w:top w:val="nil"/>
              <w:left w:val="single" w:sz="8" w:space="0" w:color="auto"/>
              <w:bottom w:val="nil"/>
              <w:right w:val="single" w:sz="8" w:space="0" w:color="auto"/>
            </w:tcBorders>
            <w:shd w:val="clear" w:color="auto" w:fill="auto"/>
            <w:vAlign w:val="center"/>
            <w:hideMark/>
          </w:tcPr>
          <w:p w:rsidR="002F74AA" w:rsidRPr="002F74AA" w:rsidRDefault="002F74AA" w:rsidP="002F74AA">
            <w:pPr>
              <w:rPr>
                <w:b/>
                <w:bCs/>
                <w:color w:val="000000"/>
                <w:sz w:val="20"/>
                <w:szCs w:val="20"/>
                <w:u w:val="single"/>
                <w:lang w:val="fr-FR" w:eastAsia="fr-FR"/>
              </w:rPr>
            </w:pPr>
            <w:r w:rsidRPr="002F74AA">
              <w:rPr>
                <w:b/>
                <w:bCs/>
                <w:color w:val="000000"/>
                <w:sz w:val="20"/>
                <w:szCs w:val="20"/>
                <w:u w:val="single"/>
                <w:lang w:val="fr-FR" w:eastAsia="fr-FR"/>
              </w:rPr>
              <w:t>SMART Produit 2.1</w:t>
            </w:r>
          </w:p>
        </w:tc>
        <w:tc>
          <w:tcPr>
            <w:tcW w:w="1869" w:type="dxa"/>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6) Les institutions, les personnes vulnérables et les acteurs de la société</w:t>
            </w:r>
          </w:p>
        </w:tc>
        <w:tc>
          <w:tcPr>
            <w:tcW w:w="1375" w:type="dxa"/>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3299" w:type="dxa"/>
            <w:gridSpan w:val="2"/>
            <w:tcBorders>
              <w:top w:val="nil"/>
              <w:left w:val="nil"/>
              <w:bottom w:val="nil"/>
              <w:right w:val="single" w:sz="8" w:space="0" w:color="auto"/>
            </w:tcBorders>
            <w:shd w:val="clear" w:color="auto" w:fill="auto"/>
            <w:vAlign w:val="center"/>
            <w:hideMark/>
          </w:tcPr>
          <w:p w:rsidR="002F74AA" w:rsidRPr="002F74AA" w:rsidRDefault="002F74AA" w:rsidP="002F74AA">
            <w:pPr>
              <w:rPr>
                <w:b/>
                <w:bCs/>
                <w:color w:val="000000"/>
                <w:sz w:val="20"/>
                <w:szCs w:val="20"/>
                <w:lang w:val="fr-FR" w:eastAsia="fr-FR"/>
              </w:rPr>
            </w:pPr>
            <w:r w:rsidRPr="002F74AA">
              <w:rPr>
                <w:b/>
                <w:bCs/>
                <w:color w:val="000000"/>
                <w:sz w:val="20"/>
                <w:szCs w:val="20"/>
                <w:lang w:val="fr-FR" w:eastAsia="fr-FR"/>
              </w:rPr>
              <w:t>2.1 a) Appui technique à la CENI dans la mise en œuvre d'activités d'assistance électorale et d'éducation à la démocratie sensibles au genre et aux droits humains :</w:t>
            </w:r>
          </w:p>
        </w:tc>
        <w:tc>
          <w:tcPr>
            <w:tcW w:w="0" w:type="auto"/>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96 000</w:t>
            </w:r>
          </w:p>
        </w:tc>
        <w:tc>
          <w:tcPr>
            <w:tcW w:w="0" w:type="auto"/>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98 000</w:t>
            </w:r>
          </w:p>
        </w:tc>
        <w:tc>
          <w:tcPr>
            <w:tcW w:w="0" w:type="auto"/>
            <w:gridSpan w:val="2"/>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98 000</w:t>
            </w:r>
          </w:p>
        </w:tc>
        <w:tc>
          <w:tcPr>
            <w:tcW w:w="1573" w:type="dxa"/>
            <w:tcBorders>
              <w:top w:val="nil"/>
              <w:left w:val="nil"/>
              <w:bottom w:val="nil"/>
              <w:right w:val="single" w:sz="8" w:space="0" w:color="auto"/>
            </w:tcBorders>
            <w:shd w:val="clear" w:color="auto" w:fill="auto"/>
            <w:vAlign w:val="center"/>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r>
      <w:tr w:rsidR="002F74AA" w:rsidRPr="000648BF" w:rsidTr="00671D86">
        <w:trPr>
          <w:trHeight w:val="720"/>
        </w:trPr>
        <w:tc>
          <w:tcPr>
            <w:tcW w:w="0" w:type="auto"/>
            <w:gridSpan w:val="2"/>
            <w:tcBorders>
              <w:top w:val="nil"/>
              <w:left w:val="single" w:sz="8" w:space="0" w:color="auto"/>
              <w:bottom w:val="nil"/>
              <w:right w:val="nil"/>
            </w:tcBorders>
            <w:shd w:val="clear" w:color="auto" w:fill="auto"/>
            <w:vAlign w:val="center"/>
            <w:hideMark/>
          </w:tcPr>
          <w:p w:rsidR="002F74AA" w:rsidRPr="002F74AA" w:rsidRDefault="002F74AA" w:rsidP="002F74AA">
            <w:pPr>
              <w:rPr>
                <w:rFonts w:ascii="Calibri" w:hAnsi="Calibri" w:cs="Calibri"/>
                <w:color w:val="000000"/>
                <w:sz w:val="22"/>
                <w:szCs w:val="22"/>
                <w:lang w:val="fr-FR" w:eastAsia="fr-FR"/>
              </w:rPr>
            </w:pPr>
          </w:p>
        </w:tc>
        <w:tc>
          <w:tcPr>
            <w:tcW w:w="3341" w:type="dxa"/>
            <w:tcBorders>
              <w:top w:val="nil"/>
              <w:left w:val="single" w:sz="8" w:space="0" w:color="auto"/>
              <w:bottom w:val="nil"/>
              <w:right w:val="single" w:sz="8" w:space="0" w:color="auto"/>
            </w:tcBorders>
            <w:shd w:val="clear" w:color="auto" w:fill="auto"/>
            <w:vAlign w:val="center"/>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1869" w:type="dxa"/>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civile sont engagés plus activement pour favoriser la cohésion sociale, dans une perspective de pleine jouissance des droits humains.</w:t>
            </w:r>
          </w:p>
        </w:tc>
        <w:tc>
          <w:tcPr>
            <w:tcW w:w="1375" w:type="dxa"/>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3299" w:type="dxa"/>
            <w:gridSpan w:val="2"/>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Evaluation des capacités et analyse de la structure organisationnelle de la CENI avec une approche Genre</w:t>
            </w:r>
          </w:p>
        </w:tc>
        <w:tc>
          <w:tcPr>
            <w:tcW w:w="0" w:type="auto"/>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0" w:type="auto"/>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0" w:type="auto"/>
            <w:gridSpan w:val="2"/>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1573" w:type="dxa"/>
            <w:tcBorders>
              <w:top w:val="nil"/>
              <w:left w:val="nil"/>
              <w:bottom w:val="nil"/>
              <w:right w:val="single" w:sz="8" w:space="0" w:color="auto"/>
            </w:tcBorders>
            <w:shd w:val="clear" w:color="auto" w:fill="auto"/>
            <w:vAlign w:val="center"/>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r>
      <w:tr w:rsidR="002F74AA" w:rsidRPr="002F74AA" w:rsidTr="00671D86">
        <w:trPr>
          <w:trHeight w:val="720"/>
        </w:trPr>
        <w:tc>
          <w:tcPr>
            <w:tcW w:w="0" w:type="auto"/>
            <w:gridSpan w:val="2"/>
            <w:tcBorders>
              <w:top w:val="nil"/>
              <w:left w:val="single" w:sz="8" w:space="0" w:color="auto"/>
              <w:bottom w:val="nil"/>
              <w:right w:val="nil"/>
            </w:tcBorders>
            <w:shd w:val="clear" w:color="auto" w:fill="auto"/>
            <w:vAlign w:val="center"/>
            <w:hideMark/>
          </w:tcPr>
          <w:p w:rsidR="002F74AA" w:rsidRPr="002F74AA" w:rsidRDefault="002F74AA" w:rsidP="002F74AA">
            <w:pPr>
              <w:rPr>
                <w:b/>
                <w:bCs/>
                <w:color w:val="000000"/>
                <w:sz w:val="20"/>
                <w:szCs w:val="20"/>
                <w:lang w:val="fr-FR" w:eastAsia="fr-FR"/>
              </w:rPr>
            </w:pPr>
            <w:r w:rsidRPr="002F74AA">
              <w:rPr>
                <w:b/>
                <w:bCs/>
                <w:color w:val="000000"/>
                <w:sz w:val="20"/>
                <w:szCs w:val="20"/>
                <w:lang w:val="fr-FR" w:eastAsia="fr-FR"/>
              </w:rPr>
              <w:t>Indicateurs :</w:t>
            </w:r>
          </w:p>
        </w:tc>
        <w:tc>
          <w:tcPr>
            <w:tcW w:w="3341" w:type="dxa"/>
            <w:tcBorders>
              <w:top w:val="nil"/>
              <w:left w:val="single" w:sz="8" w:space="0" w:color="auto"/>
              <w:bottom w:val="nil"/>
              <w:right w:val="single" w:sz="8" w:space="0" w:color="auto"/>
            </w:tcBorders>
            <w:shd w:val="clear" w:color="auto" w:fill="auto"/>
            <w:vAlign w:val="center"/>
            <w:hideMark/>
          </w:tcPr>
          <w:p w:rsidR="002F74AA" w:rsidRPr="002F74AA" w:rsidRDefault="002F74AA" w:rsidP="002F74AA">
            <w:pPr>
              <w:rPr>
                <w:b/>
                <w:bCs/>
                <w:color w:val="000000"/>
                <w:sz w:val="20"/>
                <w:szCs w:val="20"/>
                <w:lang w:val="fr-FR" w:eastAsia="fr-FR"/>
              </w:rPr>
            </w:pPr>
            <w:r w:rsidRPr="002F74AA">
              <w:rPr>
                <w:b/>
                <w:bCs/>
                <w:color w:val="000000"/>
                <w:sz w:val="20"/>
                <w:szCs w:val="20"/>
                <w:lang w:val="fr-FR" w:eastAsia="fr-FR"/>
              </w:rPr>
              <w:t>Proposition de reformulation du produit 1.3.3. :</w:t>
            </w:r>
          </w:p>
        </w:tc>
        <w:tc>
          <w:tcPr>
            <w:tcW w:w="1869" w:type="dxa"/>
            <w:tcBorders>
              <w:top w:val="nil"/>
              <w:left w:val="nil"/>
              <w:bottom w:val="nil"/>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1375" w:type="dxa"/>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3299" w:type="dxa"/>
            <w:gridSpan w:val="2"/>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Elaboration de supports de formations et d'outils de sensibilisation sur l'assistance électorale et l'éducation citoyenne sensible au genre et aux droits humains</w:t>
            </w:r>
          </w:p>
        </w:tc>
        <w:tc>
          <w:tcPr>
            <w:tcW w:w="0" w:type="auto"/>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0" w:type="auto"/>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0" w:type="auto"/>
            <w:gridSpan w:val="2"/>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1573" w:type="dxa"/>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en-US" w:eastAsia="fr-FR"/>
              </w:rPr>
              <w:t>Total 2.1 a) : 48 000 USD</w:t>
            </w:r>
          </w:p>
        </w:tc>
      </w:tr>
      <w:tr w:rsidR="002F74AA" w:rsidRPr="002F74AA" w:rsidTr="00671D86">
        <w:trPr>
          <w:trHeight w:val="720"/>
        </w:trPr>
        <w:tc>
          <w:tcPr>
            <w:tcW w:w="0" w:type="auto"/>
            <w:gridSpan w:val="2"/>
            <w:tcBorders>
              <w:top w:val="nil"/>
              <w:left w:val="single" w:sz="8" w:space="0" w:color="auto"/>
              <w:bottom w:val="nil"/>
              <w:right w:val="nil"/>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Les femmes candidates disposent de connaissances suffisantes de la législation électorale et les utilisent lors des campagnes électorales.</w:t>
            </w:r>
          </w:p>
        </w:tc>
        <w:tc>
          <w:tcPr>
            <w:tcW w:w="3341" w:type="dxa"/>
            <w:tcBorders>
              <w:top w:val="nil"/>
              <w:left w:val="single" w:sz="8" w:space="0" w:color="auto"/>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Les capacités des acteurs politiques, de l'administration électorale et de la société civile sont renforcées en vue d'une meilleure prise en compte de la participation politique des femmes dans l'éducation électorale et l'éducation à la démocratie.</w:t>
            </w:r>
          </w:p>
        </w:tc>
        <w:tc>
          <w:tcPr>
            <w:tcW w:w="1869" w:type="dxa"/>
            <w:tcBorders>
              <w:top w:val="nil"/>
              <w:left w:val="nil"/>
              <w:bottom w:val="nil"/>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1375" w:type="dxa"/>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3299" w:type="dxa"/>
            <w:gridSpan w:val="2"/>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Formations de formateurs</w:t>
            </w:r>
          </w:p>
        </w:tc>
        <w:tc>
          <w:tcPr>
            <w:tcW w:w="0" w:type="auto"/>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0" w:type="auto"/>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0" w:type="auto"/>
            <w:gridSpan w:val="2"/>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1573" w:type="dxa"/>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Total 2.1 b) : 80 000 USD</w:t>
            </w:r>
          </w:p>
        </w:tc>
      </w:tr>
      <w:tr w:rsidR="002F74AA" w:rsidRPr="002F74AA" w:rsidTr="00671D86">
        <w:trPr>
          <w:trHeight w:val="720"/>
        </w:trPr>
        <w:tc>
          <w:tcPr>
            <w:tcW w:w="0" w:type="auto"/>
            <w:gridSpan w:val="2"/>
            <w:tcBorders>
              <w:top w:val="nil"/>
              <w:left w:val="single" w:sz="8" w:space="0" w:color="auto"/>
              <w:bottom w:val="nil"/>
              <w:right w:val="nil"/>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Centre de ressources sur l'éducation civique fonctionnel.</w:t>
            </w:r>
          </w:p>
        </w:tc>
        <w:tc>
          <w:tcPr>
            <w:tcW w:w="3341" w:type="dxa"/>
            <w:tcBorders>
              <w:top w:val="nil"/>
              <w:left w:val="single" w:sz="8" w:space="0" w:color="auto"/>
              <w:bottom w:val="nil"/>
              <w:right w:val="single" w:sz="8" w:space="0" w:color="auto"/>
            </w:tcBorders>
            <w:shd w:val="clear" w:color="auto" w:fill="auto"/>
            <w:vAlign w:val="center"/>
            <w:hideMark/>
          </w:tcPr>
          <w:p w:rsidR="002F74AA" w:rsidRPr="002F74AA" w:rsidRDefault="002F74AA" w:rsidP="002F74AA">
            <w:pPr>
              <w:rPr>
                <w:color w:val="000000"/>
                <w:sz w:val="20"/>
                <w:szCs w:val="20"/>
                <w:u w:val="single"/>
                <w:lang w:val="fr-FR" w:eastAsia="fr-FR"/>
              </w:rPr>
            </w:pPr>
            <w:r w:rsidRPr="002F74AA">
              <w:rPr>
                <w:color w:val="000000"/>
                <w:sz w:val="20"/>
                <w:szCs w:val="20"/>
                <w:u w:val="single"/>
                <w:lang w:val="fr-FR" w:eastAsia="fr-FR"/>
              </w:rPr>
              <w:t>Pour rappel</w:t>
            </w:r>
            <w:r w:rsidRPr="002F74AA">
              <w:rPr>
                <w:color w:val="000000"/>
                <w:sz w:val="20"/>
                <w:szCs w:val="20"/>
                <w:lang w:val="fr-FR" w:eastAsia="fr-FR"/>
              </w:rPr>
              <w:t xml:space="preserve"> :</w:t>
            </w:r>
          </w:p>
        </w:tc>
        <w:tc>
          <w:tcPr>
            <w:tcW w:w="1869" w:type="dxa"/>
            <w:tcBorders>
              <w:top w:val="nil"/>
              <w:left w:val="nil"/>
              <w:bottom w:val="nil"/>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1375" w:type="dxa"/>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3299" w:type="dxa"/>
            <w:gridSpan w:val="2"/>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Réalisation de 3 cycles de formation (ex : cadre des droits humains, prise en compte de l’égalité des sexes dans l'assistance électorale, formation en BRIDGE Genre et élections)</w:t>
            </w:r>
          </w:p>
        </w:tc>
        <w:tc>
          <w:tcPr>
            <w:tcW w:w="0" w:type="auto"/>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0" w:type="auto"/>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0" w:type="auto"/>
            <w:gridSpan w:val="2"/>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1573" w:type="dxa"/>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Total 2.1 c) : 45 000 USD</w:t>
            </w:r>
          </w:p>
        </w:tc>
      </w:tr>
      <w:tr w:rsidR="002F74AA" w:rsidRPr="002F74AA" w:rsidTr="00671D86">
        <w:trPr>
          <w:trHeight w:val="720"/>
        </w:trPr>
        <w:tc>
          <w:tcPr>
            <w:tcW w:w="0" w:type="auto"/>
            <w:gridSpan w:val="2"/>
            <w:tcBorders>
              <w:top w:val="nil"/>
              <w:left w:val="single" w:sz="8" w:space="0" w:color="auto"/>
              <w:bottom w:val="nil"/>
              <w:right w:val="nil"/>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Manuel simplifié sur l'éducation citoyenne élaboré.</w:t>
            </w:r>
          </w:p>
        </w:tc>
        <w:tc>
          <w:tcPr>
            <w:tcW w:w="3341" w:type="dxa"/>
            <w:tcBorders>
              <w:top w:val="nil"/>
              <w:left w:val="single" w:sz="8" w:space="0" w:color="auto"/>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xml:space="preserve">1.3.3. Les capacités des acteurs politiques, l'administration électorale, de la société civile sont renforcées dans le domaine de l'éducation électorale et l'éducation à la démocratie – </w:t>
            </w:r>
            <w:r w:rsidRPr="002F74AA">
              <w:rPr>
                <w:b/>
                <w:bCs/>
                <w:color w:val="000000"/>
                <w:sz w:val="20"/>
                <w:szCs w:val="20"/>
                <w:lang w:val="fr-FR" w:eastAsia="fr-FR"/>
              </w:rPr>
              <w:t>PNUD</w:t>
            </w:r>
          </w:p>
        </w:tc>
        <w:tc>
          <w:tcPr>
            <w:tcW w:w="1869" w:type="dxa"/>
            <w:tcBorders>
              <w:top w:val="nil"/>
              <w:left w:val="nil"/>
              <w:bottom w:val="nil"/>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1375" w:type="dxa"/>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3299" w:type="dxa"/>
            <w:gridSpan w:val="2"/>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Acquisition d'un fonds de documentation spécialisé en genre en appui au centre de documentation de la CENI (GPECS)</w:t>
            </w:r>
          </w:p>
        </w:tc>
        <w:tc>
          <w:tcPr>
            <w:tcW w:w="0" w:type="auto"/>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0" w:type="auto"/>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0" w:type="auto"/>
            <w:gridSpan w:val="2"/>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1573" w:type="dxa"/>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Total 2.1 d) : 31 000 USD</w:t>
            </w:r>
          </w:p>
        </w:tc>
      </w:tr>
      <w:tr w:rsidR="002F74AA" w:rsidRPr="002F74AA" w:rsidTr="00671D86">
        <w:trPr>
          <w:trHeight w:val="720"/>
        </w:trPr>
        <w:tc>
          <w:tcPr>
            <w:tcW w:w="0" w:type="auto"/>
            <w:gridSpan w:val="2"/>
            <w:tcBorders>
              <w:top w:val="nil"/>
              <w:left w:val="single" w:sz="8" w:space="0" w:color="auto"/>
              <w:bottom w:val="nil"/>
              <w:right w:val="nil"/>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Nb de femmes en position de leadership dans les conseils municipaux.</w:t>
            </w:r>
          </w:p>
        </w:tc>
        <w:tc>
          <w:tcPr>
            <w:tcW w:w="3341" w:type="dxa"/>
            <w:tcBorders>
              <w:top w:val="nil"/>
              <w:left w:val="single" w:sz="8" w:space="0" w:color="auto"/>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426 631 USD prévus dans l'UNDAP</w:t>
            </w:r>
          </w:p>
        </w:tc>
        <w:tc>
          <w:tcPr>
            <w:tcW w:w="1869" w:type="dxa"/>
            <w:tcBorders>
              <w:top w:val="nil"/>
              <w:left w:val="nil"/>
              <w:bottom w:val="nil"/>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1375" w:type="dxa"/>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3299" w:type="dxa"/>
            <w:gridSpan w:val="2"/>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Intégration de la notion de participation politique des femmes dans le manuel sur l'éducation citoyenne (GPECS)</w:t>
            </w:r>
          </w:p>
        </w:tc>
        <w:tc>
          <w:tcPr>
            <w:tcW w:w="0" w:type="auto"/>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0" w:type="auto"/>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0" w:type="auto"/>
            <w:gridSpan w:val="2"/>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1573" w:type="dxa"/>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Total 2.1 e) : 55 000 USD</w:t>
            </w:r>
          </w:p>
        </w:tc>
      </w:tr>
      <w:tr w:rsidR="002F74AA" w:rsidRPr="002F74AA" w:rsidTr="00671D86">
        <w:trPr>
          <w:trHeight w:val="720"/>
        </w:trPr>
        <w:tc>
          <w:tcPr>
            <w:tcW w:w="0" w:type="auto"/>
            <w:gridSpan w:val="2"/>
            <w:tcBorders>
              <w:top w:val="nil"/>
              <w:left w:val="single" w:sz="8" w:space="0" w:color="auto"/>
              <w:bottom w:val="nil"/>
              <w:right w:val="nil"/>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Nb de femmes en position de leadership au sein des groupes parlementaires.</w:t>
            </w:r>
          </w:p>
        </w:tc>
        <w:tc>
          <w:tcPr>
            <w:tcW w:w="3341" w:type="dxa"/>
            <w:tcBorders>
              <w:top w:val="nil"/>
              <w:left w:val="single" w:sz="8" w:space="0" w:color="auto"/>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xml:space="preserve">1.3.5. Les structures en charge des élections ont une meilleure compréhension des droits humains en matière d'élections - </w:t>
            </w:r>
            <w:r w:rsidRPr="002F74AA">
              <w:rPr>
                <w:b/>
                <w:bCs/>
                <w:color w:val="000000"/>
                <w:sz w:val="20"/>
                <w:szCs w:val="20"/>
                <w:lang w:val="fr-FR" w:eastAsia="fr-FR"/>
              </w:rPr>
              <w:t>HCDH</w:t>
            </w:r>
          </w:p>
        </w:tc>
        <w:tc>
          <w:tcPr>
            <w:tcW w:w="1869" w:type="dxa"/>
            <w:tcBorders>
              <w:top w:val="nil"/>
              <w:left w:val="nil"/>
              <w:bottom w:val="nil"/>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1375" w:type="dxa"/>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3299" w:type="dxa"/>
            <w:gridSpan w:val="2"/>
            <w:tcBorders>
              <w:top w:val="nil"/>
              <w:left w:val="nil"/>
              <w:bottom w:val="nil"/>
              <w:right w:val="single" w:sz="8" w:space="0" w:color="auto"/>
            </w:tcBorders>
            <w:shd w:val="clear" w:color="auto" w:fill="auto"/>
            <w:vAlign w:val="center"/>
            <w:hideMark/>
          </w:tcPr>
          <w:p w:rsidR="002F74AA" w:rsidRPr="002F74AA" w:rsidRDefault="002F74AA" w:rsidP="002F74AA">
            <w:pPr>
              <w:rPr>
                <w:b/>
                <w:bCs/>
                <w:color w:val="000000"/>
                <w:sz w:val="20"/>
                <w:szCs w:val="20"/>
                <w:lang w:val="fr-FR" w:eastAsia="fr-FR"/>
              </w:rPr>
            </w:pPr>
            <w:r w:rsidRPr="002F74AA">
              <w:rPr>
                <w:b/>
                <w:bCs/>
                <w:color w:val="000000"/>
                <w:sz w:val="20"/>
                <w:szCs w:val="20"/>
                <w:lang w:val="fr-FR" w:eastAsia="fr-FR"/>
              </w:rPr>
              <w:t>2.1 b) Appui technique à la mise en place  de l'Observatoire National des Droits des Femmes :</w:t>
            </w:r>
          </w:p>
        </w:tc>
        <w:tc>
          <w:tcPr>
            <w:tcW w:w="0" w:type="auto"/>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0" w:type="auto"/>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0" w:type="auto"/>
            <w:gridSpan w:val="2"/>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1573" w:type="dxa"/>
            <w:tcBorders>
              <w:top w:val="nil"/>
              <w:left w:val="nil"/>
              <w:bottom w:val="nil"/>
              <w:right w:val="single" w:sz="8" w:space="0" w:color="auto"/>
            </w:tcBorders>
            <w:shd w:val="clear" w:color="auto" w:fill="auto"/>
            <w:vAlign w:val="center"/>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Total 2,1 f) 33 000 USD</w:t>
            </w:r>
          </w:p>
        </w:tc>
      </w:tr>
      <w:tr w:rsidR="002F74AA" w:rsidRPr="002F74AA" w:rsidTr="00671D86">
        <w:trPr>
          <w:trHeight w:val="720"/>
        </w:trPr>
        <w:tc>
          <w:tcPr>
            <w:tcW w:w="0" w:type="auto"/>
            <w:gridSpan w:val="2"/>
            <w:tcBorders>
              <w:top w:val="nil"/>
              <w:left w:val="single" w:sz="8" w:space="0" w:color="auto"/>
              <w:bottom w:val="nil"/>
              <w:right w:val="nil"/>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Nb initiatives OSC en matière de promotion du genre et des droits humains des femmes.</w:t>
            </w:r>
          </w:p>
        </w:tc>
        <w:tc>
          <w:tcPr>
            <w:tcW w:w="3341" w:type="dxa"/>
            <w:tcBorders>
              <w:top w:val="nil"/>
              <w:left w:val="single" w:sz="8" w:space="0" w:color="auto"/>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200 000 USD prévus dans l'UNDAP</w:t>
            </w:r>
          </w:p>
        </w:tc>
        <w:tc>
          <w:tcPr>
            <w:tcW w:w="1869" w:type="dxa"/>
            <w:tcBorders>
              <w:top w:val="nil"/>
              <w:left w:val="nil"/>
              <w:bottom w:val="nil"/>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1375" w:type="dxa"/>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3299" w:type="dxa"/>
            <w:gridSpan w:val="2"/>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Elaboration et mise en oeuvre des textes d'application du décret de création de l'Observatoire</w:t>
            </w:r>
          </w:p>
        </w:tc>
        <w:tc>
          <w:tcPr>
            <w:tcW w:w="0" w:type="auto"/>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0" w:type="auto"/>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0" w:type="auto"/>
            <w:gridSpan w:val="2"/>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1573" w:type="dxa"/>
            <w:tcBorders>
              <w:top w:val="nil"/>
              <w:left w:val="nil"/>
              <w:bottom w:val="nil"/>
              <w:right w:val="single" w:sz="8" w:space="0" w:color="auto"/>
            </w:tcBorders>
            <w:shd w:val="clear" w:color="auto" w:fill="auto"/>
            <w:vAlign w:val="center"/>
            <w:hideMark/>
          </w:tcPr>
          <w:p w:rsidR="002F74AA" w:rsidRPr="002F74AA" w:rsidRDefault="002F74AA" w:rsidP="002F74AA">
            <w:pPr>
              <w:rPr>
                <w:b/>
                <w:bCs/>
                <w:color w:val="000000"/>
                <w:sz w:val="20"/>
                <w:szCs w:val="20"/>
                <w:lang w:val="fr-FR" w:eastAsia="fr-FR"/>
              </w:rPr>
            </w:pPr>
            <w:r w:rsidRPr="002F74AA">
              <w:rPr>
                <w:b/>
                <w:bCs/>
                <w:color w:val="000000"/>
                <w:sz w:val="20"/>
                <w:szCs w:val="20"/>
                <w:lang w:val="fr-FR" w:eastAsia="fr-FR"/>
              </w:rPr>
              <w:t>TOTAL 2.1 :</w:t>
            </w:r>
          </w:p>
        </w:tc>
      </w:tr>
      <w:tr w:rsidR="002F74AA" w:rsidRPr="002F74AA" w:rsidTr="00671D86">
        <w:trPr>
          <w:trHeight w:val="720"/>
        </w:trPr>
        <w:tc>
          <w:tcPr>
            <w:tcW w:w="0" w:type="auto"/>
            <w:gridSpan w:val="2"/>
            <w:tcBorders>
              <w:top w:val="nil"/>
              <w:left w:val="single" w:sz="8" w:space="0" w:color="auto"/>
              <w:bottom w:val="nil"/>
              <w:right w:val="nil"/>
            </w:tcBorders>
            <w:shd w:val="clear" w:color="auto" w:fill="auto"/>
            <w:vAlign w:val="center"/>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3341" w:type="dxa"/>
            <w:tcBorders>
              <w:top w:val="nil"/>
              <w:left w:val="single" w:sz="8" w:space="0" w:color="auto"/>
              <w:bottom w:val="nil"/>
              <w:right w:val="single" w:sz="8" w:space="0" w:color="auto"/>
            </w:tcBorders>
            <w:shd w:val="clear" w:color="auto" w:fill="auto"/>
            <w:vAlign w:val="bottom"/>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1869" w:type="dxa"/>
            <w:tcBorders>
              <w:top w:val="nil"/>
              <w:left w:val="nil"/>
              <w:bottom w:val="nil"/>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1375" w:type="dxa"/>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3299" w:type="dxa"/>
            <w:gridSpan w:val="2"/>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Appui à l'opérationnalisation de l'Observatoire (ex: équipements)</w:t>
            </w:r>
          </w:p>
        </w:tc>
        <w:tc>
          <w:tcPr>
            <w:tcW w:w="0" w:type="auto"/>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0" w:type="auto"/>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0" w:type="auto"/>
            <w:gridSpan w:val="2"/>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1573" w:type="dxa"/>
            <w:tcBorders>
              <w:top w:val="nil"/>
              <w:left w:val="nil"/>
              <w:bottom w:val="nil"/>
              <w:right w:val="single" w:sz="8" w:space="0" w:color="auto"/>
            </w:tcBorders>
            <w:shd w:val="clear" w:color="auto" w:fill="auto"/>
            <w:vAlign w:val="center"/>
            <w:hideMark/>
          </w:tcPr>
          <w:p w:rsidR="002F74AA" w:rsidRPr="002F74AA" w:rsidRDefault="002F74AA" w:rsidP="002F74AA">
            <w:pPr>
              <w:rPr>
                <w:b/>
                <w:bCs/>
                <w:color w:val="000000"/>
                <w:sz w:val="20"/>
                <w:szCs w:val="20"/>
                <w:lang w:val="fr-FR" w:eastAsia="fr-FR"/>
              </w:rPr>
            </w:pPr>
            <w:r w:rsidRPr="002F74AA">
              <w:rPr>
                <w:b/>
                <w:bCs/>
                <w:color w:val="000000"/>
                <w:sz w:val="20"/>
                <w:szCs w:val="20"/>
                <w:lang w:val="fr-FR" w:eastAsia="fr-FR"/>
              </w:rPr>
              <w:t>292 000 USD</w:t>
            </w:r>
          </w:p>
        </w:tc>
      </w:tr>
      <w:tr w:rsidR="002F74AA" w:rsidRPr="000648BF" w:rsidTr="00671D86">
        <w:trPr>
          <w:trHeight w:val="720"/>
        </w:trPr>
        <w:tc>
          <w:tcPr>
            <w:tcW w:w="0" w:type="auto"/>
            <w:gridSpan w:val="2"/>
            <w:tcBorders>
              <w:top w:val="nil"/>
              <w:left w:val="nil"/>
              <w:bottom w:val="nil"/>
              <w:right w:val="nil"/>
            </w:tcBorders>
            <w:shd w:val="clear" w:color="auto" w:fill="auto"/>
            <w:noWrap/>
            <w:vAlign w:val="bottom"/>
            <w:hideMark/>
          </w:tcPr>
          <w:p w:rsidR="002F74AA" w:rsidRPr="002F74AA" w:rsidRDefault="002F74AA" w:rsidP="002F74AA">
            <w:pPr>
              <w:rPr>
                <w:rFonts w:ascii="Calibri" w:hAnsi="Calibri" w:cs="Calibri"/>
                <w:color w:val="000000"/>
                <w:sz w:val="22"/>
                <w:szCs w:val="22"/>
                <w:lang w:val="fr-FR" w:eastAsia="fr-FR"/>
              </w:rPr>
            </w:pPr>
          </w:p>
        </w:tc>
        <w:tc>
          <w:tcPr>
            <w:tcW w:w="3341" w:type="dxa"/>
            <w:tcBorders>
              <w:top w:val="nil"/>
              <w:left w:val="single" w:sz="8" w:space="0" w:color="auto"/>
              <w:bottom w:val="nil"/>
              <w:right w:val="single" w:sz="8" w:space="0" w:color="auto"/>
            </w:tcBorders>
            <w:shd w:val="clear" w:color="auto" w:fill="auto"/>
            <w:vAlign w:val="bottom"/>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1869" w:type="dxa"/>
            <w:tcBorders>
              <w:top w:val="nil"/>
              <w:left w:val="nil"/>
              <w:bottom w:val="nil"/>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1375" w:type="dxa"/>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3299" w:type="dxa"/>
            <w:gridSpan w:val="2"/>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Elaboration de supports de formation et formation des formateurs</w:t>
            </w:r>
          </w:p>
        </w:tc>
        <w:tc>
          <w:tcPr>
            <w:tcW w:w="0" w:type="auto"/>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0" w:type="auto"/>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0" w:type="auto"/>
            <w:gridSpan w:val="2"/>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1573" w:type="dxa"/>
            <w:tcBorders>
              <w:top w:val="nil"/>
              <w:left w:val="nil"/>
              <w:bottom w:val="nil"/>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r>
      <w:tr w:rsidR="002F74AA" w:rsidRPr="000648BF" w:rsidTr="00671D86">
        <w:trPr>
          <w:trHeight w:val="720"/>
        </w:trPr>
        <w:tc>
          <w:tcPr>
            <w:tcW w:w="0" w:type="auto"/>
            <w:gridSpan w:val="2"/>
            <w:tcBorders>
              <w:top w:val="nil"/>
              <w:left w:val="nil"/>
              <w:bottom w:val="nil"/>
              <w:right w:val="nil"/>
            </w:tcBorders>
            <w:shd w:val="clear" w:color="auto" w:fill="auto"/>
            <w:noWrap/>
            <w:vAlign w:val="bottom"/>
            <w:hideMark/>
          </w:tcPr>
          <w:p w:rsidR="002F74AA" w:rsidRPr="002F74AA" w:rsidRDefault="002F74AA" w:rsidP="002F74AA">
            <w:pPr>
              <w:rPr>
                <w:rFonts w:ascii="Calibri" w:hAnsi="Calibri" w:cs="Calibri"/>
                <w:color w:val="000000"/>
                <w:sz w:val="22"/>
                <w:szCs w:val="22"/>
                <w:lang w:val="fr-FR" w:eastAsia="fr-FR"/>
              </w:rPr>
            </w:pPr>
          </w:p>
        </w:tc>
        <w:tc>
          <w:tcPr>
            <w:tcW w:w="3341" w:type="dxa"/>
            <w:tcBorders>
              <w:top w:val="nil"/>
              <w:left w:val="single" w:sz="8" w:space="0" w:color="auto"/>
              <w:bottom w:val="nil"/>
              <w:right w:val="single" w:sz="8" w:space="0" w:color="auto"/>
            </w:tcBorders>
            <w:shd w:val="clear" w:color="auto" w:fill="auto"/>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1869" w:type="dxa"/>
            <w:tcBorders>
              <w:top w:val="nil"/>
              <w:left w:val="nil"/>
              <w:bottom w:val="nil"/>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1375" w:type="dxa"/>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3299" w:type="dxa"/>
            <w:gridSpan w:val="2"/>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Organisation d'échanges Sud-Sud et triangulaires d'expériences et de bonnes pratiques (Sénégal, Madagascar, Togo, Jordanie, etc.)</w:t>
            </w:r>
          </w:p>
        </w:tc>
        <w:tc>
          <w:tcPr>
            <w:tcW w:w="0" w:type="auto"/>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0" w:type="auto"/>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0" w:type="auto"/>
            <w:gridSpan w:val="2"/>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1573" w:type="dxa"/>
            <w:tcBorders>
              <w:top w:val="nil"/>
              <w:left w:val="nil"/>
              <w:bottom w:val="nil"/>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r>
      <w:tr w:rsidR="002F74AA" w:rsidRPr="002F74AA" w:rsidTr="00671D86">
        <w:trPr>
          <w:trHeight w:val="720"/>
        </w:trPr>
        <w:tc>
          <w:tcPr>
            <w:tcW w:w="0" w:type="auto"/>
            <w:gridSpan w:val="2"/>
            <w:tcBorders>
              <w:top w:val="nil"/>
              <w:left w:val="single" w:sz="8" w:space="0" w:color="auto"/>
              <w:bottom w:val="nil"/>
              <w:right w:val="nil"/>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3341" w:type="dxa"/>
            <w:tcBorders>
              <w:top w:val="nil"/>
              <w:left w:val="single" w:sz="8" w:space="0" w:color="auto"/>
              <w:bottom w:val="nil"/>
              <w:right w:val="single" w:sz="8" w:space="0" w:color="auto"/>
            </w:tcBorders>
            <w:shd w:val="clear" w:color="auto" w:fill="auto"/>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1869" w:type="dxa"/>
            <w:tcBorders>
              <w:top w:val="nil"/>
              <w:left w:val="nil"/>
              <w:bottom w:val="nil"/>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1375" w:type="dxa"/>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3299" w:type="dxa"/>
            <w:gridSpan w:val="2"/>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Organisation d'un atelier international</w:t>
            </w:r>
          </w:p>
        </w:tc>
        <w:tc>
          <w:tcPr>
            <w:tcW w:w="0" w:type="auto"/>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0" w:type="auto"/>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0" w:type="auto"/>
            <w:gridSpan w:val="2"/>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1573" w:type="dxa"/>
            <w:tcBorders>
              <w:top w:val="nil"/>
              <w:left w:val="nil"/>
              <w:bottom w:val="nil"/>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r>
      <w:tr w:rsidR="002F74AA" w:rsidRPr="000648BF" w:rsidTr="00671D86">
        <w:trPr>
          <w:trHeight w:val="855"/>
        </w:trPr>
        <w:tc>
          <w:tcPr>
            <w:tcW w:w="0" w:type="auto"/>
            <w:gridSpan w:val="2"/>
            <w:tcBorders>
              <w:top w:val="nil"/>
              <w:left w:val="single" w:sz="8" w:space="0" w:color="auto"/>
              <w:bottom w:val="nil"/>
              <w:right w:val="nil"/>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3341" w:type="dxa"/>
            <w:tcBorders>
              <w:top w:val="nil"/>
              <w:left w:val="single" w:sz="8" w:space="0" w:color="auto"/>
              <w:bottom w:val="nil"/>
              <w:right w:val="single" w:sz="8" w:space="0" w:color="auto"/>
            </w:tcBorders>
            <w:shd w:val="clear" w:color="auto" w:fill="auto"/>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1869" w:type="dxa"/>
            <w:tcBorders>
              <w:top w:val="nil"/>
              <w:left w:val="nil"/>
              <w:bottom w:val="nil"/>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1375" w:type="dxa"/>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3299" w:type="dxa"/>
            <w:gridSpan w:val="2"/>
            <w:tcBorders>
              <w:top w:val="nil"/>
              <w:left w:val="nil"/>
              <w:bottom w:val="nil"/>
              <w:right w:val="single" w:sz="8" w:space="0" w:color="auto"/>
            </w:tcBorders>
            <w:shd w:val="clear" w:color="auto" w:fill="auto"/>
            <w:vAlign w:val="center"/>
            <w:hideMark/>
          </w:tcPr>
          <w:p w:rsidR="002F74AA" w:rsidRPr="002F74AA" w:rsidRDefault="002F74AA" w:rsidP="002F74AA">
            <w:pPr>
              <w:rPr>
                <w:b/>
                <w:bCs/>
                <w:color w:val="000000"/>
                <w:sz w:val="20"/>
                <w:szCs w:val="20"/>
                <w:lang w:val="fr-FR" w:eastAsia="fr-FR"/>
              </w:rPr>
            </w:pPr>
            <w:r w:rsidRPr="002F74AA">
              <w:rPr>
                <w:b/>
                <w:bCs/>
                <w:color w:val="000000"/>
                <w:sz w:val="20"/>
                <w:szCs w:val="20"/>
                <w:lang w:val="fr-FR" w:eastAsia="fr-FR"/>
              </w:rPr>
              <w:t>2.1 c) Renforcement des capacités de l'administration en matière d'élections, genre et droits humains :</w:t>
            </w:r>
          </w:p>
        </w:tc>
        <w:tc>
          <w:tcPr>
            <w:tcW w:w="0" w:type="auto"/>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0" w:type="auto"/>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0" w:type="auto"/>
            <w:gridSpan w:val="2"/>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1573" w:type="dxa"/>
            <w:tcBorders>
              <w:top w:val="nil"/>
              <w:left w:val="nil"/>
              <w:bottom w:val="nil"/>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r>
      <w:tr w:rsidR="002F74AA" w:rsidRPr="000648BF" w:rsidTr="00671D86">
        <w:trPr>
          <w:trHeight w:val="435"/>
        </w:trPr>
        <w:tc>
          <w:tcPr>
            <w:tcW w:w="0" w:type="auto"/>
            <w:gridSpan w:val="2"/>
            <w:tcBorders>
              <w:top w:val="nil"/>
              <w:left w:val="single" w:sz="8" w:space="0" w:color="auto"/>
              <w:bottom w:val="nil"/>
              <w:right w:val="nil"/>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3341" w:type="dxa"/>
            <w:tcBorders>
              <w:top w:val="nil"/>
              <w:left w:val="single" w:sz="8" w:space="0" w:color="auto"/>
              <w:bottom w:val="nil"/>
              <w:right w:val="single" w:sz="8" w:space="0" w:color="auto"/>
            </w:tcBorders>
            <w:shd w:val="clear" w:color="auto" w:fill="auto"/>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1869" w:type="dxa"/>
            <w:tcBorders>
              <w:top w:val="nil"/>
              <w:left w:val="nil"/>
              <w:bottom w:val="nil"/>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1375" w:type="dxa"/>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3299" w:type="dxa"/>
            <w:gridSpan w:val="2"/>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Evaluation des capacités et plan de formation</w:t>
            </w:r>
          </w:p>
        </w:tc>
        <w:tc>
          <w:tcPr>
            <w:tcW w:w="0" w:type="auto"/>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0" w:type="auto"/>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0" w:type="auto"/>
            <w:gridSpan w:val="2"/>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1573" w:type="dxa"/>
            <w:tcBorders>
              <w:top w:val="nil"/>
              <w:left w:val="nil"/>
              <w:bottom w:val="nil"/>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r>
      <w:tr w:rsidR="002F74AA" w:rsidRPr="000648BF" w:rsidTr="00671D86">
        <w:trPr>
          <w:trHeight w:val="720"/>
        </w:trPr>
        <w:tc>
          <w:tcPr>
            <w:tcW w:w="0" w:type="auto"/>
            <w:gridSpan w:val="2"/>
            <w:tcBorders>
              <w:top w:val="nil"/>
              <w:left w:val="single" w:sz="8" w:space="0" w:color="auto"/>
              <w:bottom w:val="nil"/>
              <w:right w:val="nil"/>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3341" w:type="dxa"/>
            <w:tcBorders>
              <w:top w:val="nil"/>
              <w:left w:val="single" w:sz="8" w:space="0" w:color="auto"/>
              <w:bottom w:val="nil"/>
              <w:right w:val="single" w:sz="8" w:space="0" w:color="auto"/>
            </w:tcBorders>
            <w:shd w:val="clear" w:color="auto" w:fill="auto"/>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1869" w:type="dxa"/>
            <w:tcBorders>
              <w:top w:val="nil"/>
              <w:left w:val="nil"/>
              <w:bottom w:val="nil"/>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1375" w:type="dxa"/>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3299" w:type="dxa"/>
            <w:gridSpan w:val="2"/>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Elaboration de supports de formation et formation des formateurs</w:t>
            </w:r>
          </w:p>
        </w:tc>
        <w:tc>
          <w:tcPr>
            <w:tcW w:w="0" w:type="auto"/>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0" w:type="auto"/>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0" w:type="auto"/>
            <w:gridSpan w:val="2"/>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1573" w:type="dxa"/>
            <w:tcBorders>
              <w:top w:val="nil"/>
              <w:left w:val="nil"/>
              <w:bottom w:val="nil"/>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r>
      <w:tr w:rsidR="002F74AA" w:rsidRPr="000648BF" w:rsidTr="00671D86">
        <w:trPr>
          <w:trHeight w:val="990"/>
        </w:trPr>
        <w:tc>
          <w:tcPr>
            <w:tcW w:w="0" w:type="auto"/>
            <w:gridSpan w:val="2"/>
            <w:tcBorders>
              <w:top w:val="nil"/>
              <w:left w:val="single" w:sz="8" w:space="0" w:color="auto"/>
              <w:bottom w:val="nil"/>
              <w:right w:val="nil"/>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3341" w:type="dxa"/>
            <w:tcBorders>
              <w:top w:val="nil"/>
              <w:left w:val="single" w:sz="8" w:space="0" w:color="auto"/>
              <w:bottom w:val="nil"/>
              <w:right w:val="single" w:sz="8" w:space="0" w:color="auto"/>
            </w:tcBorders>
            <w:shd w:val="clear" w:color="auto" w:fill="auto"/>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1869" w:type="dxa"/>
            <w:tcBorders>
              <w:top w:val="nil"/>
              <w:left w:val="nil"/>
              <w:bottom w:val="nil"/>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1375" w:type="dxa"/>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3299" w:type="dxa"/>
            <w:gridSpan w:val="2"/>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Mise en oeuvre de cycles de formations sur les thématiques identifiées lors de l'évaluation des capacités (ex : formation BRIDGE Genre et élections, ...)</w:t>
            </w:r>
          </w:p>
        </w:tc>
        <w:tc>
          <w:tcPr>
            <w:tcW w:w="0" w:type="auto"/>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0" w:type="auto"/>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0" w:type="auto"/>
            <w:gridSpan w:val="2"/>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1573" w:type="dxa"/>
            <w:tcBorders>
              <w:top w:val="nil"/>
              <w:left w:val="nil"/>
              <w:bottom w:val="nil"/>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r>
      <w:tr w:rsidR="002F74AA" w:rsidRPr="000648BF" w:rsidTr="00671D86">
        <w:trPr>
          <w:trHeight w:val="720"/>
        </w:trPr>
        <w:tc>
          <w:tcPr>
            <w:tcW w:w="0" w:type="auto"/>
            <w:gridSpan w:val="2"/>
            <w:tcBorders>
              <w:top w:val="nil"/>
              <w:left w:val="single" w:sz="8" w:space="0" w:color="auto"/>
              <w:bottom w:val="nil"/>
              <w:right w:val="nil"/>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3341" w:type="dxa"/>
            <w:tcBorders>
              <w:top w:val="nil"/>
              <w:left w:val="single" w:sz="8" w:space="0" w:color="auto"/>
              <w:bottom w:val="nil"/>
              <w:right w:val="single" w:sz="8" w:space="0" w:color="auto"/>
            </w:tcBorders>
            <w:shd w:val="clear" w:color="auto" w:fill="auto"/>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1869" w:type="dxa"/>
            <w:tcBorders>
              <w:top w:val="nil"/>
              <w:left w:val="nil"/>
              <w:bottom w:val="nil"/>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1375" w:type="dxa"/>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3299" w:type="dxa"/>
            <w:gridSpan w:val="2"/>
            <w:tcBorders>
              <w:top w:val="nil"/>
              <w:left w:val="nil"/>
              <w:bottom w:val="nil"/>
              <w:right w:val="single" w:sz="8" w:space="0" w:color="auto"/>
            </w:tcBorders>
            <w:shd w:val="clear" w:color="auto" w:fill="auto"/>
            <w:vAlign w:val="center"/>
            <w:hideMark/>
          </w:tcPr>
          <w:p w:rsidR="002F74AA" w:rsidRPr="002F74AA" w:rsidRDefault="002F74AA" w:rsidP="002F74AA">
            <w:pPr>
              <w:rPr>
                <w:b/>
                <w:bCs/>
                <w:color w:val="000000"/>
                <w:sz w:val="20"/>
                <w:szCs w:val="20"/>
                <w:lang w:val="fr-FR" w:eastAsia="fr-FR"/>
              </w:rPr>
            </w:pPr>
            <w:r w:rsidRPr="002F74AA">
              <w:rPr>
                <w:b/>
                <w:bCs/>
                <w:color w:val="000000"/>
                <w:sz w:val="20"/>
                <w:szCs w:val="20"/>
                <w:lang w:val="fr-FR" w:eastAsia="fr-FR"/>
              </w:rPr>
              <w:t>2.1 d)</w:t>
            </w:r>
            <w:r w:rsidRPr="002F74AA">
              <w:rPr>
                <w:color w:val="000000"/>
                <w:sz w:val="20"/>
                <w:szCs w:val="20"/>
                <w:lang w:val="fr-FR" w:eastAsia="fr-FR"/>
              </w:rPr>
              <w:t xml:space="preserve"> </w:t>
            </w:r>
            <w:r w:rsidRPr="002F74AA">
              <w:rPr>
                <w:b/>
                <w:bCs/>
                <w:color w:val="000000"/>
                <w:sz w:val="20"/>
                <w:szCs w:val="20"/>
                <w:lang w:val="fr-FR" w:eastAsia="fr-FR"/>
              </w:rPr>
              <w:t>Sensibilisation auprès des partis politiques sur la promotion de la participation féminine au cours du cycle électoral :</w:t>
            </w:r>
          </w:p>
        </w:tc>
        <w:tc>
          <w:tcPr>
            <w:tcW w:w="0" w:type="auto"/>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0" w:type="auto"/>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0" w:type="auto"/>
            <w:gridSpan w:val="2"/>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1573" w:type="dxa"/>
            <w:tcBorders>
              <w:top w:val="nil"/>
              <w:left w:val="nil"/>
              <w:bottom w:val="nil"/>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r>
      <w:tr w:rsidR="002F74AA" w:rsidRPr="000648BF" w:rsidTr="00671D86">
        <w:trPr>
          <w:trHeight w:val="1095"/>
        </w:trPr>
        <w:tc>
          <w:tcPr>
            <w:tcW w:w="0" w:type="auto"/>
            <w:gridSpan w:val="2"/>
            <w:tcBorders>
              <w:top w:val="nil"/>
              <w:left w:val="single" w:sz="8" w:space="0" w:color="auto"/>
              <w:bottom w:val="nil"/>
              <w:right w:val="nil"/>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3341" w:type="dxa"/>
            <w:tcBorders>
              <w:top w:val="nil"/>
              <w:left w:val="single" w:sz="8" w:space="0" w:color="auto"/>
              <w:bottom w:val="nil"/>
              <w:right w:val="single" w:sz="8" w:space="0" w:color="auto"/>
            </w:tcBorders>
            <w:shd w:val="clear" w:color="auto" w:fill="auto"/>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1869" w:type="dxa"/>
            <w:tcBorders>
              <w:top w:val="nil"/>
              <w:left w:val="nil"/>
              <w:bottom w:val="nil"/>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1375" w:type="dxa"/>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3299" w:type="dxa"/>
            <w:gridSpan w:val="2"/>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Réalisation d'une étude sur la place des femmes au sein des partis politiques (organes décisionnels, listes électorales, procédures et règlements internes, etc.)</w:t>
            </w:r>
          </w:p>
        </w:tc>
        <w:tc>
          <w:tcPr>
            <w:tcW w:w="0" w:type="auto"/>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0" w:type="auto"/>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0" w:type="auto"/>
            <w:gridSpan w:val="2"/>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1573" w:type="dxa"/>
            <w:tcBorders>
              <w:top w:val="nil"/>
              <w:left w:val="nil"/>
              <w:bottom w:val="nil"/>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r>
      <w:tr w:rsidR="002F74AA" w:rsidRPr="000648BF" w:rsidTr="00671D86">
        <w:trPr>
          <w:trHeight w:val="615"/>
        </w:trPr>
        <w:tc>
          <w:tcPr>
            <w:tcW w:w="0" w:type="auto"/>
            <w:gridSpan w:val="2"/>
            <w:tcBorders>
              <w:top w:val="nil"/>
              <w:left w:val="single" w:sz="8" w:space="0" w:color="auto"/>
              <w:bottom w:val="nil"/>
              <w:right w:val="nil"/>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3341" w:type="dxa"/>
            <w:tcBorders>
              <w:top w:val="nil"/>
              <w:left w:val="single" w:sz="8" w:space="0" w:color="auto"/>
              <w:bottom w:val="nil"/>
              <w:right w:val="single" w:sz="8" w:space="0" w:color="auto"/>
            </w:tcBorders>
            <w:shd w:val="clear" w:color="auto" w:fill="auto"/>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1869" w:type="dxa"/>
            <w:tcBorders>
              <w:top w:val="nil"/>
              <w:left w:val="nil"/>
              <w:bottom w:val="nil"/>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1375" w:type="dxa"/>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3299" w:type="dxa"/>
            <w:gridSpan w:val="2"/>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Elaboration et réalisation de supports de sensibilisation</w:t>
            </w:r>
          </w:p>
        </w:tc>
        <w:tc>
          <w:tcPr>
            <w:tcW w:w="0" w:type="auto"/>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0" w:type="auto"/>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0" w:type="auto"/>
            <w:gridSpan w:val="2"/>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1573" w:type="dxa"/>
            <w:tcBorders>
              <w:top w:val="nil"/>
              <w:left w:val="nil"/>
              <w:bottom w:val="nil"/>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r>
      <w:tr w:rsidR="002F74AA" w:rsidRPr="000648BF" w:rsidTr="00671D86">
        <w:trPr>
          <w:trHeight w:val="1050"/>
        </w:trPr>
        <w:tc>
          <w:tcPr>
            <w:tcW w:w="0" w:type="auto"/>
            <w:gridSpan w:val="2"/>
            <w:tcBorders>
              <w:top w:val="nil"/>
              <w:left w:val="single" w:sz="8" w:space="0" w:color="auto"/>
              <w:bottom w:val="nil"/>
              <w:right w:val="nil"/>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3341" w:type="dxa"/>
            <w:tcBorders>
              <w:top w:val="nil"/>
              <w:left w:val="single" w:sz="8" w:space="0" w:color="auto"/>
              <w:bottom w:val="nil"/>
              <w:right w:val="single" w:sz="8" w:space="0" w:color="auto"/>
            </w:tcBorders>
            <w:shd w:val="clear" w:color="auto" w:fill="auto"/>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1869" w:type="dxa"/>
            <w:tcBorders>
              <w:top w:val="nil"/>
              <w:left w:val="nil"/>
              <w:bottom w:val="nil"/>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1375" w:type="dxa"/>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3299" w:type="dxa"/>
            <w:gridSpan w:val="2"/>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Réalisation de campagnes de sensibilisation au niveau national et régional lors de chaque phase du cycle électoral</w:t>
            </w:r>
          </w:p>
        </w:tc>
        <w:tc>
          <w:tcPr>
            <w:tcW w:w="0" w:type="auto"/>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0" w:type="auto"/>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0" w:type="auto"/>
            <w:gridSpan w:val="2"/>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1573" w:type="dxa"/>
            <w:tcBorders>
              <w:top w:val="nil"/>
              <w:left w:val="nil"/>
              <w:bottom w:val="nil"/>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r>
      <w:tr w:rsidR="002F74AA" w:rsidRPr="000648BF" w:rsidTr="00671D86">
        <w:trPr>
          <w:trHeight w:val="720"/>
        </w:trPr>
        <w:tc>
          <w:tcPr>
            <w:tcW w:w="0" w:type="auto"/>
            <w:gridSpan w:val="2"/>
            <w:tcBorders>
              <w:top w:val="nil"/>
              <w:left w:val="single" w:sz="8" w:space="0" w:color="auto"/>
              <w:bottom w:val="nil"/>
              <w:right w:val="nil"/>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3341" w:type="dxa"/>
            <w:tcBorders>
              <w:top w:val="nil"/>
              <w:left w:val="single" w:sz="8" w:space="0" w:color="auto"/>
              <w:bottom w:val="nil"/>
              <w:right w:val="single" w:sz="8" w:space="0" w:color="auto"/>
            </w:tcBorders>
            <w:shd w:val="clear" w:color="auto" w:fill="auto"/>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1869" w:type="dxa"/>
            <w:tcBorders>
              <w:top w:val="nil"/>
              <w:left w:val="nil"/>
              <w:bottom w:val="nil"/>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1375" w:type="dxa"/>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3299" w:type="dxa"/>
            <w:gridSpan w:val="2"/>
            <w:tcBorders>
              <w:top w:val="nil"/>
              <w:left w:val="nil"/>
              <w:bottom w:val="nil"/>
              <w:right w:val="single" w:sz="8" w:space="0" w:color="auto"/>
            </w:tcBorders>
            <w:shd w:val="clear" w:color="auto" w:fill="auto"/>
            <w:vAlign w:val="center"/>
            <w:hideMark/>
          </w:tcPr>
          <w:p w:rsidR="002F74AA" w:rsidRPr="002F74AA" w:rsidRDefault="002F74AA" w:rsidP="002F74AA">
            <w:pPr>
              <w:rPr>
                <w:b/>
                <w:bCs/>
                <w:color w:val="000000"/>
                <w:sz w:val="20"/>
                <w:szCs w:val="20"/>
                <w:lang w:val="fr-FR" w:eastAsia="fr-FR"/>
              </w:rPr>
            </w:pPr>
            <w:r w:rsidRPr="002F74AA">
              <w:rPr>
                <w:b/>
                <w:bCs/>
                <w:color w:val="000000"/>
                <w:sz w:val="20"/>
                <w:szCs w:val="20"/>
                <w:lang w:val="fr-FR" w:eastAsia="fr-FR"/>
              </w:rPr>
              <w:t>2.1 e)</w:t>
            </w:r>
            <w:r w:rsidRPr="002F74AA">
              <w:rPr>
                <w:color w:val="000000"/>
                <w:sz w:val="20"/>
                <w:szCs w:val="20"/>
                <w:lang w:val="fr-FR" w:eastAsia="fr-FR"/>
              </w:rPr>
              <w:t xml:space="preserve"> </w:t>
            </w:r>
            <w:r w:rsidRPr="002F74AA">
              <w:rPr>
                <w:b/>
                <w:bCs/>
                <w:color w:val="000000"/>
                <w:sz w:val="20"/>
                <w:szCs w:val="20"/>
                <w:lang w:val="fr-FR" w:eastAsia="fr-FR"/>
              </w:rPr>
              <w:t>Sensibilisation de groupes-cibles de la société civile sur une éducation à la démocratie sensible au genre :</w:t>
            </w:r>
          </w:p>
        </w:tc>
        <w:tc>
          <w:tcPr>
            <w:tcW w:w="0" w:type="auto"/>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0" w:type="auto"/>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0" w:type="auto"/>
            <w:gridSpan w:val="2"/>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1573" w:type="dxa"/>
            <w:tcBorders>
              <w:top w:val="nil"/>
              <w:left w:val="nil"/>
              <w:bottom w:val="nil"/>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r>
      <w:tr w:rsidR="002F74AA" w:rsidRPr="000648BF" w:rsidTr="00671D86">
        <w:trPr>
          <w:trHeight w:val="720"/>
        </w:trPr>
        <w:tc>
          <w:tcPr>
            <w:tcW w:w="0" w:type="auto"/>
            <w:gridSpan w:val="2"/>
            <w:tcBorders>
              <w:top w:val="nil"/>
              <w:left w:val="single" w:sz="8" w:space="0" w:color="auto"/>
              <w:bottom w:val="nil"/>
              <w:right w:val="nil"/>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3341" w:type="dxa"/>
            <w:tcBorders>
              <w:top w:val="nil"/>
              <w:left w:val="single" w:sz="8" w:space="0" w:color="auto"/>
              <w:bottom w:val="nil"/>
              <w:right w:val="single" w:sz="8" w:space="0" w:color="auto"/>
            </w:tcBorders>
            <w:shd w:val="clear" w:color="auto" w:fill="auto"/>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1869" w:type="dxa"/>
            <w:tcBorders>
              <w:top w:val="nil"/>
              <w:left w:val="nil"/>
              <w:bottom w:val="nil"/>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1375" w:type="dxa"/>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3299" w:type="dxa"/>
            <w:gridSpan w:val="2"/>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Elaboration et réalisation de supports de sensibilisation</w:t>
            </w:r>
          </w:p>
        </w:tc>
        <w:tc>
          <w:tcPr>
            <w:tcW w:w="0" w:type="auto"/>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0" w:type="auto"/>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0" w:type="auto"/>
            <w:gridSpan w:val="2"/>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1573" w:type="dxa"/>
            <w:tcBorders>
              <w:top w:val="nil"/>
              <w:left w:val="nil"/>
              <w:bottom w:val="nil"/>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r>
      <w:tr w:rsidR="002F74AA" w:rsidRPr="000648BF" w:rsidTr="00671D86">
        <w:trPr>
          <w:trHeight w:val="945"/>
        </w:trPr>
        <w:tc>
          <w:tcPr>
            <w:tcW w:w="0" w:type="auto"/>
            <w:gridSpan w:val="2"/>
            <w:tcBorders>
              <w:top w:val="nil"/>
              <w:left w:val="single" w:sz="8" w:space="0" w:color="auto"/>
              <w:bottom w:val="nil"/>
              <w:right w:val="nil"/>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3341" w:type="dxa"/>
            <w:tcBorders>
              <w:top w:val="nil"/>
              <w:left w:val="single" w:sz="8" w:space="0" w:color="auto"/>
              <w:bottom w:val="nil"/>
              <w:right w:val="single" w:sz="8" w:space="0" w:color="auto"/>
            </w:tcBorders>
            <w:shd w:val="clear" w:color="auto" w:fill="auto"/>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1869" w:type="dxa"/>
            <w:tcBorders>
              <w:top w:val="nil"/>
              <w:left w:val="nil"/>
              <w:bottom w:val="nil"/>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1375" w:type="dxa"/>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3299" w:type="dxa"/>
            <w:gridSpan w:val="2"/>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Organisation de campagnes de sensibilisation pour les réseaux de femmes leaders (GPECS), avec un focus-groupe de femmes leaders en zones rurales</w:t>
            </w:r>
          </w:p>
        </w:tc>
        <w:tc>
          <w:tcPr>
            <w:tcW w:w="0" w:type="auto"/>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0" w:type="auto"/>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0" w:type="auto"/>
            <w:gridSpan w:val="2"/>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1573" w:type="dxa"/>
            <w:tcBorders>
              <w:top w:val="nil"/>
              <w:left w:val="nil"/>
              <w:bottom w:val="nil"/>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r>
      <w:tr w:rsidR="002F74AA" w:rsidRPr="000648BF" w:rsidTr="00671D86">
        <w:trPr>
          <w:trHeight w:val="720"/>
        </w:trPr>
        <w:tc>
          <w:tcPr>
            <w:tcW w:w="0" w:type="auto"/>
            <w:gridSpan w:val="2"/>
            <w:tcBorders>
              <w:top w:val="nil"/>
              <w:left w:val="single" w:sz="8" w:space="0" w:color="auto"/>
              <w:bottom w:val="nil"/>
              <w:right w:val="nil"/>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3341" w:type="dxa"/>
            <w:tcBorders>
              <w:top w:val="nil"/>
              <w:left w:val="single" w:sz="8" w:space="0" w:color="auto"/>
              <w:bottom w:val="nil"/>
              <w:right w:val="single" w:sz="8" w:space="0" w:color="auto"/>
            </w:tcBorders>
            <w:shd w:val="clear" w:color="auto" w:fill="auto"/>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1869" w:type="dxa"/>
            <w:tcBorders>
              <w:top w:val="nil"/>
              <w:left w:val="nil"/>
              <w:bottom w:val="nil"/>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1375" w:type="dxa"/>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3299" w:type="dxa"/>
            <w:gridSpan w:val="2"/>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Organisation de campagnes de sensibilisation adressées aux leaders religieux</w:t>
            </w:r>
          </w:p>
        </w:tc>
        <w:tc>
          <w:tcPr>
            <w:tcW w:w="0" w:type="auto"/>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0" w:type="auto"/>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0" w:type="auto"/>
            <w:gridSpan w:val="2"/>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1573" w:type="dxa"/>
            <w:tcBorders>
              <w:top w:val="nil"/>
              <w:left w:val="nil"/>
              <w:bottom w:val="nil"/>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r>
      <w:tr w:rsidR="002F74AA" w:rsidRPr="000648BF" w:rsidTr="00671D86">
        <w:trPr>
          <w:trHeight w:val="720"/>
        </w:trPr>
        <w:tc>
          <w:tcPr>
            <w:tcW w:w="0" w:type="auto"/>
            <w:gridSpan w:val="2"/>
            <w:tcBorders>
              <w:top w:val="nil"/>
              <w:left w:val="single" w:sz="8" w:space="0" w:color="auto"/>
              <w:bottom w:val="nil"/>
              <w:right w:val="nil"/>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3341" w:type="dxa"/>
            <w:tcBorders>
              <w:top w:val="nil"/>
              <w:left w:val="single" w:sz="8" w:space="0" w:color="auto"/>
              <w:bottom w:val="nil"/>
              <w:right w:val="single" w:sz="8" w:space="0" w:color="auto"/>
            </w:tcBorders>
            <w:shd w:val="clear" w:color="auto" w:fill="auto"/>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1869" w:type="dxa"/>
            <w:tcBorders>
              <w:top w:val="nil"/>
              <w:left w:val="nil"/>
              <w:bottom w:val="nil"/>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1375" w:type="dxa"/>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3299" w:type="dxa"/>
            <w:gridSpan w:val="2"/>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Organisation de campagnes de sensibilisation dans les établissements scolaires, secondaires et à l'université, avec un focus-groupe de jeunes filles</w:t>
            </w:r>
          </w:p>
        </w:tc>
        <w:tc>
          <w:tcPr>
            <w:tcW w:w="0" w:type="auto"/>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0" w:type="auto"/>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0" w:type="auto"/>
            <w:gridSpan w:val="2"/>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1573" w:type="dxa"/>
            <w:tcBorders>
              <w:top w:val="nil"/>
              <w:left w:val="nil"/>
              <w:bottom w:val="nil"/>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r>
      <w:tr w:rsidR="002F74AA" w:rsidRPr="000648BF" w:rsidTr="00671D86">
        <w:trPr>
          <w:trHeight w:val="720"/>
        </w:trPr>
        <w:tc>
          <w:tcPr>
            <w:tcW w:w="0" w:type="auto"/>
            <w:gridSpan w:val="2"/>
            <w:tcBorders>
              <w:top w:val="nil"/>
              <w:left w:val="single" w:sz="8" w:space="0" w:color="auto"/>
              <w:bottom w:val="nil"/>
              <w:right w:val="nil"/>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3341" w:type="dxa"/>
            <w:tcBorders>
              <w:top w:val="nil"/>
              <w:left w:val="single" w:sz="8" w:space="0" w:color="auto"/>
              <w:bottom w:val="nil"/>
              <w:right w:val="single" w:sz="8" w:space="0" w:color="auto"/>
            </w:tcBorders>
            <w:shd w:val="clear" w:color="auto" w:fill="auto"/>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1869" w:type="dxa"/>
            <w:tcBorders>
              <w:top w:val="nil"/>
              <w:left w:val="nil"/>
              <w:bottom w:val="nil"/>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1375" w:type="dxa"/>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3299" w:type="dxa"/>
            <w:gridSpan w:val="2"/>
            <w:tcBorders>
              <w:top w:val="nil"/>
              <w:left w:val="nil"/>
              <w:bottom w:val="nil"/>
              <w:right w:val="single" w:sz="8" w:space="0" w:color="auto"/>
            </w:tcBorders>
            <w:shd w:val="clear" w:color="auto" w:fill="auto"/>
            <w:vAlign w:val="center"/>
            <w:hideMark/>
          </w:tcPr>
          <w:p w:rsidR="002F74AA" w:rsidRPr="002F74AA" w:rsidRDefault="002F74AA" w:rsidP="002F74AA">
            <w:pPr>
              <w:rPr>
                <w:b/>
                <w:bCs/>
                <w:color w:val="000000"/>
                <w:sz w:val="20"/>
                <w:szCs w:val="20"/>
                <w:lang w:val="fr-FR" w:eastAsia="fr-FR"/>
              </w:rPr>
            </w:pPr>
            <w:r w:rsidRPr="002F74AA">
              <w:rPr>
                <w:b/>
                <w:bCs/>
                <w:color w:val="000000"/>
                <w:sz w:val="20"/>
                <w:szCs w:val="20"/>
                <w:lang w:val="fr-FR" w:eastAsia="fr-FR"/>
              </w:rPr>
              <w:t>2.1 f) Renforcement des capacités des médias pour une communication plus performante autour de la participation politique des femmes :</w:t>
            </w:r>
          </w:p>
        </w:tc>
        <w:tc>
          <w:tcPr>
            <w:tcW w:w="0" w:type="auto"/>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0" w:type="auto"/>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0" w:type="auto"/>
            <w:gridSpan w:val="2"/>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1573" w:type="dxa"/>
            <w:tcBorders>
              <w:top w:val="nil"/>
              <w:left w:val="nil"/>
              <w:bottom w:val="nil"/>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r>
      <w:tr w:rsidR="002F74AA" w:rsidRPr="000648BF" w:rsidTr="00671D86">
        <w:trPr>
          <w:trHeight w:val="720"/>
        </w:trPr>
        <w:tc>
          <w:tcPr>
            <w:tcW w:w="0" w:type="auto"/>
            <w:gridSpan w:val="2"/>
            <w:tcBorders>
              <w:top w:val="nil"/>
              <w:left w:val="single" w:sz="8" w:space="0" w:color="auto"/>
              <w:bottom w:val="nil"/>
              <w:right w:val="nil"/>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3341" w:type="dxa"/>
            <w:tcBorders>
              <w:top w:val="nil"/>
              <w:left w:val="single" w:sz="8" w:space="0" w:color="auto"/>
              <w:bottom w:val="nil"/>
              <w:right w:val="single" w:sz="8" w:space="0" w:color="auto"/>
            </w:tcBorders>
            <w:shd w:val="clear" w:color="auto" w:fill="auto"/>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1869" w:type="dxa"/>
            <w:tcBorders>
              <w:top w:val="nil"/>
              <w:left w:val="nil"/>
              <w:bottom w:val="nil"/>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1375" w:type="dxa"/>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3299" w:type="dxa"/>
            <w:gridSpan w:val="2"/>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Organisation d'échanges Sud-Sud et triangulaires et d'ateliers thématiques sur la communication politique sensible au genre</w:t>
            </w:r>
          </w:p>
        </w:tc>
        <w:tc>
          <w:tcPr>
            <w:tcW w:w="0" w:type="auto"/>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0" w:type="auto"/>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0" w:type="auto"/>
            <w:gridSpan w:val="2"/>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1573" w:type="dxa"/>
            <w:tcBorders>
              <w:top w:val="nil"/>
              <w:left w:val="nil"/>
              <w:bottom w:val="nil"/>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r>
      <w:tr w:rsidR="002F74AA" w:rsidRPr="000648BF" w:rsidTr="00671D86">
        <w:trPr>
          <w:trHeight w:val="720"/>
        </w:trPr>
        <w:tc>
          <w:tcPr>
            <w:tcW w:w="0" w:type="auto"/>
            <w:gridSpan w:val="2"/>
            <w:tcBorders>
              <w:top w:val="nil"/>
              <w:left w:val="single" w:sz="8" w:space="0" w:color="auto"/>
              <w:bottom w:val="nil"/>
              <w:right w:val="nil"/>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3341" w:type="dxa"/>
            <w:tcBorders>
              <w:top w:val="nil"/>
              <w:left w:val="single" w:sz="8" w:space="0" w:color="auto"/>
              <w:bottom w:val="nil"/>
              <w:right w:val="single" w:sz="8" w:space="0" w:color="auto"/>
            </w:tcBorders>
            <w:shd w:val="clear" w:color="auto" w:fill="auto"/>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1869" w:type="dxa"/>
            <w:tcBorders>
              <w:top w:val="nil"/>
              <w:left w:val="nil"/>
              <w:bottom w:val="nil"/>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1375" w:type="dxa"/>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3299" w:type="dxa"/>
            <w:gridSpan w:val="2"/>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Elaboration et publication d'un guide de bonnes pratiques</w:t>
            </w:r>
          </w:p>
        </w:tc>
        <w:tc>
          <w:tcPr>
            <w:tcW w:w="0" w:type="auto"/>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0" w:type="auto"/>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0" w:type="auto"/>
            <w:gridSpan w:val="2"/>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1573" w:type="dxa"/>
            <w:tcBorders>
              <w:top w:val="nil"/>
              <w:left w:val="nil"/>
              <w:bottom w:val="nil"/>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r>
      <w:tr w:rsidR="002F74AA" w:rsidRPr="000648BF" w:rsidTr="00671D86">
        <w:trPr>
          <w:trHeight w:val="720"/>
        </w:trPr>
        <w:tc>
          <w:tcPr>
            <w:tcW w:w="0" w:type="auto"/>
            <w:gridSpan w:val="2"/>
            <w:tcBorders>
              <w:top w:val="nil"/>
              <w:left w:val="single" w:sz="8" w:space="0" w:color="auto"/>
              <w:bottom w:val="nil"/>
              <w:right w:val="nil"/>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3341" w:type="dxa"/>
            <w:tcBorders>
              <w:top w:val="nil"/>
              <w:left w:val="single" w:sz="8" w:space="0" w:color="auto"/>
              <w:bottom w:val="single" w:sz="8" w:space="0" w:color="auto"/>
              <w:right w:val="single" w:sz="8" w:space="0" w:color="auto"/>
            </w:tcBorders>
            <w:shd w:val="clear" w:color="auto" w:fill="auto"/>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1869" w:type="dxa"/>
            <w:tcBorders>
              <w:top w:val="nil"/>
              <w:left w:val="nil"/>
              <w:bottom w:val="single" w:sz="8" w:space="0" w:color="000000"/>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1375" w:type="dxa"/>
            <w:tcBorders>
              <w:top w:val="nil"/>
              <w:left w:val="nil"/>
              <w:bottom w:val="single" w:sz="8" w:space="0" w:color="000000"/>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3299" w:type="dxa"/>
            <w:gridSpan w:val="2"/>
            <w:tcBorders>
              <w:top w:val="nil"/>
              <w:left w:val="nil"/>
              <w:bottom w:val="single" w:sz="8" w:space="0" w:color="000000"/>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Atelier de restitution du guide</w:t>
            </w:r>
          </w:p>
        </w:tc>
        <w:tc>
          <w:tcPr>
            <w:tcW w:w="0" w:type="auto"/>
            <w:tcBorders>
              <w:top w:val="nil"/>
              <w:left w:val="nil"/>
              <w:bottom w:val="single" w:sz="8" w:space="0" w:color="000000"/>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0" w:type="auto"/>
            <w:tcBorders>
              <w:top w:val="nil"/>
              <w:left w:val="nil"/>
              <w:bottom w:val="single" w:sz="8" w:space="0" w:color="000000"/>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0" w:type="auto"/>
            <w:gridSpan w:val="2"/>
            <w:tcBorders>
              <w:top w:val="nil"/>
              <w:left w:val="nil"/>
              <w:bottom w:val="single" w:sz="8" w:space="0" w:color="000000"/>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1573" w:type="dxa"/>
            <w:tcBorders>
              <w:top w:val="nil"/>
              <w:left w:val="nil"/>
              <w:bottom w:val="single" w:sz="8" w:space="0" w:color="000000"/>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r>
      <w:tr w:rsidR="002F74AA" w:rsidRPr="002F74AA" w:rsidTr="00671D86">
        <w:trPr>
          <w:trHeight w:val="720"/>
        </w:trPr>
        <w:tc>
          <w:tcPr>
            <w:tcW w:w="0" w:type="auto"/>
            <w:gridSpan w:val="2"/>
            <w:tcBorders>
              <w:top w:val="nil"/>
              <w:left w:val="single" w:sz="8" w:space="0" w:color="auto"/>
              <w:bottom w:val="nil"/>
              <w:right w:val="nil"/>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3341" w:type="dxa"/>
            <w:tcBorders>
              <w:top w:val="nil"/>
              <w:left w:val="single" w:sz="8" w:space="0" w:color="auto"/>
              <w:bottom w:val="nil"/>
              <w:right w:val="single" w:sz="8" w:space="0" w:color="auto"/>
            </w:tcBorders>
            <w:shd w:val="clear" w:color="auto" w:fill="auto"/>
            <w:vAlign w:val="center"/>
            <w:hideMark/>
          </w:tcPr>
          <w:p w:rsidR="002F74AA" w:rsidRPr="002F74AA" w:rsidRDefault="002F74AA" w:rsidP="002F74AA">
            <w:pPr>
              <w:rPr>
                <w:b/>
                <w:bCs/>
                <w:color w:val="000000"/>
                <w:sz w:val="20"/>
                <w:szCs w:val="20"/>
                <w:u w:val="single"/>
                <w:lang w:val="fr-FR" w:eastAsia="fr-FR"/>
              </w:rPr>
            </w:pPr>
            <w:r w:rsidRPr="002F74AA">
              <w:rPr>
                <w:b/>
                <w:bCs/>
                <w:color w:val="000000"/>
                <w:sz w:val="20"/>
                <w:szCs w:val="20"/>
                <w:u w:val="single"/>
                <w:lang w:val="fr-FR" w:eastAsia="fr-FR"/>
              </w:rPr>
              <w:t>SMART Produit 2.2</w:t>
            </w:r>
          </w:p>
        </w:tc>
        <w:tc>
          <w:tcPr>
            <w:tcW w:w="1869" w:type="dxa"/>
            <w:tcBorders>
              <w:top w:val="nil"/>
              <w:left w:val="nil"/>
              <w:bottom w:val="nil"/>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1375" w:type="dxa"/>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MASEF</w:t>
            </w:r>
          </w:p>
        </w:tc>
        <w:tc>
          <w:tcPr>
            <w:tcW w:w="3299" w:type="dxa"/>
            <w:gridSpan w:val="2"/>
            <w:tcBorders>
              <w:top w:val="nil"/>
              <w:left w:val="nil"/>
              <w:bottom w:val="nil"/>
              <w:right w:val="single" w:sz="8" w:space="0" w:color="auto"/>
            </w:tcBorders>
            <w:shd w:val="clear" w:color="auto" w:fill="auto"/>
            <w:vAlign w:val="center"/>
            <w:hideMark/>
          </w:tcPr>
          <w:p w:rsidR="002F74AA" w:rsidRPr="002F74AA" w:rsidRDefault="002F74AA" w:rsidP="002F74AA">
            <w:pPr>
              <w:rPr>
                <w:b/>
                <w:bCs/>
                <w:color w:val="000000"/>
                <w:sz w:val="20"/>
                <w:szCs w:val="20"/>
                <w:lang w:val="fr-FR" w:eastAsia="fr-FR"/>
              </w:rPr>
            </w:pPr>
            <w:r w:rsidRPr="002F74AA">
              <w:rPr>
                <w:b/>
                <w:bCs/>
                <w:color w:val="000000"/>
                <w:sz w:val="20"/>
                <w:szCs w:val="20"/>
                <w:lang w:val="fr-FR" w:eastAsia="fr-FR"/>
              </w:rPr>
              <w:t>2.2 a) Renforcement des compétences des candidates au niveau national sur la règlementation du cycle électoral, la législation et le rôle des institutions :</w:t>
            </w:r>
          </w:p>
        </w:tc>
        <w:tc>
          <w:tcPr>
            <w:tcW w:w="0" w:type="auto"/>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16 000</w:t>
            </w:r>
          </w:p>
        </w:tc>
        <w:tc>
          <w:tcPr>
            <w:tcW w:w="0" w:type="auto"/>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17 000</w:t>
            </w:r>
          </w:p>
        </w:tc>
        <w:tc>
          <w:tcPr>
            <w:tcW w:w="0" w:type="auto"/>
            <w:gridSpan w:val="2"/>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17 000</w:t>
            </w:r>
          </w:p>
        </w:tc>
        <w:tc>
          <w:tcPr>
            <w:tcW w:w="1573" w:type="dxa"/>
            <w:tcBorders>
              <w:top w:val="nil"/>
              <w:left w:val="nil"/>
              <w:bottom w:val="nil"/>
              <w:right w:val="single" w:sz="8" w:space="0" w:color="auto"/>
            </w:tcBorders>
            <w:shd w:val="clear" w:color="auto" w:fill="auto"/>
            <w:vAlign w:val="center"/>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r>
      <w:tr w:rsidR="002F74AA" w:rsidRPr="000648BF" w:rsidTr="00671D86">
        <w:trPr>
          <w:trHeight w:val="720"/>
        </w:trPr>
        <w:tc>
          <w:tcPr>
            <w:tcW w:w="0" w:type="auto"/>
            <w:gridSpan w:val="2"/>
            <w:tcBorders>
              <w:top w:val="nil"/>
              <w:left w:val="single" w:sz="8" w:space="0" w:color="auto"/>
              <w:bottom w:val="nil"/>
              <w:right w:val="nil"/>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3341" w:type="dxa"/>
            <w:tcBorders>
              <w:top w:val="nil"/>
              <w:left w:val="single" w:sz="8" w:space="0" w:color="auto"/>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xml:space="preserve">1.3.4. Les capacités des femmes candidates sont renforcées en matière de connaissance de la législation et du cycle électoral </w:t>
            </w:r>
            <w:r w:rsidRPr="002F74AA">
              <w:rPr>
                <w:b/>
                <w:bCs/>
                <w:color w:val="000000"/>
                <w:sz w:val="20"/>
                <w:szCs w:val="20"/>
                <w:lang w:val="fr-FR" w:eastAsia="fr-FR"/>
              </w:rPr>
              <w:t>- ONU Femmes</w:t>
            </w:r>
            <w:r w:rsidR="00671D86">
              <w:rPr>
                <w:b/>
                <w:bCs/>
                <w:color w:val="000000"/>
                <w:sz w:val="20"/>
                <w:szCs w:val="20"/>
                <w:lang w:val="fr-FR" w:eastAsia="fr-FR"/>
              </w:rPr>
              <w:t>/ PNUD</w:t>
            </w:r>
          </w:p>
        </w:tc>
        <w:tc>
          <w:tcPr>
            <w:tcW w:w="1869" w:type="dxa"/>
            <w:tcBorders>
              <w:top w:val="nil"/>
              <w:left w:val="nil"/>
              <w:bottom w:val="nil"/>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1375" w:type="dxa"/>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OSC</w:t>
            </w:r>
          </w:p>
        </w:tc>
        <w:tc>
          <w:tcPr>
            <w:tcW w:w="3299" w:type="dxa"/>
            <w:gridSpan w:val="2"/>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Elaboration de supports de formation</w:t>
            </w:r>
          </w:p>
        </w:tc>
        <w:tc>
          <w:tcPr>
            <w:tcW w:w="0" w:type="auto"/>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0" w:type="auto"/>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0" w:type="auto"/>
            <w:gridSpan w:val="2"/>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1573" w:type="dxa"/>
            <w:tcBorders>
              <w:top w:val="nil"/>
              <w:left w:val="nil"/>
              <w:bottom w:val="nil"/>
              <w:right w:val="single" w:sz="8" w:space="0" w:color="auto"/>
            </w:tcBorders>
            <w:shd w:val="clear" w:color="auto" w:fill="auto"/>
            <w:vAlign w:val="center"/>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r>
      <w:tr w:rsidR="002F74AA" w:rsidRPr="002F74AA" w:rsidTr="00671D86">
        <w:trPr>
          <w:trHeight w:val="720"/>
        </w:trPr>
        <w:tc>
          <w:tcPr>
            <w:tcW w:w="0" w:type="auto"/>
            <w:gridSpan w:val="2"/>
            <w:tcBorders>
              <w:top w:val="nil"/>
              <w:left w:val="single" w:sz="8" w:space="0" w:color="auto"/>
              <w:bottom w:val="nil"/>
              <w:right w:val="nil"/>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3341" w:type="dxa"/>
            <w:tcBorders>
              <w:top w:val="nil"/>
              <w:left w:val="single" w:sz="8" w:space="0" w:color="auto"/>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50 000 USD prévus dans l'UNDAP</w:t>
            </w:r>
          </w:p>
        </w:tc>
        <w:tc>
          <w:tcPr>
            <w:tcW w:w="1869" w:type="dxa"/>
            <w:tcBorders>
              <w:top w:val="nil"/>
              <w:left w:val="nil"/>
              <w:bottom w:val="nil"/>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1375" w:type="dxa"/>
            <w:tcBorders>
              <w:top w:val="nil"/>
              <w:left w:val="nil"/>
              <w:bottom w:val="nil"/>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3299" w:type="dxa"/>
            <w:gridSpan w:val="2"/>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Réalisation de formations (thèmes à préciser)</w:t>
            </w:r>
          </w:p>
        </w:tc>
        <w:tc>
          <w:tcPr>
            <w:tcW w:w="0" w:type="auto"/>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0" w:type="auto"/>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0" w:type="auto"/>
            <w:gridSpan w:val="2"/>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1573" w:type="dxa"/>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en-US" w:eastAsia="fr-FR"/>
              </w:rPr>
              <w:t>Total 2.2 a) : 25 000 USD</w:t>
            </w:r>
          </w:p>
        </w:tc>
      </w:tr>
      <w:tr w:rsidR="002F74AA" w:rsidRPr="002F74AA" w:rsidTr="00671D86">
        <w:trPr>
          <w:trHeight w:val="720"/>
        </w:trPr>
        <w:tc>
          <w:tcPr>
            <w:tcW w:w="0" w:type="auto"/>
            <w:gridSpan w:val="2"/>
            <w:tcBorders>
              <w:top w:val="nil"/>
              <w:left w:val="single" w:sz="8" w:space="0" w:color="auto"/>
              <w:bottom w:val="nil"/>
              <w:right w:val="nil"/>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3341" w:type="dxa"/>
            <w:tcBorders>
              <w:top w:val="nil"/>
              <w:left w:val="nil"/>
              <w:bottom w:val="nil"/>
              <w:right w:val="nil"/>
            </w:tcBorders>
            <w:shd w:val="clear" w:color="auto" w:fill="auto"/>
            <w:vAlign w:val="bottom"/>
            <w:hideMark/>
          </w:tcPr>
          <w:p w:rsidR="002F74AA" w:rsidRPr="002F74AA" w:rsidRDefault="002F74AA" w:rsidP="002F74AA">
            <w:pPr>
              <w:rPr>
                <w:rFonts w:ascii="Calibri" w:hAnsi="Calibri" w:cs="Calibri"/>
                <w:color w:val="000000"/>
                <w:sz w:val="22"/>
                <w:szCs w:val="22"/>
                <w:lang w:val="fr-FR" w:eastAsia="fr-FR"/>
              </w:rPr>
            </w:pPr>
          </w:p>
        </w:tc>
        <w:tc>
          <w:tcPr>
            <w:tcW w:w="1869" w:type="dxa"/>
            <w:tcBorders>
              <w:top w:val="nil"/>
              <w:left w:val="single" w:sz="8" w:space="0" w:color="auto"/>
              <w:bottom w:val="nil"/>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1375" w:type="dxa"/>
            <w:tcBorders>
              <w:top w:val="nil"/>
              <w:left w:val="nil"/>
              <w:bottom w:val="nil"/>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3299" w:type="dxa"/>
            <w:gridSpan w:val="2"/>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Elaboration et publication d'un manuel / guide de préparation à la fonction de parlementaire, sensible à la question du genre</w:t>
            </w:r>
          </w:p>
        </w:tc>
        <w:tc>
          <w:tcPr>
            <w:tcW w:w="0" w:type="auto"/>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0" w:type="auto"/>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0" w:type="auto"/>
            <w:gridSpan w:val="2"/>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1573" w:type="dxa"/>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Total 2.2 b) : 25 000 USD</w:t>
            </w:r>
          </w:p>
        </w:tc>
      </w:tr>
      <w:tr w:rsidR="002F74AA" w:rsidRPr="002F74AA" w:rsidTr="00671D86">
        <w:trPr>
          <w:trHeight w:val="720"/>
        </w:trPr>
        <w:tc>
          <w:tcPr>
            <w:tcW w:w="0" w:type="auto"/>
            <w:gridSpan w:val="2"/>
            <w:tcBorders>
              <w:top w:val="nil"/>
              <w:left w:val="single" w:sz="8" w:space="0" w:color="auto"/>
              <w:bottom w:val="nil"/>
              <w:right w:val="nil"/>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3341" w:type="dxa"/>
            <w:tcBorders>
              <w:top w:val="nil"/>
              <w:left w:val="single" w:sz="8" w:space="0" w:color="auto"/>
              <w:bottom w:val="nil"/>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1869" w:type="dxa"/>
            <w:tcBorders>
              <w:top w:val="nil"/>
              <w:left w:val="nil"/>
              <w:bottom w:val="nil"/>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1375" w:type="dxa"/>
            <w:tcBorders>
              <w:top w:val="nil"/>
              <w:left w:val="nil"/>
              <w:bottom w:val="nil"/>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3299" w:type="dxa"/>
            <w:gridSpan w:val="2"/>
            <w:tcBorders>
              <w:top w:val="nil"/>
              <w:left w:val="nil"/>
              <w:bottom w:val="nil"/>
              <w:right w:val="single" w:sz="8" w:space="0" w:color="auto"/>
            </w:tcBorders>
            <w:shd w:val="clear" w:color="auto" w:fill="auto"/>
            <w:vAlign w:val="center"/>
            <w:hideMark/>
          </w:tcPr>
          <w:p w:rsidR="002F74AA" w:rsidRPr="002F74AA" w:rsidRDefault="002F74AA" w:rsidP="002F74AA">
            <w:pPr>
              <w:rPr>
                <w:b/>
                <w:bCs/>
                <w:color w:val="000000"/>
                <w:sz w:val="20"/>
                <w:szCs w:val="20"/>
                <w:lang w:val="fr-FR" w:eastAsia="fr-FR"/>
              </w:rPr>
            </w:pPr>
            <w:r w:rsidRPr="002F74AA">
              <w:rPr>
                <w:b/>
                <w:bCs/>
                <w:color w:val="000000"/>
                <w:sz w:val="20"/>
                <w:szCs w:val="20"/>
                <w:lang w:val="fr-FR" w:eastAsia="fr-FR"/>
              </w:rPr>
              <w:t>2.2 b) Renforcement des compétences des candidates au niveau local (4 régions pilotes) :</w:t>
            </w:r>
          </w:p>
        </w:tc>
        <w:tc>
          <w:tcPr>
            <w:tcW w:w="0" w:type="auto"/>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0" w:type="auto"/>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0" w:type="auto"/>
            <w:gridSpan w:val="2"/>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1573" w:type="dxa"/>
            <w:tcBorders>
              <w:top w:val="nil"/>
              <w:left w:val="nil"/>
              <w:bottom w:val="nil"/>
              <w:right w:val="single" w:sz="8" w:space="0" w:color="auto"/>
            </w:tcBorders>
            <w:shd w:val="clear" w:color="auto" w:fill="auto"/>
            <w:vAlign w:val="center"/>
            <w:hideMark/>
          </w:tcPr>
          <w:p w:rsidR="002F74AA" w:rsidRPr="002F74AA" w:rsidRDefault="002F74AA" w:rsidP="002F74AA">
            <w:pPr>
              <w:rPr>
                <w:b/>
                <w:bCs/>
                <w:color w:val="000000"/>
                <w:sz w:val="20"/>
                <w:szCs w:val="20"/>
                <w:lang w:val="fr-FR" w:eastAsia="fr-FR"/>
              </w:rPr>
            </w:pPr>
            <w:r w:rsidRPr="002F74AA">
              <w:rPr>
                <w:b/>
                <w:bCs/>
                <w:color w:val="000000"/>
                <w:sz w:val="20"/>
                <w:szCs w:val="20"/>
                <w:lang w:val="fr-FR" w:eastAsia="fr-FR"/>
              </w:rPr>
              <w:t>TOTAL 2.2 :</w:t>
            </w:r>
          </w:p>
        </w:tc>
      </w:tr>
      <w:tr w:rsidR="002F74AA" w:rsidRPr="002F74AA" w:rsidTr="00671D86">
        <w:trPr>
          <w:trHeight w:val="720"/>
        </w:trPr>
        <w:tc>
          <w:tcPr>
            <w:tcW w:w="0" w:type="auto"/>
            <w:gridSpan w:val="2"/>
            <w:tcBorders>
              <w:top w:val="nil"/>
              <w:left w:val="single" w:sz="8" w:space="0" w:color="auto"/>
              <w:bottom w:val="nil"/>
              <w:right w:val="nil"/>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3341" w:type="dxa"/>
            <w:tcBorders>
              <w:top w:val="nil"/>
              <w:left w:val="single" w:sz="8" w:space="0" w:color="auto"/>
              <w:bottom w:val="nil"/>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1869" w:type="dxa"/>
            <w:tcBorders>
              <w:top w:val="nil"/>
              <w:left w:val="nil"/>
              <w:bottom w:val="nil"/>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1375" w:type="dxa"/>
            <w:tcBorders>
              <w:top w:val="nil"/>
              <w:left w:val="nil"/>
              <w:bottom w:val="nil"/>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3299" w:type="dxa"/>
            <w:gridSpan w:val="2"/>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Organisation de réunions d'information dans  les communes pilotes autour du cycle électoral</w:t>
            </w:r>
          </w:p>
        </w:tc>
        <w:tc>
          <w:tcPr>
            <w:tcW w:w="0" w:type="auto"/>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0" w:type="auto"/>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0" w:type="auto"/>
            <w:gridSpan w:val="2"/>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1573" w:type="dxa"/>
            <w:tcBorders>
              <w:top w:val="nil"/>
              <w:left w:val="nil"/>
              <w:bottom w:val="nil"/>
              <w:right w:val="single" w:sz="8" w:space="0" w:color="auto"/>
            </w:tcBorders>
            <w:shd w:val="clear" w:color="auto" w:fill="auto"/>
            <w:vAlign w:val="center"/>
            <w:hideMark/>
          </w:tcPr>
          <w:p w:rsidR="002F74AA" w:rsidRPr="002F74AA" w:rsidRDefault="002F74AA" w:rsidP="002F74AA">
            <w:pPr>
              <w:rPr>
                <w:b/>
                <w:bCs/>
                <w:color w:val="000000"/>
                <w:sz w:val="20"/>
                <w:szCs w:val="20"/>
                <w:lang w:val="fr-FR" w:eastAsia="fr-FR"/>
              </w:rPr>
            </w:pPr>
            <w:r w:rsidRPr="002F74AA">
              <w:rPr>
                <w:b/>
                <w:bCs/>
                <w:color w:val="000000"/>
                <w:sz w:val="20"/>
                <w:szCs w:val="20"/>
                <w:lang w:val="fr-FR" w:eastAsia="fr-FR"/>
              </w:rPr>
              <w:t>50 000 USD</w:t>
            </w:r>
          </w:p>
        </w:tc>
      </w:tr>
      <w:tr w:rsidR="002F74AA" w:rsidRPr="000648BF" w:rsidTr="00671D86">
        <w:trPr>
          <w:trHeight w:val="720"/>
        </w:trPr>
        <w:tc>
          <w:tcPr>
            <w:tcW w:w="0" w:type="auto"/>
            <w:gridSpan w:val="2"/>
            <w:tcBorders>
              <w:top w:val="nil"/>
              <w:left w:val="single" w:sz="8" w:space="0" w:color="auto"/>
              <w:bottom w:val="nil"/>
              <w:right w:val="nil"/>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3341" w:type="dxa"/>
            <w:tcBorders>
              <w:top w:val="nil"/>
              <w:left w:val="single" w:sz="8" w:space="0" w:color="auto"/>
              <w:bottom w:val="nil"/>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1869" w:type="dxa"/>
            <w:tcBorders>
              <w:top w:val="nil"/>
              <w:left w:val="nil"/>
              <w:bottom w:val="nil"/>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1375" w:type="dxa"/>
            <w:tcBorders>
              <w:top w:val="nil"/>
              <w:left w:val="nil"/>
              <w:bottom w:val="nil"/>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3299" w:type="dxa"/>
            <w:gridSpan w:val="2"/>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Elaboration de supports de formation</w:t>
            </w:r>
          </w:p>
        </w:tc>
        <w:tc>
          <w:tcPr>
            <w:tcW w:w="0" w:type="auto"/>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0" w:type="auto"/>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0" w:type="auto"/>
            <w:gridSpan w:val="2"/>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1573" w:type="dxa"/>
            <w:tcBorders>
              <w:top w:val="nil"/>
              <w:left w:val="nil"/>
              <w:bottom w:val="nil"/>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r>
      <w:tr w:rsidR="002F74AA" w:rsidRPr="000648BF" w:rsidTr="00671D86">
        <w:trPr>
          <w:trHeight w:val="720"/>
        </w:trPr>
        <w:tc>
          <w:tcPr>
            <w:tcW w:w="0" w:type="auto"/>
            <w:gridSpan w:val="2"/>
            <w:tcBorders>
              <w:top w:val="nil"/>
              <w:left w:val="single" w:sz="8" w:space="0" w:color="auto"/>
              <w:bottom w:val="nil"/>
              <w:right w:val="nil"/>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3341" w:type="dxa"/>
            <w:tcBorders>
              <w:top w:val="nil"/>
              <w:left w:val="single" w:sz="8" w:space="0" w:color="auto"/>
              <w:bottom w:val="nil"/>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1869" w:type="dxa"/>
            <w:tcBorders>
              <w:top w:val="nil"/>
              <w:left w:val="nil"/>
              <w:bottom w:val="nil"/>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1375" w:type="dxa"/>
            <w:tcBorders>
              <w:top w:val="nil"/>
              <w:left w:val="nil"/>
              <w:bottom w:val="nil"/>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3299" w:type="dxa"/>
            <w:gridSpan w:val="2"/>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xml:space="preserve">- Réalisation de formations des femmes candidates à la fonction élective (thèmes à préciser) </w:t>
            </w:r>
          </w:p>
        </w:tc>
        <w:tc>
          <w:tcPr>
            <w:tcW w:w="0" w:type="auto"/>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0" w:type="auto"/>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0" w:type="auto"/>
            <w:gridSpan w:val="2"/>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1573" w:type="dxa"/>
            <w:tcBorders>
              <w:top w:val="nil"/>
              <w:left w:val="nil"/>
              <w:bottom w:val="nil"/>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r>
      <w:tr w:rsidR="002F74AA" w:rsidRPr="000648BF" w:rsidTr="00671D86">
        <w:trPr>
          <w:trHeight w:val="720"/>
        </w:trPr>
        <w:tc>
          <w:tcPr>
            <w:tcW w:w="0" w:type="auto"/>
            <w:gridSpan w:val="2"/>
            <w:tcBorders>
              <w:top w:val="nil"/>
              <w:left w:val="single" w:sz="8" w:space="0" w:color="auto"/>
              <w:bottom w:val="nil"/>
              <w:right w:val="nil"/>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3341" w:type="dxa"/>
            <w:tcBorders>
              <w:top w:val="nil"/>
              <w:left w:val="single" w:sz="8" w:space="0" w:color="auto"/>
              <w:bottom w:val="single" w:sz="8" w:space="0" w:color="auto"/>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1869" w:type="dxa"/>
            <w:tcBorders>
              <w:top w:val="nil"/>
              <w:left w:val="nil"/>
              <w:bottom w:val="single" w:sz="8" w:space="0" w:color="auto"/>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1375" w:type="dxa"/>
            <w:tcBorders>
              <w:top w:val="nil"/>
              <w:left w:val="nil"/>
              <w:bottom w:val="single" w:sz="8" w:space="0" w:color="auto"/>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3299" w:type="dxa"/>
            <w:gridSpan w:val="2"/>
            <w:tcBorders>
              <w:top w:val="nil"/>
              <w:left w:val="nil"/>
              <w:bottom w:val="single" w:sz="8" w:space="0" w:color="auto"/>
              <w:right w:val="single" w:sz="8" w:space="0" w:color="auto"/>
            </w:tcBorders>
            <w:shd w:val="clear" w:color="auto" w:fill="auto"/>
            <w:vAlign w:val="center"/>
            <w:hideMark/>
          </w:tcPr>
          <w:p w:rsidR="002F74AA" w:rsidRPr="002F74AA" w:rsidRDefault="002F74AA" w:rsidP="002F74AA">
            <w:pPr>
              <w:rPr>
                <w:b/>
                <w:bCs/>
                <w:color w:val="000000"/>
                <w:sz w:val="20"/>
                <w:szCs w:val="20"/>
                <w:lang w:val="fr-FR" w:eastAsia="fr-FR"/>
              </w:rPr>
            </w:pPr>
            <w:r w:rsidRPr="002F74AA">
              <w:rPr>
                <w:b/>
                <w:bCs/>
                <w:color w:val="000000"/>
                <w:sz w:val="20"/>
                <w:szCs w:val="20"/>
                <w:lang w:val="fr-FR" w:eastAsia="fr-FR"/>
              </w:rPr>
              <w:t xml:space="preserve">2.2 c) Développement d'un projet-pilote de parrainage entre les femmes élues et les candidates </w:t>
            </w:r>
            <w:r w:rsidRPr="002F74AA">
              <w:rPr>
                <w:color w:val="000000"/>
                <w:sz w:val="20"/>
                <w:szCs w:val="20"/>
                <w:lang w:val="fr-FR" w:eastAsia="fr-FR"/>
              </w:rPr>
              <w:t>(au sein des partis politiques ? rechercher des expériences significatives en la matière)</w:t>
            </w:r>
          </w:p>
        </w:tc>
        <w:tc>
          <w:tcPr>
            <w:tcW w:w="0" w:type="auto"/>
            <w:tcBorders>
              <w:top w:val="nil"/>
              <w:left w:val="nil"/>
              <w:bottom w:val="single" w:sz="8" w:space="0" w:color="auto"/>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0" w:type="auto"/>
            <w:tcBorders>
              <w:top w:val="nil"/>
              <w:left w:val="nil"/>
              <w:bottom w:val="single" w:sz="8" w:space="0" w:color="auto"/>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0" w:type="auto"/>
            <w:gridSpan w:val="2"/>
            <w:tcBorders>
              <w:top w:val="nil"/>
              <w:left w:val="nil"/>
              <w:bottom w:val="single" w:sz="8" w:space="0" w:color="auto"/>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1573" w:type="dxa"/>
            <w:tcBorders>
              <w:top w:val="nil"/>
              <w:left w:val="nil"/>
              <w:bottom w:val="single" w:sz="8" w:space="0" w:color="auto"/>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r>
      <w:tr w:rsidR="002F74AA" w:rsidRPr="002F74AA" w:rsidTr="00671D86">
        <w:trPr>
          <w:trHeight w:val="720"/>
        </w:trPr>
        <w:tc>
          <w:tcPr>
            <w:tcW w:w="0" w:type="auto"/>
            <w:gridSpan w:val="2"/>
            <w:tcBorders>
              <w:top w:val="nil"/>
              <w:left w:val="single" w:sz="8" w:space="0" w:color="auto"/>
              <w:bottom w:val="nil"/>
              <w:right w:val="nil"/>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3341" w:type="dxa"/>
            <w:tcBorders>
              <w:top w:val="nil"/>
              <w:left w:val="single" w:sz="8" w:space="0" w:color="auto"/>
              <w:bottom w:val="nil"/>
              <w:right w:val="single" w:sz="8" w:space="0" w:color="auto"/>
            </w:tcBorders>
            <w:shd w:val="clear" w:color="auto" w:fill="auto"/>
            <w:vAlign w:val="center"/>
            <w:hideMark/>
          </w:tcPr>
          <w:p w:rsidR="002F74AA" w:rsidRPr="002F74AA" w:rsidRDefault="002F74AA" w:rsidP="002F74AA">
            <w:pPr>
              <w:rPr>
                <w:b/>
                <w:bCs/>
                <w:color w:val="000000"/>
                <w:sz w:val="20"/>
                <w:szCs w:val="20"/>
                <w:u w:val="single"/>
                <w:lang w:val="fr-FR" w:eastAsia="fr-FR"/>
              </w:rPr>
            </w:pPr>
            <w:r w:rsidRPr="002F74AA">
              <w:rPr>
                <w:b/>
                <w:bCs/>
                <w:color w:val="000000"/>
                <w:sz w:val="20"/>
                <w:szCs w:val="20"/>
                <w:u w:val="single"/>
                <w:lang w:val="fr-FR" w:eastAsia="fr-FR"/>
              </w:rPr>
              <w:t>SMART Produit 2.3</w:t>
            </w:r>
          </w:p>
        </w:tc>
        <w:tc>
          <w:tcPr>
            <w:tcW w:w="1869" w:type="dxa"/>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1375" w:type="dxa"/>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MASEF</w:t>
            </w:r>
          </w:p>
        </w:tc>
        <w:tc>
          <w:tcPr>
            <w:tcW w:w="3299" w:type="dxa"/>
            <w:gridSpan w:val="2"/>
            <w:tcBorders>
              <w:top w:val="nil"/>
              <w:left w:val="nil"/>
              <w:bottom w:val="nil"/>
              <w:right w:val="single" w:sz="8" w:space="0" w:color="auto"/>
            </w:tcBorders>
            <w:shd w:val="clear" w:color="auto" w:fill="auto"/>
            <w:vAlign w:val="center"/>
            <w:hideMark/>
          </w:tcPr>
          <w:p w:rsidR="002F74AA" w:rsidRPr="002F74AA" w:rsidRDefault="002F74AA" w:rsidP="002F74AA">
            <w:pPr>
              <w:rPr>
                <w:b/>
                <w:bCs/>
                <w:color w:val="000000"/>
                <w:sz w:val="20"/>
                <w:szCs w:val="20"/>
                <w:lang w:val="fr-FR" w:eastAsia="fr-FR"/>
              </w:rPr>
            </w:pPr>
            <w:r w:rsidRPr="002F74AA">
              <w:rPr>
                <w:b/>
                <w:bCs/>
                <w:color w:val="000000"/>
                <w:sz w:val="20"/>
                <w:szCs w:val="20"/>
                <w:lang w:val="fr-FR" w:eastAsia="fr-FR"/>
              </w:rPr>
              <w:t>2.3 a) Renforcement des capacités des femmes parlementaires en matière de leadership politique :</w:t>
            </w:r>
          </w:p>
        </w:tc>
        <w:tc>
          <w:tcPr>
            <w:tcW w:w="0" w:type="auto"/>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44 000</w:t>
            </w:r>
          </w:p>
        </w:tc>
        <w:tc>
          <w:tcPr>
            <w:tcW w:w="0" w:type="auto"/>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48 000</w:t>
            </w:r>
          </w:p>
        </w:tc>
        <w:tc>
          <w:tcPr>
            <w:tcW w:w="0" w:type="auto"/>
            <w:gridSpan w:val="2"/>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48 000</w:t>
            </w:r>
          </w:p>
        </w:tc>
        <w:tc>
          <w:tcPr>
            <w:tcW w:w="1573" w:type="dxa"/>
            <w:tcBorders>
              <w:top w:val="nil"/>
              <w:left w:val="nil"/>
              <w:bottom w:val="nil"/>
              <w:right w:val="single" w:sz="8" w:space="0" w:color="auto"/>
            </w:tcBorders>
            <w:shd w:val="clear" w:color="auto" w:fill="auto"/>
            <w:vAlign w:val="center"/>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r>
      <w:tr w:rsidR="002F74AA" w:rsidRPr="002F74AA" w:rsidTr="00671D86">
        <w:trPr>
          <w:trHeight w:val="720"/>
        </w:trPr>
        <w:tc>
          <w:tcPr>
            <w:tcW w:w="0" w:type="auto"/>
            <w:gridSpan w:val="2"/>
            <w:tcBorders>
              <w:top w:val="nil"/>
              <w:left w:val="single" w:sz="8" w:space="0" w:color="auto"/>
              <w:bottom w:val="nil"/>
              <w:right w:val="nil"/>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3341" w:type="dxa"/>
            <w:tcBorders>
              <w:top w:val="nil"/>
              <w:left w:val="single" w:sz="8" w:space="0" w:color="auto"/>
              <w:bottom w:val="nil"/>
              <w:right w:val="single" w:sz="8" w:space="0" w:color="auto"/>
            </w:tcBorders>
            <w:shd w:val="clear" w:color="auto" w:fill="auto"/>
            <w:vAlign w:val="center"/>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1869" w:type="dxa"/>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1375" w:type="dxa"/>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MIDEC</w:t>
            </w:r>
          </w:p>
        </w:tc>
        <w:tc>
          <w:tcPr>
            <w:tcW w:w="3299" w:type="dxa"/>
            <w:gridSpan w:val="2"/>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Evaluation des capacités</w:t>
            </w:r>
          </w:p>
        </w:tc>
        <w:tc>
          <w:tcPr>
            <w:tcW w:w="0" w:type="auto"/>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0" w:type="auto"/>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0" w:type="auto"/>
            <w:gridSpan w:val="2"/>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1573" w:type="dxa"/>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en-US" w:eastAsia="fr-FR"/>
              </w:rPr>
              <w:t>Total 2.3 a) : 66 000 USD</w:t>
            </w:r>
          </w:p>
        </w:tc>
      </w:tr>
      <w:tr w:rsidR="002F74AA" w:rsidRPr="002F74AA" w:rsidTr="00671D86">
        <w:trPr>
          <w:trHeight w:val="720"/>
        </w:trPr>
        <w:tc>
          <w:tcPr>
            <w:tcW w:w="0" w:type="auto"/>
            <w:gridSpan w:val="2"/>
            <w:tcBorders>
              <w:top w:val="nil"/>
              <w:left w:val="single" w:sz="8" w:space="0" w:color="auto"/>
              <w:bottom w:val="nil"/>
              <w:right w:val="nil"/>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3341" w:type="dxa"/>
            <w:tcBorders>
              <w:top w:val="nil"/>
              <w:left w:val="single" w:sz="8" w:space="0" w:color="auto"/>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1.1.4  Les femmes élues au niveau du Parlement disposent de compétences accrues et d'outils pour exercer un leadership politique.</w:t>
            </w:r>
            <w:r w:rsidRPr="002F74AA">
              <w:rPr>
                <w:b/>
                <w:bCs/>
                <w:color w:val="000000"/>
                <w:sz w:val="20"/>
                <w:szCs w:val="20"/>
                <w:lang w:val="fr-FR" w:eastAsia="fr-FR"/>
              </w:rPr>
              <w:t xml:space="preserve"> – PNUD</w:t>
            </w:r>
          </w:p>
        </w:tc>
        <w:tc>
          <w:tcPr>
            <w:tcW w:w="1869" w:type="dxa"/>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1375" w:type="dxa"/>
            <w:tcBorders>
              <w:top w:val="nil"/>
              <w:left w:val="nil"/>
              <w:bottom w:val="nil"/>
              <w:right w:val="single" w:sz="8" w:space="0" w:color="auto"/>
            </w:tcBorders>
            <w:shd w:val="clear" w:color="auto" w:fill="auto"/>
            <w:vAlign w:val="center"/>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3299" w:type="dxa"/>
            <w:gridSpan w:val="2"/>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Elaboration d'un plan de formation et d'équipement</w:t>
            </w:r>
          </w:p>
        </w:tc>
        <w:tc>
          <w:tcPr>
            <w:tcW w:w="0" w:type="auto"/>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0" w:type="auto"/>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0" w:type="auto"/>
            <w:gridSpan w:val="2"/>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1573" w:type="dxa"/>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Total 2.3 b) : 74 000 USD</w:t>
            </w:r>
          </w:p>
        </w:tc>
      </w:tr>
      <w:tr w:rsidR="002F74AA" w:rsidRPr="000648BF" w:rsidTr="00671D86">
        <w:trPr>
          <w:trHeight w:val="720"/>
        </w:trPr>
        <w:tc>
          <w:tcPr>
            <w:tcW w:w="0" w:type="auto"/>
            <w:gridSpan w:val="2"/>
            <w:tcBorders>
              <w:top w:val="nil"/>
              <w:left w:val="single" w:sz="8" w:space="0" w:color="auto"/>
              <w:bottom w:val="nil"/>
              <w:right w:val="nil"/>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3341" w:type="dxa"/>
            <w:tcBorders>
              <w:top w:val="nil"/>
              <w:left w:val="single" w:sz="8" w:space="0" w:color="auto"/>
              <w:bottom w:val="nil"/>
              <w:right w:val="single" w:sz="8" w:space="0" w:color="auto"/>
            </w:tcBorders>
            <w:shd w:val="clear" w:color="auto" w:fill="auto"/>
            <w:vAlign w:val="center"/>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1869" w:type="dxa"/>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1375" w:type="dxa"/>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Partis politiques</w:t>
            </w:r>
          </w:p>
        </w:tc>
        <w:tc>
          <w:tcPr>
            <w:tcW w:w="3299" w:type="dxa"/>
            <w:gridSpan w:val="2"/>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Elaboration de supports de formation</w:t>
            </w:r>
          </w:p>
        </w:tc>
        <w:tc>
          <w:tcPr>
            <w:tcW w:w="0" w:type="auto"/>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0" w:type="auto"/>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0" w:type="auto"/>
            <w:gridSpan w:val="2"/>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1573" w:type="dxa"/>
            <w:tcBorders>
              <w:top w:val="nil"/>
              <w:left w:val="nil"/>
              <w:bottom w:val="nil"/>
              <w:right w:val="single" w:sz="8" w:space="0" w:color="auto"/>
            </w:tcBorders>
            <w:shd w:val="clear" w:color="auto" w:fill="auto"/>
            <w:vAlign w:val="center"/>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r>
      <w:tr w:rsidR="002F74AA" w:rsidRPr="002F74AA" w:rsidTr="00671D86">
        <w:trPr>
          <w:trHeight w:val="720"/>
        </w:trPr>
        <w:tc>
          <w:tcPr>
            <w:tcW w:w="0" w:type="auto"/>
            <w:gridSpan w:val="2"/>
            <w:tcBorders>
              <w:top w:val="nil"/>
              <w:left w:val="single" w:sz="8" w:space="0" w:color="auto"/>
              <w:bottom w:val="nil"/>
              <w:right w:val="nil"/>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3341" w:type="dxa"/>
            <w:tcBorders>
              <w:top w:val="nil"/>
              <w:left w:val="single" w:sz="8" w:space="0" w:color="auto"/>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200 000 USD prévus dans l'UNDAP</w:t>
            </w:r>
          </w:p>
        </w:tc>
        <w:tc>
          <w:tcPr>
            <w:tcW w:w="1869" w:type="dxa"/>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1375" w:type="dxa"/>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OSC</w:t>
            </w:r>
          </w:p>
        </w:tc>
        <w:tc>
          <w:tcPr>
            <w:tcW w:w="3299" w:type="dxa"/>
            <w:gridSpan w:val="2"/>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Formation de formateurs</w:t>
            </w:r>
          </w:p>
        </w:tc>
        <w:tc>
          <w:tcPr>
            <w:tcW w:w="0" w:type="auto"/>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0" w:type="auto"/>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0" w:type="auto"/>
            <w:gridSpan w:val="2"/>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1573" w:type="dxa"/>
            <w:tcBorders>
              <w:top w:val="nil"/>
              <w:left w:val="nil"/>
              <w:bottom w:val="nil"/>
              <w:right w:val="single" w:sz="8" w:space="0" w:color="auto"/>
            </w:tcBorders>
            <w:shd w:val="clear" w:color="auto" w:fill="auto"/>
            <w:vAlign w:val="center"/>
            <w:hideMark/>
          </w:tcPr>
          <w:p w:rsidR="002F74AA" w:rsidRPr="002F74AA" w:rsidRDefault="002F74AA" w:rsidP="002F74AA">
            <w:pPr>
              <w:rPr>
                <w:b/>
                <w:bCs/>
                <w:color w:val="000000"/>
                <w:sz w:val="20"/>
                <w:szCs w:val="20"/>
                <w:lang w:val="fr-FR" w:eastAsia="fr-FR"/>
              </w:rPr>
            </w:pPr>
            <w:r w:rsidRPr="002F74AA">
              <w:rPr>
                <w:b/>
                <w:bCs/>
                <w:color w:val="000000"/>
                <w:sz w:val="20"/>
                <w:szCs w:val="20"/>
                <w:lang w:val="fr-FR" w:eastAsia="fr-FR"/>
              </w:rPr>
              <w:t>TOTAL 2.3 :</w:t>
            </w:r>
          </w:p>
        </w:tc>
      </w:tr>
      <w:tr w:rsidR="002F74AA" w:rsidRPr="002F74AA" w:rsidTr="00671D86">
        <w:trPr>
          <w:trHeight w:val="720"/>
        </w:trPr>
        <w:tc>
          <w:tcPr>
            <w:tcW w:w="0" w:type="auto"/>
            <w:gridSpan w:val="2"/>
            <w:tcBorders>
              <w:top w:val="nil"/>
              <w:left w:val="single" w:sz="8" w:space="0" w:color="auto"/>
              <w:bottom w:val="nil"/>
              <w:right w:val="nil"/>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3341" w:type="dxa"/>
            <w:tcBorders>
              <w:top w:val="nil"/>
              <w:left w:val="single" w:sz="8" w:space="0" w:color="auto"/>
              <w:bottom w:val="nil"/>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1869" w:type="dxa"/>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1375" w:type="dxa"/>
            <w:tcBorders>
              <w:top w:val="nil"/>
              <w:left w:val="nil"/>
              <w:bottom w:val="nil"/>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3299" w:type="dxa"/>
            <w:gridSpan w:val="2"/>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Réalisation de 3 cycles de formation sur le renforcement du leadership (ex : prise de parole en public, etc.)</w:t>
            </w:r>
          </w:p>
        </w:tc>
        <w:tc>
          <w:tcPr>
            <w:tcW w:w="0" w:type="auto"/>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0" w:type="auto"/>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0" w:type="auto"/>
            <w:gridSpan w:val="2"/>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1573" w:type="dxa"/>
            <w:tcBorders>
              <w:top w:val="nil"/>
              <w:left w:val="nil"/>
              <w:bottom w:val="nil"/>
              <w:right w:val="single" w:sz="8" w:space="0" w:color="auto"/>
            </w:tcBorders>
            <w:shd w:val="clear" w:color="auto" w:fill="auto"/>
            <w:vAlign w:val="center"/>
            <w:hideMark/>
          </w:tcPr>
          <w:p w:rsidR="002F74AA" w:rsidRPr="002F74AA" w:rsidRDefault="002F74AA" w:rsidP="002F74AA">
            <w:pPr>
              <w:rPr>
                <w:b/>
                <w:bCs/>
                <w:color w:val="000000"/>
                <w:sz w:val="20"/>
                <w:szCs w:val="20"/>
                <w:lang w:val="fr-FR" w:eastAsia="fr-FR"/>
              </w:rPr>
            </w:pPr>
            <w:r w:rsidRPr="002F74AA">
              <w:rPr>
                <w:b/>
                <w:bCs/>
                <w:color w:val="000000"/>
                <w:sz w:val="20"/>
                <w:szCs w:val="20"/>
                <w:lang w:val="fr-FR" w:eastAsia="fr-FR"/>
              </w:rPr>
              <w:t>140 000 USD</w:t>
            </w:r>
          </w:p>
        </w:tc>
      </w:tr>
      <w:tr w:rsidR="002F74AA" w:rsidRPr="000648BF" w:rsidTr="00671D86">
        <w:trPr>
          <w:trHeight w:val="720"/>
        </w:trPr>
        <w:tc>
          <w:tcPr>
            <w:tcW w:w="0" w:type="auto"/>
            <w:gridSpan w:val="2"/>
            <w:tcBorders>
              <w:top w:val="nil"/>
              <w:left w:val="single" w:sz="8" w:space="0" w:color="auto"/>
              <w:bottom w:val="nil"/>
              <w:right w:val="nil"/>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3341" w:type="dxa"/>
            <w:tcBorders>
              <w:top w:val="nil"/>
              <w:left w:val="single" w:sz="8" w:space="0" w:color="auto"/>
              <w:bottom w:val="nil"/>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1869" w:type="dxa"/>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1375" w:type="dxa"/>
            <w:tcBorders>
              <w:top w:val="nil"/>
              <w:left w:val="nil"/>
              <w:bottom w:val="nil"/>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3299" w:type="dxa"/>
            <w:gridSpan w:val="2"/>
            <w:tcBorders>
              <w:top w:val="nil"/>
              <w:left w:val="nil"/>
              <w:bottom w:val="nil"/>
              <w:right w:val="single" w:sz="8" w:space="0" w:color="auto"/>
            </w:tcBorders>
            <w:shd w:val="clear" w:color="auto" w:fill="auto"/>
            <w:vAlign w:val="center"/>
            <w:hideMark/>
          </w:tcPr>
          <w:p w:rsidR="002F74AA" w:rsidRPr="002F74AA" w:rsidRDefault="002F74AA" w:rsidP="002F74AA">
            <w:pPr>
              <w:rPr>
                <w:b/>
                <w:bCs/>
                <w:color w:val="000000"/>
                <w:sz w:val="20"/>
                <w:szCs w:val="20"/>
                <w:lang w:val="fr-FR" w:eastAsia="fr-FR"/>
              </w:rPr>
            </w:pPr>
            <w:r w:rsidRPr="002F74AA">
              <w:rPr>
                <w:b/>
                <w:bCs/>
                <w:color w:val="000000"/>
                <w:sz w:val="20"/>
                <w:szCs w:val="20"/>
                <w:lang w:val="fr-FR" w:eastAsia="fr-FR"/>
              </w:rPr>
              <w:t>2.3 b) Partage et gestion des connaissances en matière d'exercice du leadership politique par les femmes au niveau national :</w:t>
            </w:r>
          </w:p>
        </w:tc>
        <w:tc>
          <w:tcPr>
            <w:tcW w:w="0" w:type="auto"/>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0" w:type="auto"/>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0" w:type="auto"/>
            <w:gridSpan w:val="2"/>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1573" w:type="dxa"/>
            <w:tcBorders>
              <w:top w:val="nil"/>
              <w:left w:val="nil"/>
              <w:bottom w:val="nil"/>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r>
      <w:tr w:rsidR="002F74AA" w:rsidRPr="000648BF" w:rsidTr="00671D86">
        <w:trPr>
          <w:trHeight w:val="960"/>
        </w:trPr>
        <w:tc>
          <w:tcPr>
            <w:tcW w:w="0" w:type="auto"/>
            <w:gridSpan w:val="2"/>
            <w:tcBorders>
              <w:top w:val="nil"/>
              <w:left w:val="single" w:sz="8" w:space="0" w:color="auto"/>
              <w:bottom w:val="nil"/>
              <w:right w:val="nil"/>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3341" w:type="dxa"/>
            <w:tcBorders>
              <w:top w:val="nil"/>
              <w:left w:val="single" w:sz="8" w:space="0" w:color="auto"/>
              <w:bottom w:val="nil"/>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1869" w:type="dxa"/>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1375" w:type="dxa"/>
            <w:tcBorders>
              <w:top w:val="nil"/>
              <w:left w:val="nil"/>
              <w:bottom w:val="nil"/>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3299" w:type="dxa"/>
            <w:gridSpan w:val="2"/>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Organisation d'échanges Sud-Sud et triangulaires pour faciliter le partage de bonnes pratiques sur l'exercice du leadership au niveau parlementaire</w:t>
            </w:r>
          </w:p>
        </w:tc>
        <w:tc>
          <w:tcPr>
            <w:tcW w:w="0" w:type="auto"/>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0" w:type="auto"/>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0" w:type="auto"/>
            <w:gridSpan w:val="2"/>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1573" w:type="dxa"/>
            <w:tcBorders>
              <w:top w:val="nil"/>
              <w:left w:val="nil"/>
              <w:bottom w:val="nil"/>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r>
      <w:tr w:rsidR="002F74AA" w:rsidRPr="000648BF" w:rsidTr="00671D86">
        <w:trPr>
          <w:trHeight w:val="615"/>
        </w:trPr>
        <w:tc>
          <w:tcPr>
            <w:tcW w:w="0" w:type="auto"/>
            <w:gridSpan w:val="2"/>
            <w:tcBorders>
              <w:top w:val="nil"/>
              <w:left w:val="single" w:sz="8" w:space="0" w:color="auto"/>
              <w:bottom w:val="nil"/>
              <w:right w:val="nil"/>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3341" w:type="dxa"/>
            <w:tcBorders>
              <w:top w:val="nil"/>
              <w:left w:val="single" w:sz="8" w:space="0" w:color="auto"/>
              <w:bottom w:val="nil"/>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1869" w:type="dxa"/>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1375" w:type="dxa"/>
            <w:tcBorders>
              <w:top w:val="nil"/>
              <w:left w:val="nil"/>
              <w:bottom w:val="nil"/>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3299" w:type="dxa"/>
            <w:gridSpan w:val="2"/>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Elaboration et publication d'un recueil de bonnes pratiques</w:t>
            </w:r>
          </w:p>
        </w:tc>
        <w:tc>
          <w:tcPr>
            <w:tcW w:w="0" w:type="auto"/>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0" w:type="auto"/>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0" w:type="auto"/>
            <w:gridSpan w:val="2"/>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1573" w:type="dxa"/>
            <w:tcBorders>
              <w:top w:val="nil"/>
              <w:left w:val="nil"/>
              <w:bottom w:val="nil"/>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r>
      <w:tr w:rsidR="002F74AA" w:rsidRPr="000648BF" w:rsidTr="00671D86">
        <w:trPr>
          <w:trHeight w:val="405"/>
        </w:trPr>
        <w:tc>
          <w:tcPr>
            <w:tcW w:w="0" w:type="auto"/>
            <w:gridSpan w:val="2"/>
            <w:tcBorders>
              <w:top w:val="nil"/>
              <w:left w:val="single" w:sz="8" w:space="0" w:color="auto"/>
              <w:bottom w:val="nil"/>
              <w:right w:val="nil"/>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3341" w:type="dxa"/>
            <w:tcBorders>
              <w:top w:val="nil"/>
              <w:left w:val="single" w:sz="8" w:space="0" w:color="auto"/>
              <w:bottom w:val="nil"/>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1869" w:type="dxa"/>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1375" w:type="dxa"/>
            <w:tcBorders>
              <w:top w:val="nil"/>
              <w:left w:val="nil"/>
              <w:bottom w:val="nil"/>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3299" w:type="dxa"/>
            <w:gridSpan w:val="2"/>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Atelier de restitution du recueil</w:t>
            </w:r>
          </w:p>
        </w:tc>
        <w:tc>
          <w:tcPr>
            <w:tcW w:w="0" w:type="auto"/>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0" w:type="auto"/>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0" w:type="auto"/>
            <w:gridSpan w:val="2"/>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1573" w:type="dxa"/>
            <w:tcBorders>
              <w:top w:val="nil"/>
              <w:left w:val="nil"/>
              <w:bottom w:val="nil"/>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r>
      <w:tr w:rsidR="002F74AA" w:rsidRPr="000648BF" w:rsidTr="00671D86">
        <w:trPr>
          <w:trHeight w:val="1050"/>
        </w:trPr>
        <w:tc>
          <w:tcPr>
            <w:tcW w:w="0" w:type="auto"/>
            <w:gridSpan w:val="2"/>
            <w:tcBorders>
              <w:top w:val="nil"/>
              <w:left w:val="single" w:sz="8" w:space="0" w:color="auto"/>
              <w:bottom w:val="nil"/>
              <w:right w:val="nil"/>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3341" w:type="dxa"/>
            <w:tcBorders>
              <w:top w:val="nil"/>
              <w:left w:val="single" w:sz="8" w:space="0" w:color="auto"/>
              <w:bottom w:val="single" w:sz="8" w:space="0" w:color="auto"/>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1869" w:type="dxa"/>
            <w:tcBorders>
              <w:top w:val="nil"/>
              <w:left w:val="nil"/>
              <w:bottom w:val="single" w:sz="8" w:space="0" w:color="auto"/>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1375" w:type="dxa"/>
            <w:tcBorders>
              <w:top w:val="nil"/>
              <w:left w:val="nil"/>
              <w:bottom w:val="single" w:sz="8" w:space="0" w:color="auto"/>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3299" w:type="dxa"/>
            <w:gridSpan w:val="2"/>
            <w:tcBorders>
              <w:top w:val="nil"/>
              <w:left w:val="nil"/>
              <w:bottom w:val="single" w:sz="8" w:space="0" w:color="auto"/>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xml:space="preserve">- Acquisition d'un fonds documentaire spécialisé sur la participation politique des femmes pour les centres de documentation du Parlement </w:t>
            </w:r>
          </w:p>
        </w:tc>
        <w:tc>
          <w:tcPr>
            <w:tcW w:w="0" w:type="auto"/>
            <w:tcBorders>
              <w:top w:val="nil"/>
              <w:left w:val="nil"/>
              <w:bottom w:val="single" w:sz="8" w:space="0" w:color="auto"/>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0" w:type="auto"/>
            <w:tcBorders>
              <w:top w:val="nil"/>
              <w:left w:val="nil"/>
              <w:bottom w:val="single" w:sz="8" w:space="0" w:color="auto"/>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0" w:type="auto"/>
            <w:gridSpan w:val="2"/>
            <w:tcBorders>
              <w:top w:val="nil"/>
              <w:left w:val="nil"/>
              <w:bottom w:val="single" w:sz="8" w:space="0" w:color="auto"/>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1573" w:type="dxa"/>
            <w:tcBorders>
              <w:top w:val="nil"/>
              <w:left w:val="nil"/>
              <w:bottom w:val="single" w:sz="8" w:space="0" w:color="auto"/>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r>
      <w:tr w:rsidR="002F74AA" w:rsidRPr="002F74AA" w:rsidTr="00671D86">
        <w:trPr>
          <w:trHeight w:val="720"/>
        </w:trPr>
        <w:tc>
          <w:tcPr>
            <w:tcW w:w="0" w:type="auto"/>
            <w:gridSpan w:val="2"/>
            <w:tcBorders>
              <w:top w:val="nil"/>
              <w:left w:val="single" w:sz="8" w:space="0" w:color="auto"/>
              <w:bottom w:val="nil"/>
              <w:right w:val="nil"/>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3341" w:type="dxa"/>
            <w:tcBorders>
              <w:top w:val="nil"/>
              <w:left w:val="single" w:sz="8" w:space="0" w:color="auto"/>
              <w:bottom w:val="nil"/>
              <w:right w:val="single" w:sz="8" w:space="0" w:color="auto"/>
            </w:tcBorders>
            <w:shd w:val="clear" w:color="auto" w:fill="auto"/>
            <w:vAlign w:val="center"/>
            <w:hideMark/>
          </w:tcPr>
          <w:p w:rsidR="002F74AA" w:rsidRPr="002F74AA" w:rsidRDefault="002F74AA" w:rsidP="002F74AA">
            <w:pPr>
              <w:rPr>
                <w:b/>
                <w:bCs/>
                <w:color w:val="000000"/>
                <w:sz w:val="20"/>
                <w:szCs w:val="20"/>
                <w:u w:val="single"/>
                <w:lang w:val="fr-FR" w:eastAsia="fr-FR"/>
              </w:rPr>
            </w:pPr>
            <w:r w:rsidRPr="002F74AA">
              <w:rPr>
                <w:b/>
                <w:bCs/>
                <w:color w:val="000000"/>
                <w:sz w:val="20"/>
                <w:szCs w:val="20"/>
                <w:u w:val="single"/>
                <w:lang w:val="fr-FR" w:eastAsia="fr-FR"/>
              </w:rPr>
              <w:t>SMART Produit 2.4</w:t>
            </w:r>
          </w:p>
        </w:tc>
        <w:tc>
          <w:tcPr>
            <w:tcW w:w="1869" w:type="dxa"/>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1375" w:type="dxa"/>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Communes</w:t>
            </w:r>
          </w:p>
        </w:tc>
        <w:tc>
          <w:tcPr>
            <w:tcW w:w="3299" w:type="dxa"/>
            <w:gridSpan w:val="2"/>
            <w:tcBorders>
              <w:top w:val="nil"/>
              <w:left w:val="nil"/>
              <w:bottom w:val="nil"/>
              <w:right w:val="single" w:sz="8" w:space="0" w:color="auto"/>
            </w:tcBorders>
            <w:shd w:val="clear" w:color="auto" w:fill="auto"/>
            <w:vAlign w:val="center"/>
            <w:hideMark/>
          </w:tcPr>
          <w:p w:rsidR="002F74AA" w:rsidRPr="002F74AA" w:rsidRDefault="002F74AA" w:rsidP="002F74AA">
            <w:pPr>
              <w:rPr>
                <w:b/>
                <w:bCs/>
                <w:color w:val="000000"/>
                <w:sz w:val="20"/>
                <w:szCs w:val="20"/>
                <w:lang w:val="fr-FR" w:eastAsia="fr-FR"/>
              </w:rPr>
            </w:pPr>
            <w:r w:rsidRPr="002F74AA">
              <w:rPr>
                <w:b/>
                <w:bCs/>
                <w:color w:val="000000"/>
                <w:sz w:val="20"/>
                <w:szCs w:val="20"/>
                <w:lang w:val="fr-FR" w:eastAsia="fr-FR"/>
              </w:rPr>
              <w:t>2.4 a) Renforcement des capacités des élues locales en matière de leadership politique :</w:t>
            </w:r>
          </w:p>
        </w:tc>
        <w:tc>
          <w:tcPr>
            <w:tcW w:w="0" w:type="auto"/>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58 000</w:t>
            </w:r>
          </w:p>
        </w:tc>
        <w:tc>
          <w:tcPr>
            <w:tcW w:w="0" w:type="auto"/>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61 000</w:t>
            </w:r>
          </w:p>
        </w:tc>
        <w:tc>
          <w:tcPr>
            <w:tcW w:w="0" w:type="auto"/>
            <w:gridSpan w:val="2"/>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61 000</w:t>
            </w:r>
          </w:p>
        </w:tc>
        <w:tc>
          <w:tcPr>
            <w:tcW w:w="1573" w:type="dxa"/>
            <w:tcBorders>
              <w:top w:val="nil"/>
              <w:left w:val="nil"/>
              <w:bottom w:val="nil"/>
              <w:right w:val="single" w:sz="8" w:space="0" w:color="auto"/>
            </w:tcBorders>
            <w:shd w:val="clear" w:color="auto" w:fill="auto"/>
            <w:vAlign w:val="center"/>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r>
      <w:tr w:rsidR="002F74AA" w:rsidRPr="000648BF" w:rsidTr="00671D86">
        <w:trPr>
          <w:trHeight w:val="720"/>
        </w:trPr>
        <w:tc>
          <w:tcPr>
            <w:tcW w:w="0" w:type="auto"/>
            <w:gridSpan w:val="2"/>
            <w:tcBorders>
              <w:top w:val="nil"/>
              <w:left w:val="single" w:sz="8" w:space="0" w:color="auto"/>
              <w:bottom w:val="nil"/>
              <w:right w:val="nil"/>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3341" w:type="dxa"/>
            <w:tcBorders>
              <w:top w:val="nil"/>
              <w:left w:val="single" w:sz="8" w:space="0" w:color="auto"/>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1.1.3. Les femmes élues locales disposent de compétences accrues pour exercer pleinement leur rôle de leadership au niveau communautaire et communal -</w:t>
            </w:r>
            <w:r w:rsidRPr="002F74AA">
              <w:rPr>
                <w:b/>
                <w:bCs/>
                <w:color w:val="000000"/>
                <w:sz w:val="20"/>
                <w:szCs w:val="20"/>
                <w:lang w:val="fr-FR" w:eastAsia="fr-FR"/>
              </w:rPr>
              <w:t xml:space="preserve"> ONU Femmes</w:t>
            </w:r>
          </w:p>
        </w:tc>
        <w:tc>
          <w:tcPr>
            <w:tcW w:w="1869" w:type="dxa"/>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1375" w:type="dxa"/>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MASEF</w:t>
            </w:r>
          </w:p>
        </w:tc>
        <w:tc>
          <w:tcPr>
            <w:tcW w:w="3299" w:type="dxa"/>
            <w:gridSpan w:val="2"/>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Evaluation des capacités au sein de communes pilotes dans 4 régions cibles</w:t>
            </w:r>
          </w:p>
        </w:tc>
        <w:tc>
          <w:tcPr>
            <w:tcW w:w="0" w:type="auto"/>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0" w:type="auto"/>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0" w:type="auto"/>
            <w:gridSpan w:val="2"/>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1573" w:type="dxa"/>
            <w:tcBorders>
              <w:top w:val="nil"/>
              <w:left w:val="nil"/>
              <w:bottom w:val="nil"/>
              <w:right w:val="single" w:sz="8" w:space="0" w:color="auto"/>
            </w:tcBorders>
            <w:shd w:val="clear" w:color="auto" w:fill="auto"/>
            <w:vAlign w:val="center"/>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r>
      <w:tr w:rsidR="002F74AA" w:rsidRPr="002F74AA" w:rsidTr="00671D86">
        <w:trPr>
          <w:trHeight w:val="720"/>
        </w:trPr>
        <w:tc>
          <w:tcPr>
            <w:tcW w:w="0" w:type="auto"/>
            <w:gridSpan w:val="2"/>
            <w:tcBorders>
              <w:top w:val="nil"/>
              <w:left w:val="single" w:sz="8" w:space="0" w:color="auto"/>
              <w:bottom w:val="nil"/>
              <w:right w:val="nil"/>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3341" w:type="dxa"/>
            <w:tcBorders>
              <w:top w:val="nil"/>
              <w:left w:val="single" w:sz="8" w:space="0" w:color="auto"/>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200 000 USD prévus dans l'UNDAP</w:t>
            </w:r>
          </w:p>
        </w:tc>
        <w:tc>
          <w:tcPr>
            <w:tcW w:w="1869" w:type="dxa"/>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1375" w:type="dxa"/>
            <w:tcBorders>
              <w:top w:val="nil"/>
              <w:left w:val="nil"/>
              <w:bottom w:val="nil"/>
              <w:right w:val="single" w:sz="8" w:space="0" w:color="auto"/>
            </w:tcBorders>
            <w:shd w:val="clear" w:color="auto" w:fill="auto"/>
            <w:vAlign w:val="center"/>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3299" w:type="dxa"/>
            <w:gridSpan w:val="2"/>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Elaboration de supports de formation</w:t>
            </w:r>
          </w:p>
        </w:tc>
        <w:tc>
          <w:tcPr>
            <w:tcW w:w="0" w:type="auto"/>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0" w:type="auto"/>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0" w:type="auto"/>
            <w:gridSpan w:val="2"/>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1573" w:type="dxa"/>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en-US" w:eastAsia="fr-FR"/>
              </w:rPr>
              <w:t>Total 2.4 a) : 92 000 USD</w:t>
            </w:r>
          </w:p>
        </w:tc>
      </w:tr>
      <w:tr w:rsidR="002F74AA" w:rsidRPr="002F74AA" w:rsidTr="00671D86">
        <w:trPr>
          <w:trHeight w:val="540"/>
        </w:trPr>
        <w:tc>
          <w:tcPr>
            <w:tcW w:w="0" w:type="auto"/>
            <w:gridSpan w:val="2"/>
            <w:tcBorders>
              <w:top w:val="nil"/>
              <w:left w:val="single" w:sz="8" w:space="0" w:color="auto"/>
              <w:bottom w:val="nil"/>
              <w:right w:val="nil"/>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3341" w:type="dxa"/>
            <w:tcBorders>
              <w:top w:val="nil"/>
              <w:left w:val="single" w:sz="8" w:space="0" w:color="auto"/>
              <w:bottom w:val="nil"/>
              <w:right w:val="single" w:sz="8" w:space="0" w:color="auto"/>
            </w:tcBorders>
            <w:shd w:val="clear" w:color="auto" w:fill="auto"/>
            <w:vAlign w:val="bottom"/>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1869" w:type="dxa"/>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1375" w:type="dxa"/>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+OSC</w:t>
            </w:r>
          </w:p>
        </w:tc>
        <w:tc>
          <w:tcPr>
            <w:tcW w:w="3299" w:type="dxa"/>
            <w:gridSpan w:val="2"/>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Formation de formateurs</w:t>
            </w:r>
          </w:p>
        </w:tc>
        <w:tc>
          <w:tcPr>
            <w:tcW w:w="0" w:type="auto"/>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0" w:type="auto"/>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0" w:type="auto"/>
            <w:gridSpan w:val="2"/>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1573" w:type="dxa"/>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Total 2.4 b) : 88 000 USD</w:t>
            </w:r>
          </w:p>
        </w:tc>
      </w:tr>
      <w:tr w:rsidR="002F74AA" w:rsidRPr="000648BF" w:rsidTr="00671D86">
        <w:trPr>
          <w:trHeight w:val="720"/>
        </w:trPr>
        <w:tc>
          <w:tcPr>
            <w:tcW w:w="0" w:type="auto"/>
            <w:gridSpan w:val="2"/>
            <w:tcBorders>
              <w:top w:val="nil"/>
              <w:left w:val="single" w:sz="8" w:space="0" w:color="auto"/>
              <w:bottom w:val="nil"/>
              <w:right w:val="nil"/>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3341" w:type="dxa"/>
            <w:tcBorders>
              <w:top w:val="nil"/>
              <w:left w:val="single" w:sz="8" w:space="0" w:color="auto"/>
              <w:bottom w:val="nil"/>
              <w:right w:val="single" w:sz="8" w:space="0" w:color="auto"/>
            </w:tcBorders>
            <w:shd w:val="clear" w:color="auto" w:fill="auto"/>
            <w:vAlign w:val="bottom"/>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1869" w:type="dxa"/>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1375" w:type="dxa"/>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Partis politiques</w:t>
            </w:r>
          </w:p>
        </w:tc>
        <w:tc>
          <w:tcPr>
            <w:tcW w:w="3299" w:type="dxa"/>
            <w:gridSpan w:val="2"/>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Organisation de cycles de formation dans chaque région</w:t>
            </w:r>
          </w:p>
        </w:tc>
        <w:tc>
          <w:tcPr>
            <w:tcW w:w="0" w:type="auto"/>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0" w:type="auto"/>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0" w:type="auto"/>
            <w:gridSpan w:val="2"/>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1573" w:type="dxa"/>
            <w:tcBorders>
              <w:top w:val="nil"/>
              <w:left w:val="nil"/>
              <w:bottom w:val="nil"/>
              <w:right w:val="single" w:sz="8" w:space="0" w:color="auto"/>
            </w:tcBorders>
            <w:shd w:val="clear" w:color="auto" w:fill="auto"/>
            <w:vAlign w:val="center"/>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r>
      <w:tr w:rsidR="002F74AA" w:rsidRPr="002F74AA" w:rsidTr="00671D86">
        <w:trPr>
          <w:trHeight w:val="720"/>
        </w:trPr>
        <w:tc>
          <w:tcPr>
            <w:tcW w:w="0" w:type="auto"/>
            <w:gridSpan w:val="2"/>
            <w:tcBorders>
              <w:top w:val="nil"/>
              <w:left w:val="single" w:sz="8" w:space="0" w:color="auto"/>
              <w:bottom w:val="nil"/>
              <w:right w:val="nil"/>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3341" w:type="dxa"/>
            <w:tcBorders>
              <w:top w:val="nil"/>
              <w:left w:val="single" w:sz="8" w:space="0" w:color="auto"/>
              <w:bottom w:val="nil"/>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1869" w:type="dxa"/>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1375" w:type="dxa"/>
            <w:tcBorders>
              <w:top w:val="nil"/>
              <w:left w:val="nil"/>
              <w:bottom w:val="nil"/>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3299" w:type="dxa"/>
            <w:gridSpan w:val="2"/>
            <w:tcBorders>
              <w:top w:val="nil"/>
              <w:left w:val="nil"/>
              <w:bottom w:val="nil"/>
              <w:right w:val="single" w:sz="8" w:space="0" w:color="auto"/>
            </w:tcBorders>
            <w:shd w:val="clear" w:color="auto" w:fill="auto"/>
            <w:vAlign w:val="center"/>
            <w:hideMark/>
          </w:tcPr>
          <w:p w:rsidR="002F74AA" w:rsidRPr="002F74AA" w:rsidRDefault="002F74AA" w:rsidP="002F74AA">
            <w:pPr>
              <w:rPr>
                <w:b/>
                <w:bCs/>
                <w:color w:val="000000"/>
                <w:sz w:val="20"/>
                <w:szCs w:val="20"/>
                <w:lang w:val="fr-FR" w:eastAsia="fr-FR"/>
              </w:rPr>
            </w:pPr>
            <w:r w:rsidRPr="002F74AA">
              <w:rPr>
                <w:b/>
                <w:bCs/>
                <w:color w:val="000000"/>
                <w:sz w:val="20"/>
                <w:szCs w:val="20"/>
                <w:lang w:val="fr-FR" w:eastAsia="fr-FR"/>
              </w:rPr>
              <w:t>2.4 b) Partage et gestion des connaissances sur la participation politique des femmes au niveau local :</w:t>
            </w:r>
          </w:p>
        </w:tc>
        <w:tc>
          <w:tcPr>
            <w:tcW w:w="0" w:type="auto"/>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0" w:type="auto"/>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0" w:type="auto"/>
            <w:gridSpan w:val="2"/>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1573" w:type="dxa"/>
            <w:tcBorders>
              <w:top w:val="nil"/>
              <w:left w:val="nil"/>
              <w:bottom w:val="nil"/>
              <w:right w:val="single" w:sz="8" w:space="0" w:color="auto"/>
            </w:tcBorders>
            <w:shd w:val="clear" w:color="auto" w:fill="auto"/>
            <w:vAlign w:val="center"/>
            <w:hideMark/>
          </w:tcPr>
          <w:p w:rsidR="002F74AA" w:rsidRPr="002F74AA" w:rsidRDefault="002F74AA" w:rsidP="002F74AA">
            <w:pPr>
              <w:rPr>
                <w:b/>
                <w:bCs/>
                <w:color w:val="000000"/>
                <w:sz w:val="20"/>
                <w:szCs w:val="20"/>
                <w:lang w:val="fr-FR" w:eastAsia="fr-FR"/>
              </w:rPr>
            </w:pPr>
            <w:r w:rsidRPr="002F74AA">
              <w:rPr>
                <w:b/>
                <w:bCs/>
                <w:color w:val="000000"/>
                <w:sz w:val="20"/>
                <w:szCs w:val="20"/>
                <w:lang w:val="fr-FR" w:eastAsia="fr-FR"/>
              </w:rPr>
              <w:t>Total : 180 000 USD</w:t>
            </w:r>
          </w:p>
        </w:tc>
      </w:tr>
      <w:tr w:rsidR="002F74AA" w:rsidRPr="000648BF" w:rsidTr="00671D86">
        <w:trPr>
          <w:trHeight w:val="720"/>
        </w:trPr>
        <w:tc>
          <w:tcPr>
            <w:tcW w:w="0" w:type="auto"/>
            <w:gridSpan w:val="2"/>
            <w:tcBorders>
              <w:top w:val="nil"/>
              <w:left w:val="single" w:sz="8" w:space="0" w:color="auto"/>
              <w:bottom w:val="nil"/>
              <w:right w:val="nil"/>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3341" w:type="dxa"/>
            <w:tcBorders>
              <w:top w:val="nil"/>
              <w:left w:val="single" w:sz="8" w:space="0" w:color="auto"/>
              <w:bottom w:val="nil"/>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1869" w:type="dxa"/>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1375" w:type="dxa"/>
            <w:tcBorders>
              <w:top w:val="nil"/>
              <w:left w:val="nil"/>
              <w:bottom w:val="nil"/>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3299" w:type="dxa"/>
            <w:gridSpan w:val="2"/>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Organisation d'un atelier international sur les meilleures pratiques de la participation politique des femmes au niveau local</w:t>
            </w:r>
          </w:p>
        </w:tc>
        <w:tc>
          <w:tcPr>
            <w:tcW w:w="0" w:type="auto"/>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0" w:type="auto"/>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0" w:type="auto"/>
            <w:gridSpan w:val="2"/>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1573" w:type="dxa"/>
            <w:tcBorders>
              <w:top w:val="nil"/>
              <w:left w:val="nil"/>
              <w:bottom w:val="nil"/>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r>
      <w:tr w:rsidR="002F74AA" w:rsidRPr="000648BF" w:rsidTr="00671D86">
        <w:trPr>
          <w:trHeight w:val="1425"/>
        </w:trPr>
        <w:tc>
          <w:tcPr>
            <w:tcW w:w="0" w:type="auto"/>
            <w:gridSpan w:val="2"/>
            <w:tcBorders>
              <w:top w:val="nil"/>
              <w:left w:val="single" w:sz="8" w:space="0" w:color="auto"/>
              <w:bottom w:val="nil"/>
              <w:right w:val="nil"/>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3341" w:type="dxa"/>
            <w:tcBorders>
              <w:top w:val="nil"/>
              <w:left w:val="single" w:sz="8" w:space="0" w:color="auto"/>
              <w:bottom w:val="single" w:sz="8" w:space="0" w:color="auto"/>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1869" w:type="dxa"/>
            <w:tcBorders>
              <w:top w:val="nil"/>
              <w:left w:val="nil"/>
              <w:bottom w:val="single" w:sz="8" w:space="0" w:color="auto"/>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1375" w:type="dxa"/>
            <w:tcBorders>
              <w:top w:val="nil"/>
              <w:left w:val="nil"/>
              <w:bottom w:val="single" w:sz="8" w:space="0" w:color="auto"/>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3299" w:type="dxa"/>
            <w:gridSpan w:val="2"/>
            <w:tcBorders>
              <w:top w:val="nil"/>
              <w:left w:val="nil"/>
              <w:bottom w:val="single" w:sz="8" w:space="0" w:color="auto"/>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Acquisition d'un fonds de documentation spécialisé sur la participation politique des femmes en appui au développement d'un centre régional de documentation dans les 4 régions pilotes</w:t>
            </w:r>
          </w:p>
        </w:tc>
        <w:tc>
          <w:tcPr>
            <w:tcW w:w="0" w:type="auto"/>
            <w:tcBorders>
              <w:top w:val="nil"/>
              <w:left w:val="nil"/>
              <w:bottom w:val="single" w:sz="8" w:space="0" w:color="auto"/>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0" w:type="auto"/>
            <w:tcBorders>
              <w:top w:val="nil"/>
              <w:left w:val="nil"/>
              <w:bottom w:val="single" w:sz="8" w:space="0" w:color="auto"/>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0" w:type="auto"/>
            <w:gridSpan w:val="2"/>
            <w:tcBorders>
              <w:top w:val="nil"/>
              <w:left w:val="nil"/>
              <w:bottom w:val="single" w:sz="8" w:space="0" w:color="auto"/>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1573" w:type="dxa"/>
            <w:tcBorders>
              <w:top w:val="nil"/>
              <w:left w:val="nil"/>
              <w:bottom w:val="single" w:sz="8" w:space="0" w:color="auto"/>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r>
      <w:tr w:rsidR="002F74AA" w:rsidRPr="002F74AA" w:rsidTr="00671D86">
        <w:trPr>
          <w:trHeight w:val="720"/>
        </w:trPr>
        <w:tc>
          <w:tcPr>
            <w:tcW w:w="0" w:type="auto"/>
            <w:gridSpan w:val="2"/>
            <w:tcBorders>
              <w:top w:val="nil"/>
              <w:left w:val="single" w:sz="8" w:space="0" w:color="auto"/>
              <w:bottom w:val="nil"/>
              <w:right w:val="nil"/>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3341" w:type="dxa"/>
            <w:tcBorders>
              <w:top w:val="nil"/>
              <w:left w:val="single" w:sz="8" w:space="0" w:color="auto"/>
              <w:bottom w:val="nil"/>
              <w:right w:val="single" w:sz="8" w:space="0" w:color="auto"/>
            </w:tcBorders>
            <w:shd w:val="clear" w:color="auto" w:fill="auto"/>
            <w:vAlign w:val="center"/>
            <w:hideMark/>
          </w:tcPr>
          <w:p w:rsidR="002F74AA" w:rsidRPr="002F74AA" w:rsidRDefault="002F74AA" w:rsidP="002F74AA">
            <w:pPr>
              <w:rPr>
                <w:b/>
                <w:bCs/>
                <w:color w:val="000000"/>
                <w:sz w:val="20"/>
                <w:szCs w:val="20"/>
                <w:u w:val="single"/>
                <w:lang w:val="fr-FR" w:eastAsia="fr-FR"/>
              </w:rPr>
            </w:pPr>
            <w:r w:rsidRPr="002F74AA">
              <w:rPr>
                <w:b/>
                <w:bCs/>
                <w:color w:val="000000"/>
                <w:sz w:val="20"/>
                <w:szCs w:val="20"/>
                <w:u w:val="single"/>
                <w:lang w:val="fr-FR" w:eastAsia="fr-FR"/>
              </w:rPr>
              <w:t>SMART Produit 2.5</w:t>
            </w:r>
          </w:p>
        </w:tc>
        <w:tc>
          <w:tcPr>
            <w:tcW w:w="1869" w:type="dxa"/>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1375" w:type="dxa"/>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3299" w:type="dxa"/>
            <w:gridSpan w:val="2"/>
            <w:tcBorders>
              <w:top w:val="nil"/>
              <w:left w:val="nil"/>
              <w:bottom w:val="nil"/>
              <w:right w:val="single" w:sz="8" w:space="0" w:color="auto"/>
            </w:tcBorders>
            <w:shd w:val="clear" w:color="auto" w:fill="auto"/>
            <w:vAlign w:val="center"/>
            <w:hideMark/>
          </w:tcPr>
          <w:p w:rsidR="002F74AA" w:rsidRPr="002F74AA" w:rsidRDefault="002F74AA" w:rsidP="002F74AA">
            <w:pPr>
              <w:rPr>
                <w:b/>
                <w:bCs/>
                <w:color w:val="000000"/>
                <w:sz w:val="20"/>
                <w:szCs w:val="20"/>
                <w:lang w:val="fr-FR" w:eastAsia="fr-FR"/>
              </w:rPr>
            </w:pPr>
            <w:r w:rsidRPr="002F74AA">
              <w:rPr>
                <w:b/>
                <w:bCs/>
                <w:color w:val="000000"/>
                <w:sz w:val="20"/>
                <w:szCs w:val="20"/>
                <w:lang w:val="fr-FR" w:eastAsia="fr-FR"/>
              </w:rPr>
              <w:t>2.5 a)</w:t>
            </w:r>
            <w:r w:rsidRPr="002F74AA">
              <w:rPr>
                <w:color w:val="000000"/>
                <w:sz w:val="20"/>
                <w:szCs w:val="20"/>
                <w:lang w:val="fr-FR" w:eastAsia="fr-FR"/>
              </w:rPr>
              <w:t xml:space="preserve"> </w:t>
            </w:r>
            <w:r w:rsidRPr="002F74AA">
              <w:rPr>
                <w:b/>
                <w:bCs/>
                <w:color w:val="000000"/>
                <w:sz w:val="20"/>
                <w:szCs w:val="20"/>
                <w:lang w:val="fr-FR" w:eastAsia="fr-FR"/>
              </w:rPr>
              <w:t>Renforcement des capacités des réseaux d'OSC spécialisées dans la participation politique des femmes :</w:t>
            </w:r>
          </w:p>
        </w:tc>
        <w:tc>
          <w:tcPr>
            <w:tcW w:w="0" w:type="auto"/>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30 000</w:t>
            </w:r>
          </w:p>
        </w:tc>
        <w:tc>
          <w:tcPr>
            <w:tcW w:w="0" w:type="auto"/>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30 000</w:t>
            </w:r>
          </w:p>
        </w:tc>
        <w:tc>
          <w:tcPr>
            <w:tcW w:w="0" w:type="auto"/>
            <w:gridSpan w:val="2"/>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30 000</w:t>
            </w:r>
          </w:p>
        </w:tc>
        <w:tc>
          <w:tcPr>
            <w:tcW w:w="1573" w:type="dxa"/>
            <w:tcBorders>
              <w:top w:val="nil"/>
              <w:left w:val="nil"/>
              <w:bottom w:val="nil"/>
              <w:right w:val="single" w:sz="8" w:space="0" w:color="auto"/>
            </w:tcBorders>
            <w:shd w:val="clear" w:color="auto" w:fill="auto"/>
            <w:vAlign w:val="center"/>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r>
      <w:tr w:rsidR="002F74AA" w:rsidRPr="000648BF" w:rsidTr="00671D86">
        <w:trPr>
          <w:trHeight w:val="720"/>
        </w:trPr>
        <w:tc>
          <w:tcPr>
            <w:tcW w:w="0" w:type="auto"/>
            <w:gridSpan w:val="2"/>
            <w:tcBorders>
              <w:top w:val="nil"/>
              <w:left w:val="single" w:sz="8" w:space="0" w:color="auto"/>
              <w:bottom w:val="nil"/>
              <w:right w:val="nil"/>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3341" w:type="dxa"/>
            <w:tcBorders>
              <w:top w:val="nil"/>
              <w:left w:val="single" w:sz="8" w:space="0" w:color="auto"/>
              <w:bottom w:val="nil"/>
              <w:right w:val="single" w:sz="8" w:space="0" w:color="auto"/>
            </w:tcBorders>
            <w:shd w:val="clear" w:color="auto" w:fill="auto"/>
            <w:vAlign w:val="center"/>
            <w:hideMark/>
          </w:tcPr>
          <w:p w:rsidR="002F74AA" w:rsidRPr="002F74AA" w:rsidRDefault="002F74AA" w:rsidP="002F74AA">
            <w:pPr>
              <w:rPr>
                <w:b/>
                <w:bCs/>
                <w:color w:val="000000"/>
                <w:sz w:val="20"/>
                <w:szCs w:val="20"/>
                <w:lang w:val="fr-FR" w:eastAsia="fr-FR"/>
              </w:rPr>
            </w:pPr>
            <w:r w:rsidRPr="002F74AA">
              <w:rPr>
                <w:b/>
                <w:bCs/>
                <w:color w:val="000000"/>
                <w:sz w:val="20"/>
                <w:szCs w:val="20"/>
                <w:lang w:val="fr-FR" w:eastAsia="fr-FR"/>
              </w:rPr>
              <w:t>Proposition de reformulation du produit 1.2.2 :</w:t>
            </w:r>
          </w:p>
        </w:tc>
        <w:tc>
          <w:tcPr>
            <w:tcW w:w="1869" w:type="dxa"/>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1375" w:type="dxa"/>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3299" w:type="dxa"/>
            <w:gridSpan w:val="2"/>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Elaboration de supports de formation</w:t>
            </w:r>
          </w:p>
        </w:tc>
        <w:tc>
          <w:tcPr>
            <w:tcW w:w="0" w:type="auto"/>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0" w:type="auto"/>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0" w:type="auto"/>
            <w:gridSpan w:val="2"/>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1573" w:type="dxa"/>
            <w:tcBorders>
              <w:top w:val="nil"/>
              <w:left w:val="nil"/>
              <w:bottom w:val="nil"/>
              <w:right w:val="single" w:sz="8" w:space="0" w:color="auto"/>
            </w:tcBorders>
            <w:shd w:val="clear" w:color="auto" w:fill="auto"/>
            <w:vAlign w:val="center"/>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r>
      <w:tr w:rsidR="002F74AA" w:rsidRPr="002F74AA" w:rsidTr="00671D86">
        <w:trPr>
          <w:trHeight w:val="720"/>
        </w:trPr>
        <w:tc>
          <w:tcPr>
            <w:tcW w:w="0" w:type="auto"/>
            <w:gridSpan w:val="2"/>
            <w:tcBorders>
              <w:top w:val="nil"/>
              <w:left w:val="single" w:sz="8" w:space="0" w:color="auto"/>
              <w:bottom w:val="nil"/>
              <w:right w:val="nil"/>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3341" w:type="dxa"/>
            <w:tcBorders>
              <w:top w:val="nil"/>
              <w:left w:val="single" w:sz="8" w:space="0" w:color="auto"/>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Les réseaux d'OSC spécialisés dans la participation politique des femmes disposent de capacités accrues en matière de genre et droits humains et sont en mesure de jouer un rôle plus actif de plaidoyer en faveur d'une meilleure représentativité des femmes.</w:t>
            </w:r>
          </w:p>
        </w:tc>
        <w:tc>
          <w:tcPr>
            <w:tcW w:w="1869" w:type="dxa"/>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1375" w:type="dxa"/>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3299" w:type="dxa"/>
            <w:gridSpan w:val="2"/>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Formation de formateurs en matière de participation politique des femmes et droits humains</w:t>
            </w:r>
          </w:p>
        </w:tc>
        <w:tc>
          <w:tcPr>
            <w:tcW w:w="0" w:type="auto"/>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0" w:type="auto"/>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0" w:type="auto"/>
            <w:gridSpan w:val="2"/>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1573" w:type="dxa"/>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en-US" w:eastAsia="fr-FR"/>
              </w:rPr>
              <w:t>Total 2.5 a) : 40 000 USD</w:t>
            </w:r>
          </w:p>
        </w:tc>
      </w:tr>
      <w:tr w:rsidR="002F74AA" w:rsidRPr="002F74AA" w:rsidTr="00671D86">
        <w:trPr>
          <w:trHeight w:val="720"/>
        </w:trPr>
        <w:tc>
          <w:tcPr>
            <w:tcW w:w="0" w:type="auto"/>
            <w:gridSpan w:val="2"/>
            <w:tcBorders>
              <w:top w:val="nil"/>
              <w:left w:val="single" w:sz="8" w:space="0" w:color="auto"/>
              <w:bottom w:val="nil"/>
              <w:right w:val="nil"/>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3341" w:type="dxa"/>
            <w:tcBorders>
              <w:top w:val="nil"/>
              <w:left w:val="single" w:sz="8" w:space="0" w:color="auto"/>
              <w:bottom w:val="nil"/>
              <w:right w:val="single" w:sz="8" w:space="0" w:color="auto"/>
            </w:tcBorders>
            <w:shd w:val="clear" w:color="auto" w:fill="auto"/>
            <w:vAlign w:val="center"/>
            <w:hideMark/>
          </w:tcPr>
          <w:p w:rsidR="002F74AA" w:rsidRPr="002F74AA" w:rsidRDefault="002F74AA" w:rsidP="002F74AA">
            <w:pPr>
              <w:rPr>
                <w:color w:val="000000"/>
                <w:sz w:val="20"/>
                <w:szCs w:val="20"/>
                <w:u w:val="single"/>
                <w:lang w:val="fr-FR" w:eastAsia="fr-FR"/>
              </w:rPr>
            </w:pPr>
            <w:r w:rsidRPr="002F74AA">
              <w:rPr>
                <w:color w:val="000000"/>
                <w:sz w:val="20"/>
                <w:szCs w:val="20"/>
                <w:u w:val="single"/>
                <w:lang w:val="fr-FR" w:eastAsia="fr-FR"/>
              </w:rPr>
              <w:t>Pour rappel</w:t>
            </w:r>
            <w:r w:rsidRPr="002F74AA">
              <w:rPr>
                <w:color w:val="000000"/>
                <w:sz w:val="20"/>
                <w:szCs w:val="20"/>
                <w:lang w:val="fr-FR" w:eastAsia="fr-FR"/>
              </w:rPr>
              <w:t xml:space="preserve"> :</w:t>
            </w:r>
          </w:p>
        </w:tc>
        <w:tc>
          <w:tcPr>
            <w:tcW w:w="1869" w:type="dxa"/>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1375" w:type="dxa"/>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3299" w:type="dxa"/>
            <w:gridSpan w:val="2"/>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Organisation de cycles de formation (ex: élaboration d'outils de plaidoyer, valorisation du rôle des OSC dans chaque phase du cycle électoral,  etc)</w:t>
            </w:r>
          </w:p>
        </w:tc>
        <w:tc>
          <w:tcPr>
            <w:tcW w:w="0" w:type="auto"/>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0" w:type="auto"/>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0" w:type="auto"/>
            <w:gridSpan w:val="2"/>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1573" w:type="dxa"/>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Total 2.5 b) : 50 000 USD</w:t>
            </w:r>
          </w:p>
        </w:tc>
      </w:tr>
      <w:tr w:rsidR="002F74AA" w:rsidRPr="002F74AA" w:rsidTr="00671D86">
        <w:trPr>
          <w:trHeight w:val="720"/>
        </w:trPr>
        <w:tc>
          <w:tcPr>
            <w:tcW w:w="0" w:type="auto"/>
            <w:gridSpan w:val="2"/>
            <w:tcBorders>
              <w:top w:val="nil"/>
              <w:left w:val="single" w:sz="8" w:space="0" w:color="auto"/>
              <w:bottom w:val="nil"/>
              <w:right w:val="nil"/>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3341" w:type="dxa"/>
            <w:tcBorders>
              <w:top w:val="nil"/>
              <w:left w:val="single" w:sz="8" w:space="0" w:color="auto"/>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1.2.2 Les réseaux d'OSC disposent de capacités accrues en matière de genre et de droits humains des femmes</w:t>
            </w:r>
            <w:r w:rsidRPr="002F74AA">
              <w:rPr>
                <w:b/>
                <w:bCs/>
                <w:color w:val="000000"/>
                <w:sz w:val="20"/>
                <w:szCs w:val="20"/>
                <w:lang w:val="fr-FR" w:eastAsia="fr-FR"/>
              </w:rPr>
              <w:t>- ONU Femmes / PNUD</w:t>
            </w:r>
          </w:p>
        </w:tc>
        <w:tc>
          <w:tcPr>
            <w:tcW w:w="1869" w:type="dxa"/>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1375" w:type="dxa"/>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3299" w:type="dxa"/>
            <w:gridSpan w:val="2"/>
            <w:tcBorders>
              <w:top w:val="nil"/>
              <w:left w:val="nil"/>
              <w:bottom w:val="nil"/>
              <w:right w:val="single" w:sz="8" w:space="0" w:color="auto"/>
            </w:tcBorders>
            <w:shd w:val="clear" w:color="auto" w:fill="auto"/>
            <w:vAlign w:val="center"/>
            <w:hideMark/>
          </w:tcPr>
          <w:p w:rsidR="002F74AA" w:rsidRPr="002F74AA" w:rsidRDefault="002F74AA" w:rsidP="002F74AA">
            <w:pPr>
              <w:rPr>
                <w:b/>
                <w:bCs/>
                <w:color w:val="000000"/>
                <w:sz w:val="20"/>
                <w:szCs w:val="20"/>
                <w:lang w:val="fr-FR" w:eastAsia="fr-FR"/>
              </w:rPr>
            </w:pPr>
            <w:r w:rsidRPr="002F74AA">
              <w:rPr>
                <w:b/>
                <w:bCs/>
                <w:color w:val="000000"/>
                <w:sz w:val="20"/>
                <w:szCs w:val="20"/>
                <w:lang w:val="fr-FR" w:eastAsia="fr-FR"/>
              </w:rPr>
              <w:t>2.5 b)</w:t>
            </w:r>
            <w:r w:rsidRPr="002F74AA">
              <w:rPr>
                <w:color w:val="000000"/>
                <w:sz w:val="20"/>
                <w:szCs w:val="20"/>
                <w:lang w:val="fr-FR" w:eastAsia="fr-FR"/>
              </w:rPr>
              <w:t xml:space="preserve"> </w:t>
            </w:r>
            <w:r w:rsidRPr="002F74AA">
              <w:rPr>
                <w:b/>
                <w:bCs/>
                <w:color w:val="000000"/>
                <w:sz w:val="20"/>
                <w:szCs w:val="20"/>
                <w:lang w:val="fr-FR" w:eastAsia="fr-FR"/>
              </w:rPr>
              <w:t>Partage et gestion des connaissances autour du rôle des OSC et de leurs réseaux dans la participation politique des femmes :</w:t>
            </w:r>
          </w:p>
        </w:tc>
        <w:tc>
          <w:tcPr>
            <w:tcW w:w="0" w:type="auto"/>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0" w:type="auto"/>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0" w:type="auto"/>
            <w:gridSpan w:val="2"/>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1573" w:type="dxa"/>
            <w:tcBorders>
              <w:top w:val="nil"/>
              <w:left w:val="nil"/>
              <w:bottom w:val="nil"/>
              <w:right w:val="single" w:sz="8" w:space="0" w:color="auto"/>
            </w:tcBorders>
            <w:shd w:val="clear" w:color="auto" w:fill="auto"/>
            <w:vAlign w:val="center"/>
            <w:hideMark/>
          </w:tcPr>
          <w:p w:rsidR="002F74AA" w:rsidRPr="002F74AA" w:rsidRDefault="002F74AA" w:rsidP="002F74AA">
            <w:pPr>
              <w:rPr>
                <w:b/>
                <w:bCs/>
                <w:color w:val="000000"/>
                <w:sz w:val="20"/>
                <w:szCs w:val="20"/>
                <w:lang w:val="fr-FR" w:eastAsia="fr-FR"/>
              </w:rPr>
            </w:pPr>
            <w:r w:rsidRPr="002F74AA">
              <w:rPr>
                <w:b/>
                <w:bCs/>
                <w:color w:val="000000"/>
                <w:sz w:val="20"/>
                <w:szCs w:val="20"/>
                <w:lang w:val="fr-FR" w:eastAsia="fr-FR"/>
              </w:rPr>
              <w:t>TOTAL 2.5 :</w:t>
            </w:r>
          </w:p>
        </w:tc>
      </w:tr>
      <w:tr w:rsidR="002F74AA" w:rsidRPr="002F74AA" w:rsidTr="00671D86">
        <w:trPr>
          <w:trHeight w:val="720"/>
        </w:trPr>
        <w:tc>
          <w:tcPr>
            <w:tcW w:w="0" w:type="auto"/>
            <w:gridSpan w:val="2"/>
            <w:tcBorders>
              <w:top w:val="nil"/>
              <w:left w:val="single" w:sz="8" w:space="0" w:color="auto"/>
              <w:bottom w:val="nil"/>
              <w:right w:val="nil"/>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3341" w:type="dxa"/>
            <w:tcBorders>
              <w:top w:val="nil"/>
              <w:left w:val="single" w:sz="8" w:space="0" w:color="auto"/>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150 000 USD prévus dans l'UNDAP</w:t>
            </w:r>
          </w:p>
        </w:tc>
        <w:tc>
          <w:tcPr>
            <w:tcW w:w="1869" w:type="dxa"/>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1375" w:type="dxa"/>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3299" w:type="dxa"/>
            <w:gridSpan w:val="2"/>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Organisation d'échanges Sud-Sud et triangulaires entre réseaux d'OSC travaillant sur la participation politique des femmes</w:t>
            </w:r>
          </w:p>
        </w:tc>
        <w:tc>
          <w:tcPr>
            <w:tcW w:w="0" w:type="auto"/>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0" w:type="auto"/>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0" w:type="auto"/>
            <w:gridSpan w:val="2"/>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1573" w:type="dxa"/>
            <w:tcBorders>
              <w:top w:val="nil"/>
              <w:left w:val="nil"/>
              <w:bottom w:val="nil"/>
              <w:right w:val="single" w:sz="8" w:space="0" w:color="auto"/>
            </w:tcBorders>
            <w:shd w:val="clear" w:color="auto" w:fill="auto"/>
            <w:vAlign w:val="center"/>
            <w:hideMark/>
          </w:tcPr>
          <w:p w:rsidR="002F74AA" w:rsidRPr="002F74AA" w:rsidRDefault="002F74AA" w:rsidP="002F74AA">
            <w:pPr>
              <w:rPr>
                <w:b/>
                <w:bCs/>
                <w:color w:val="000000"/>
                <w:sz w:val="20"/>
                <w:szCs w:val="20"/>
                <w:lang w:val="fr-FR" w:eastAsia="fr-FR"/>
              </w:rPr>
            </w:pPr>
            <w:r w:rsidRPr="002F74AA">
              <w:rPr>
                <w:b/>
                <w:bCs/>
                <w:color w:val="000000"/>
                <w:sz w:val="20"/>
                <w:szCs w:val="20"/>
                <w:lang w:val="fr-FR" w:eastAsia="fr-FR"/>
              </w:rPr>
              <w:t>90 000 USD</w:t>
            </w:r>
          </w:p>
        </w:tc>
      </w:tr>
      <w:tr w:rsidR="002F74AA" w:rsidRPr="002F74AA" w:rsidTr="00671D86">
        <w:trPr>
          <w:trHeight w:val="720"/>
        </w:trPr>
        <w:tc>
          <w:tcPr>
            <w:tcW w:w="0" w:type="auto"/>
            <w:gridSpan w:val="2"/>
            <w:tcBorders>
              <w:top w:val="nil"/>
              <w:left w:val="single" w:sz="8" w:space="0" w:color="auto"/>
              <w:bottom w:val="nil"/>
              <w:right w:val="nil"/>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3341" w:type="dxa"/>
            <w:tcBorders>
              <w:top w:val="nil"/>
              <w:left w:val="single" w:sz="8" w:space="0" w:color="auto"/>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xml:space="preserve">1.2.4 les OSC disposent de capacités accrues pour participer activement à la vulgarisation des conventions internationales et recommandations des organes de suivi en matière de droits de l'homme - </w:t>
            </w:r>
            <w:r w:rsidRPr="002F74AA">
              <w:rPr>
                <w:b/>
                <w:bCs/>
                <w:color w:val="000000"/>
                <w:sz w:val="20"/>
                <w:szCs w:val="20"/>
                <w:lang w:val="fr-FR" w:eastAsia="fr-FR"/>
              </w:rPr>
              <w:t>HCDH</w:t>
            </w:r>
          </w:p>
        </w:tc>
        <w:tc>
          <w:tcPr>
            <w:tcW w:w="1869" w:type="dxa"/>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1375" w:type="dxa"/>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3299" w:type="dxa"/>
            <w:gridSpan w:val="2"/>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xml:space="preserve">- Atelier international </w:t>
            </w:r>
          </w:p>
        </w:tc>
        <w:tc>
          <w:tcPr>
            <w:tcW w:w="0" w:type="auto"/>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0" w:type="auto"/>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0" w:type="auto"/>
            <w:gridSpan w:val="2"/>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1573" w:type="dxa"/>
            <w:tcBorders>
              <w:top w:val="nil"/>
              <w:left w:val="nil"/>
              <w:bottom w:val="nil"/>
              <w:right w:val="single" w:sz="8" w:space="0" w:color="auto"/>
            </w:tcBorders>
            <w:shd w:val="clear" w:color="auto" w:fill="auto"/>
            <w:vAlign w:val="center"/>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r>
      <w:tr w:rsidR="002F74AA" w:rsidRPr="002F74AA" w:rsidTr="00671D86">
        <w:trPr>
          <w:trHeight w:val="720"/>
        </w:trPr>
        <w:tc>
          <w:tcPr>
            <w:tcW w:w="0" w:type="auto"/>
            <w:gridSpan w:val="2"/>
            <w:tcBorders>
              <w:top w:val="nil"/>
              <w:left w:val="single" w:sz="8" w:space="0" w:color="auto"/>
              <w:bottom w:val="nil"/>
              <w:right w:val="nil"/>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c>
          <w:tcPr>
            <w:tcW w:w="3341" w:type="dxa"/>
            <w:tcBorders>
              <w:top w:val="nil"/>
              <w:left w:val="single" w:sz="8" w:space="0" w:color="auto"/>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100 000 USD prévus dans l'UNDAP</w:t>
            </w:r>
          </w:p>
        </w:tc>
        <w:tc>
          <w:tcPr>
            <w:tcW w:w="1869" w:type="dxa"/>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1375" w:type="dxa"/>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3299" w:type="dxa"/>
            <w:gridSpan w:val="2"/>
            <w:tcBorders>
              <w:top w:val="nil"/>
              <w:left w:val="nil"/>
              <w:bottom w:val="nil"/>
              <w:right w:val="nil"/>
            </w:tcBorders>
            <w:shd w:val="clear" w:color="auto" w:fill="auto"/>
            <w:vAlign w:val="bottom"/>
            <w:hideMark/>
          </w:tcPr>
          <w:p w:rsidR="002F74AA" w:rsidRPr="002F74AA" w:rsidRDefault="002F74AA" w:rsidP="002F74AA">
            <w:pPr>
              <w:rPr>
                <w:rFonts w:ascii="Calibri" w:hAnsi="Calibri" w:cs="Calibri"/>
                <w:color w:val="000000"/>
                <w:sz w:val="22"/>
                <w:szCs w:val="22"/>
                <w:lang w:val="fr-FR" w:eastAsia="fr-FR"/>
              </w:rPr>
            </w:pPr>
          </w:p>
        </w:tc>
        <w:tc>
          <w:tcPr>
            <w:tcW w:w="0" w:type="auto"/>
            <w:tcBorders>
              <w:top w:val="nil"/>
              <w:left w:val="single" w:sz="8" w:space="0" w:color="auto"/>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0" w:type="auto"/>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0" w:type="auto"/>
            <w:gridSpan w:val="2"/>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1573" w:type="dxa"/>
            <w:tcBorders>
              <w:top w:val="nil"/>
              <w:left w:val="nil"/>
              <w:bottom w:val="nil"/>
              <w:right w:val="single" w:sz="8" w:space="0" w:color="auto"/>
            </w:tcBorders>
            <w:shd w:val="clear" w:color="auto" w:fill="auto"/>
            <w:vAlign w:val="center"/>
            <w:hideMark/>
          </w:tcPr>
          <w:p w:rsidR="002F74AA" w:rsidRPr="002F74AA" w:rsidRDefault="002F74AA" w:rsidP="002F74AA">
            <w:pPr>
              <w:rPr>
                <w:b/>
                <w:bCs/>
                <w:color w:val="000000"/>
                <w:sz w:val="20"/>
                <w:szCs w:val="20"/>
                <w:lang w:val="fr-FR" w:eastAsia="fr-FR"/>
              </w:rPr>
            </w:pPr>
            <w:r w:rsidRPr="002F74AA">
              <w:rPr>
                <w:b/>
                <w:bCs/>
                <w:color w:val="000000"/>
                <w:sz w:val="20"/>
                <w:szCs w:val="20"/>
                <w:lang w:val="fr-FR" w:eastAsia="fr-FR"/>
              </w:rPr>
              <w:t>TOTAL RESULTAT 2 : 752 000 USD</w:t>
            </w:r>
          </w:p>
        </w:tc>
      </w:tr>
      <w:tr w:rsidR="002F74AA" w:rsidRPr="002F74AA" w:rsidTr="00671D86">
        <w:trPr>
          <w:trHeight w:val="720"/>
        </w:trPr>
        <w:tc>
          <w:tcPr>
            <w:tcW w:w="0" w:type="auto"/>
            <w:gridSpan w:val="2"/>
            <w:tcBorders>
              <w:top w:val="single" w:sz="8" w:space="0" w:color="auto"/>
              <w:left w:val="single" w:sz="8" w:space="0" w:color="auto"/>
              <w:bottom w:val="single" w:sz="8" w:space="0" w:color="auto"/>
              <w:right w:val="nil"/>
            </w:tcBorders>
            <w:shd w:val="clear" w:color="000000" w:fill="92CDDC"/>
            <w:vAlign w:val="center"/>
            <w:hideMark/>
          </w:tcPr>
          <w:p w:rsidR="002F74AA" w:rsidRPr="002F74AA" w:rsidRDefault="002F74AA" w:rsidP="002F74AA">
            <w:pPr>
              <w:rPr>
                <w:color w:val="000000"/>
                <w:sz w:val="20"/>
                <w:szCs w:val="20"/>
                <w:lang w:val="fr-FR" w:eastAsia="fr-FR"/>
              </w:rPr>
            </w:pPr>
            <w:r w:rsidRPr="002F74AA">
              <w:rPr>
                <w:color w:val="000000"/>
                <w:sz w:val="20"/>
                <w:szCs w:val="20"/>
                <w:lang w:val="en-US" w:eastAsia="fr-FR"/>
              </w:rPr>
              <w:t> </w:t>
            </w:r>
          </w:p>
        </w:tc>
        <w:tc>
          <w:tcPr>
            <w:tcW w:w="3341" w:type="dxa"/>
            <w:tcBorders>
              <w:top w:val="single" w:sz="8" w:space="0" w:color="auto"/>
              <w:left w:val="nil"/>
              <w:bottom w:val="single" w:sz="8" w:space="0" w:color="auto"/>
              <w:right w:val="nil"/>
            </w:tcBorders>
            <w:shd w:val="clear" w:color="000000" w:fill="92CDDC"/>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1869" w:type="dxa"/>
            <w:tcBorders>
              <w:top w:val="single" w:sz="8" w:space="0" w:color="auto"/>
              <w:left w:val="nil"/>
              <w:bottom w:val="single" w:sz="8" w:space="0" w:color="auto"/>
              <w:right w:val="nil"/>
            </w:tcBorders>
            <w:shd w:val="clear" w:color="000000" w:fill="92CDDC"/>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1375" w:type="dxa"/>
            <w:tcBorders>
              <w:top w:val="single" w:sz="8" w:space="0" w:color="auto"/>
              <w:left w:val="nil"/>
              <w:bottom w:val="single" w:sz="8" w:space="0" w:color="auto"/>
              <w:right w:val="nil"/>
            </w:tcBorders>
            <w:shd w:val="clear" w:color="000000" w:fill="92CDDC"/>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3299" w:type="dxa"/>
            <w:gridSpan w:val="2"/>
            <w:tcBorders>
              <w:top w:val="single" w:sz="8" w:space="0" w:color="auto"/>
              <w:left w:val="nil"/>
              <w:bottom w:val="single" w:sz="8" w:space="0" w:color="auto"/>
              <w:right w:val="nil"/>
            </w:tcBorders>
            <w:shd w:val="clear" w:color="000000" w:fill="92CDDC"/>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0" w:type="auto"/>
            <w:tcBorders>
              <w:top w:val="single" w:sz="8" w:space="0" w:color="auto"/>
              <w:left w:val="nil"/>
              <w:bottom w:val="single" w:sz="8" w:space="0" w:color="auto"/>
              <w:right w:val="nil"/>
            </w:tcBorders>
            <w:shd w:val="clear" w:color="000000" w:fill="92CDDC"/>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0" w:type="auto"/>
            <w:tcBorders>
              <w:top w:val="single" w:sz="8" w:space="0" w:color="auto"/>
              <w:left w:val="nil"/>
              <w:bottom w:val="single" w:sz="8" w:space="0" w:color="auto"/>
              <w:right w:val="nil"/>
            </w:tcBorders>
            <w:shd w:val="clear" w:color="000000" w:fill="92CDDC"/>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0" w:type="auto"/>
            <w:gridSpan w:val="2"/>
            <w:tcBorders>
              <w:top w:val="single" w:sz="8" w:space="0" w:color="auto"/>
              <w:left w:val="nil"/>
              <w:bottom w:val="single" w:sz="8" w:space="0" w:color="auto"/>
              <w:right w:val="nil"/>
            </w:tcBorders>
            <w:shd w:val="clear" w:color="000000" w:fill="92CDDC"/>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1573" w:type="dxa"/>
            <w:tcBorders>
              <w:top w:val="single" w:sz="8" w:space="0" w:color="auto"/>
              <w:left w:val="nil"/>
              <w:bottom w:val="single" w:sz="8" w:space="0" w:color="auto"/>
              <w:right w:val="single" w:sz="8" w:space="0" w:color="auto"/>
            </w:tcBorders>
            <w:shd w:val="clear" w:color="000000" w:fill="92CDDC"/>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r>
      <w:tr w:rsidR="002F74AA" w:rsidRPr="002F74AA" w:rsidTr="00671D86">
        <w:trPr>
          <w:trHeight w:val="720"/>
        </w:trPr>
        <w:tc>
          <w:tcPr>
            <w:tcW w:w="0" w:type="auto"/>
            <w:gridSpan w:val="2"/>
            <w:tcBorders>
              <w:top w:val="nil"/>
              <w:left w:val="single" w:sz="8" w:space="0" w:color="auto"/>
              <w:bottom w:val="nil"/>
              <w:right w:val="single" w:sz="8" w:space="0" w:color="auto"/>
            </w:tcBorders>
            <w:shd w:val="clear" w:color="auto" w:fill="auto"/>
            <w:vAlign w:val="center"/>
            <w:hideMark/>
          </w:tcPr>
          <w:p w:rsidR="002F74AA" w:rsidRPr="002F74AA" w:rsidRDefault="002F74AA" w:rsidP="002F74AA">
            <w:pPr>
              <w:rPr>
                <w:b/>
                <w:bCs/>
                <w:color w:val="000000"/>
                <w:sz w:val="20"/>
                <w:szCs w:val="20"/>
                <w:lang w:val="fr-FR" w:eastAsia="fr-FR"/>
              </w:rPr>
            </w:pPr>
            <w:r w:rsidRPr="002F74AA">
              <w:rPr>
                <w:b/>
                <w:bCs/>
                <w:color w:val="000000"/>
                <w:sz w:val="20"/>
                <w:szCs w:val="20"/>
                <w:lang w:val="fr-FR" w:eastAsia="fr-FR"/>
              </w:rPr>
              <w:t>3. La mise en œuvre du programme conjoint est assurée.</w:t>
            </w:r>
          </w:p>
        </w:tc>
        <w:tc>
          <w:tcPr>
            <w:tcW w:w="3341" w:type="dxa"/>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3.1 La coordination et le suivi-évaluation du programme sont assurés.</w:t>
            </w:r>
          </w:p>
        </w:tc>
        <w:tc>
          <w:tcPr>
            <w:tcW w:w="1869" w:type="dxa"/>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1375" w:type="dxa"/>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3299" w:type="dxa"/>
            <w:gridSpan w:val="2"/>
            <w:tcBorders>
              <w:top w:val="nil"/>
              <w:left w:val="nil"/>
              <w:bottom w:val="nil"/>
              <w:right w:val="single" w:sz="8" w:space="0" w:color="auto"/>
            </w:tcBorders>
            <w:shd w:val="clear" w:color="auto" w:fill="auto"/>
            <w:vAlign w:val="center"/>
            <w:hideMark/>
          </w:tcPr>
          <w:p w:rsidR="002F74AA" w:rsidRPr="002F74AA" w:rsidRDefault="002F74AA" w:rsidP="002F74AA">
            <w:pPr>
              <w:rPr>
                <w:b/>
                <w:bCs/>
                <w:color w:val="000000"/>
                <w:sz w:val="20"/>
                <w:szCs w:val="20"/>
                <w:lang w:val="fr-FR" w:eastAsia="fr-FR"/>
              </w:rPr>
            </w:pPr>
            <w:r w:rsidRPr="002F74AA">
              <w:rPr>
                <w:b/>
                <w:bCs/>
                <w:color w:val="000000"/>
                <w:sz w:val="20"/>
                <w:szCs w:val="20"/>
                <w:lang w:val="fr-FR" w:eastAsia="fr-FR"/>
              </w:rPr>
              <w:t>3.1 a) Mise en place et opérationnalisation de la cellule de coordination :</w:t>
            </w:r>
          </w:p>
        </w:tc>
        <w:tc>
          <w:tcPr>
            <w:tcW w:w="0" w:type="auto"/>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73 000</w:t>
            </w:r>
          </w:p>
        </w:tc>
        <w:tc>
          <w:tcPr>
            <w:tcW w:w="0" w:type="auto"/>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76 000</w:t>
            </w:r>
          </w:p>
        </w:tc>
        <w:tc>
          <w:tcPr>
            <w:tcW w:w="0" w:type="auto"/>
            <w:gridSpan w:val="2"/>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76 000</w:t>
            </w:r>
          </w:p>
        </w:tc>
        <w:tc>
          <w:tcPr>
            <w:tcW w:w="1573" w:type="dxa"/>
            <w:tcBorders>
              <w:top w:val="nil"/>
              <w:left w:val="nil"/>
              <w:bottom w:val="nil"/>
              <w:right w:val="single" w:sz="8" w:space="0" w:color="auto"/>
            </w:tcBorders>
            <w:shd w:val="clear" w:color="auto" w:fill="auto"/>
            <w:vAlign w:val="center"/>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r>
      <w:tr w:rsidR="002F74AA" w:rsidRPr="002F74AA" w:rsidTr="00671D86">
        <w:trPr>
          <w:trHeight w:val="540"/>
        </w:trPr>
        <w:tc>
          <w:tcPr>
            <w:tcW w:w="0" w:type="auto"/>
            <w:gridSpan w:val="2"/>
            <w:tcBorders>
              <w:top w:val="nil"/>
              <w:left w:val="single" w:sz="8" w:space="0" w:color="auto"/>
              <w:bottom w:val="nil"/>
              <w:right w:val="single" w:sz="8" w:space="0" w:color="auto"/>
            </w:tcBorders>
            <w:shd w:val="clear" w:color="auto" w:fill="auto"/>
            <w:vAlign w:val="center"/>
            <w:hideMark/>
          </w:tcPr>
          <w:p w:rsidR="002F74AA" w:rsidRPr="002F74AA" w:rsidRDefault="002F74AA" w:rsidP="002F74AA">
            <w:pPr>
              <w:rPr>
                <w:b/>
                <w:bCs/>
                <w:color w:val="000000"/>
                <w:sz w:val="20"/>
                <w:szCs w:val="20"/>
                <w:lang w:val="fr-FR" w:eastAsia="fr-FR"/>
              </w:rPr>
            </w:pPr>
            <w:r w:rsidRPr="002F74AA">
              <w:rPr>
                <w:b/>
                <w:bCs/>
                <w:color w:val="000000"/>
                <w:sz w:val="20"/>
                <w:szCs w:val="20"/>
                <w:lang w:val="fr-FR" w:eastAsia="fr-FR"/>
              </w:rPr>
              <w:t> </w:t>
            </w:r>
          </w:p>
        </w:tc>
        <w:tc>
          <w:tcPr>
            <w:tcW w:w="3341" w:type="dxa"/>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1869" w:type="dxa"/>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1375" w:type="dxa"/>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3299" w:type="dxa"/>
            <w:gridSpan w:val="2"/>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Recrutement d'un assistant</w:t>
            </w:r>
          </w:p>
        </w:tc>
        <w:tc>
          <w:tcPr>
            <w:tcW w:w="0" w:type="auto"/>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0" w:type="auto"/>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0" w:type="auto"/>
            <w:gridSpan w:val="2"/>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1573" w:type="dxa"/>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en-US" w:eastAsia="fr-FR"/>
              </w:rPr>
              <w:t>Total 3.1 a) : 156 000 USD</w:t>
            </w:r>
          </w:p>
        </w:tc>
      </w:tr>
      <w:tr w:rsidR="002F74AA" w:rsidRPr="002F74AA" w:rsidTr="00671D86">
        <w:trPr>
          <w:trHeight w:val="660"/>
        </w:trPr>
        <w:tc>
          <w:tcPr>
            <w:tcW w:w="0" w:type="auto"/>
            <w:gridSpan w:val="2"/>
            <w:tcBorders>
              <w:top w:val="nil"/>
              <w:left w:val="single" w:sz="8" w:space="0" w:color="auto"/>
              <w:bottom w:val="nil"/>
              <w:right w:val="single" w:sz="8" w:space="0" w:color="auto"/>
            </w:tcBorders>
            <w:shd w:val="clear" w:color="auto" w:fill="auto"/>
            <w:vAlign w:val="center"/>
            <w:hideMark/>
          </w:tcPr>
          <w:p w:rsidR="002F74AA" w:rsidRPr="002F74AA" w:rsidRDefault="002F74AA" w:rsidP="002F74AA">
            <w:pPr>
              <w:rPr>
                <w:b/>
                <w:bCs/>
                <w:color w:val="000000"/>
                <w:sz w:val="20"/>
                <w:szCs w:val="20"/>
                <w:lang w:val="fr-FR" w:eastAsia="fr-FR"/>
              </w:rPr>
            </w:pPr>
            <w:r w:rsidRPr="002F74AA">
              <w:rPr>
                <w:b/>
                <w:bCs/>
                <w:color w:val="000000"/>
                <w:sz w:val="20"/>
                <w:szCs w:val="20"/>
                <w:lang w:val="fr-FR" w:eastAsia="fr-FR"/>
              </w:rPr>
              <w:t> </w:t>
            </w:r>
          </w:p>
        </w:tc>
        <w:tc>
          <w:tcPr>
            <w:tcW w:w="3341" w:type="dxa"/>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1869" w:type="dxa"/>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1375" w:type="dxa"/>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3299" w:type="dxa"/>
            <w:gridSpan w:val="2"/>
            <w:tcBorders>
              <w:top w:val="nil"/>
              <w:left w:val="nil"/>
              <w:bottom w:val="nil"/>
              <w:right w:val="single" w:sz="8" w:space="0" w:color="auto"/>
            </w:tcBorders>
            <w:shd w:val="clear" w:color="auto" w:fill="auto"/>
            <w:vAlign w:val="center"/>
            <w:hideMark/>
          </w:tcPr>
          <w:p w:rsidR="002F74AA" w:rsidRPr="002F74AA" w:rsidRDefault="002F74AA" w:rsidP="00671D86">
            <w:pPr>
              <w:rPr>
                <w:color w:val="000000"/>
                <w:sz w:val="20"/>
                <w:szCs w:val="20"/>
                <w:lang w:val="fr-FR" w:eastAsia="fr-FR"/>
              </w:rPr>
            </w:pPr>
          </w:p>
        </w:tc>
        <w:tc>
          <w:tcPr>
            <w:tcW w:w="0" w:type="auto"/>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0" w:type="auto"/>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0" w:type="auto"/>
            <w:gridSpan w:val="2"/>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1573" w:type="dxa"/>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Total 3.1 b) : 69 000 USD</w:t>
            </w:r>
          </w:p>
        </w:tc>
      </w:tr>
      <w:tr w:rsidR="002F74AA" w:rsidRPr="002F74AA" w:rsidTr="00671D86">
        <w:trPr>
          <w:trHeight w:val="720"/>
        </w:trPr>
        <w:tc>
          <w:tcPr>
            <w:tcW w:w="0" w:type="auto"/>
            <w:gridSpan w:val="2"/>
            <w:tcBorders>
              <w:top w:val="nil"/>
              <w:left w:val="single" w:sz="8" w:space="0" w:color="auto"/>
              <w:bottom w:val="nil"/>
              <w:right w:val="single" w:sz="8" w:space="0" w:color="auto"/>
            </w:tcBorders>
            <w:shd w:val="clear" w:color="auto" w:fill="auto"/>
            <w:vAlign w:val="center"/>
            <w:hideMark/>
          </w:tcPr>
          <w:p w:rsidR="002F74AA" w:rsidRPr="002F74AA" w:rsidRDefault="002F74AA" w:rsidP="002F74AA">
            <w:pPr>
              <w:rPr>
                <w:b/>
                <w:bCs/>
                <w:color w:val="000000"/>
                <w:sz w:val="20"/>
                <w:szCs w:val="20"/>
                <w:lang w:val="fr-FR" w:eastAsia="fr-FR"/>
              </w:rPr>
            </w:pPr>
            <w:r w:rsidRPr="002F74AA">
              <w:rPr>
                <w:b/>
                <w:bCs/>
                <w:color w:val="000000"/>
                <w:sz w:val="20"/>
                <w:szCs w:val="20"/>
                <w:lang w:val="fr-FR" w:eastAsia="fr-FR"/>
              </w:rPr>
              <w:t> </w:t>
            </w:r>
          </w:p>
        </w:tc>
        <w:tc>
          <w:tcPr>
            <w:tcW w:w="3341" w:type="dxa"/>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1869" w:type="dxa"/>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1375" w:type="dxa"/>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3299" w:type="dxa"/>
            <w:gridSpan w:val="2"/>
            <w:tcBorders>
              <w:top w:val="nil"/>
              <w:left w:val="nil"/>
              <w:bottom w:val="nil"/>
              <w:right w:val="single" w:sz="8" w:space="0" w:color="auto"/>
            </w:tcBorders>
            <w:shd w:val="clear" w:color="auto" w:fill="auto"/>
            <w:vAlign w:val="center"/>
            <w:hideMark/>
          </w:tcPr>
          <w:p w:rsidR="002F74AA" w:rsidRPr="002F74AA" w:rsidRDefault="002F74AA" w:rsidP="00A9214F">
            <w:pPr>
              <w:rPr>
                <w:color w:val="000000"/>
                <w:sz w:val="20"/>
                <w:szCs w:val="20"/>
                <w:lang w:val="fr-FR" w:eastAsia="fr-FR"/>
              </w:rPr>
            </w:pPr>
            <w:r w:rsidRPr="002F74AA">
              <w:rPr>
                <w:color w:val="000000"/>
                <w:sz w:val="20"/>
                <w:szCs w:val="20"/>
                <w:lang w:val="fr-FR" w:eastAsia="fr-FR"/>
              </w:rPr>
              <w:t xml:space="preserve">- </w:t>
            </w:r>
            <w:r w:rsidR="00A9214F">
              <w:rPr>
                <w:color w:val="000000"/>
                <w:sz w:val="20"/>
                <w:szCs w:val="20"/>
                <w:lang w:val="fr-FR" w:eastAsia="fr-FR"/>
              </w:rPr>
              <w:t xml:space="preserve">Appui au fonctionnement et </w:t>
            </w:r>
            <w:r w:rsidRPr="002F74AA">
              <w:rPr>
                <w:color w:val="000000"/>
                <w:sz w:val="20"/>
                <w:szCs w:val="20"/>
                <w:lang w:val="fr-FR" w:eastAsia="fr-FR"/>
              </w:rPr>
              <w:t>de communication</w:t>
            </w:r>
          </w:p>
        </w:tc>
        <w:tc>
          <w:tcPr>
            <w:tcW w:w="0" w:type="auto"/>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0" w:type="auto"/>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0" w:type="auto"/>
            <w:gridSpan w:val="2"/>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1573" w:type="dxa"/>
            <w:tcBorders>
              <w:top w:val="nil"/>
              <w:left w:val="nil"/>
              <w:bottom w:val="nil"/>
              <w:right w:val="single" w:sz="8" w:space="0" w:color="auto"/>
            </w:tcBorders>
            <w:shd w:val="clear" w:color="auto" w:fill="auto"/>
            <w:vAlign w:val="center"/>
            <w:hideMark/>
          </w:tcPr>
          <w:p w:rsidR="002F74AA" w:rsidRPr="002F74AA" w:rsidRDefault="002F74AA" w:rsidP="002F74AA">
            <w:pPr>
              <w:rPr>
                <w:b/>
                <w:bCs/>
                <w:color w:val="000000"/>
                <w:sz w:val="20"/>
                <w:szCs w:val="20"/>
                <w:lang w:val="fr-FR" w:eastAsia="fr-FR"/>
              </w:rPr>
            </w:pPr>
            <w:r w:rsidRPr="002F74AA">
              <w:rPr>
                <w:b/>
                <w:bCs/>
                <w:color w:val="000000"/>
                <w:sz w:val="20"/>
                <w:szCs w:val="20"/>
                <w:lang w:val="fr-FR" w:eastAsia="fr-FR"/>
              </w:rPr>
              <w:t>TOTAL 3.1 :</w:t>
            </w:r>
            <w:r w:rsidR="00A9214F" w:rsidRPr="002F74AA">
              <w:rPr>
                <w:b/>
                <w:bCs/>
                <w:color w:val="000000"/>
                <w:sz w:val="20"/>
                <w:szCs w:val="20"/>
                <w:lang w:val="fr-FR" w:eastAsia="fr-FR"/>
              </w:rPr>
              <w:t xml:space="preserve"> 225 000 USD</w:t>
            </w:r>
          </w:p>
        </w:tc>
      </w:tr>
      <w:tr w:rsidR="002F74AA" w:rsidRPr="000648BF" w:rsidTr="00671D86">
        <w:trPr>
          <w:trHeight w:val="720"/>
        </w:trPr>
        <w:tc>
          <w:tcPr>
            <w:tcW w:w="0" w:type="auto"/>
            <w:gridSpan w:val="2"/>
            <w:tcBorders>
              <w:top w:val="nil"/>
              <w:left w:val="single" w:sz="8" w:space="0" w:color="auto"/>
              <w:bottom w:val="nil"/>
              <w:right w:val="single" w:sz="8" w:space="0" w:color="auto"/>
            </w:tcBorders>
            <w:shd w:val="clear" w:color="auto" w:fill="auto"/>
            <w:vAlign w:val="center"/>
            <w:hideMark/>
          </w:tcPr>
          <w:p w:rsidR="002F74AA" w:rsidRPr="002F74AA" w:rsidRDefault="002F74AA" w:rsidP="002F74AA">
            <w:pPr>
              <w:rPr>
                <w:b/>
                <w:bCs/>
                <w:color w:val="000000"/>
                <w:sz w:val="20"/>
                <w:szCs w:val="20"/>
                <w:lang w:val="fr-FR" w:eastAsia="fr-FR"/>
              </w:rPr>
            </w:pPr>
            <w:r w:rsidRPr="002F74AA">
              <w:rPr>
                <w:b/>
                <w:bCs/>
                <w:color w:val="000000"/>
                <w:sz w:val="20"/>
                <w:szCs w:val="20"/>
                <w:lang w:val="fr-FR" w:eastAsia="fr-FR"/>
              </w:rPr>
              <w:t> </w:t>
            </w:r>
          </w:p>
        </w:tc>
        <w:tc>
          <w:tcPr>
            <w:tcW w:w="3341" w:type="dxa"/>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1869" w:type="dxa"/>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1375" w:type="dxa"/>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3299" w:type="dxa"/>
            <w:gridSpan w:val="2"/>
            <w:tcBorders>
              <w:top w:val="nil"/>
              <w:left w:val="nil"/>
              <w:bottom w:val="nil"/>
              <w:right w:val="single" w:sz="8" w:space="0" w:color="auto"/>
            </w:tcBorders>
            <w:shd w:val="clear" w:color="auto" w:fill="auto"/>
            <w:vAlign w:val="center"/>
            <w:hideMark/>
          </w:tcPr>
          <w:p w:rsidR="002F74AA" w:rsidRPr="002F74AA" w:rsidRDefault="002F74AA" w:rsidP="002F74AA">
            <w:pPr>
              <w:rPr>
                <w:b/>
                <w:bCs/>
                <w:color w:val="000000"/>
                <w:sz w:val="20"/>
                <w:szCs w:val="20"/>
                <w:lang w:val="fr-FR" w:eastAsia="fr-FR"/>
              </w:rPr>
            </w:pPr>
            <w:r w:rsidRPr="002F74AA">
              <w:rPr>
                <w:b/>
                <w:bCs/>
                <w:color w:val="000000"/>
                <w:sz w:val="20"/>
                <w:szCs w:val="20"/>
                <w:lang w:val="fr-FR" w:eastAsia="fr-FR"/>
              </w:rPr>
              <w:t>3.1 b) Suivi et évaluation du programme conjoint :</w:t>
            </w:r>
          </w:p>
        </w:tc>
        <w:tc>
          <w:tcPr>
            <w:tcW w:w="0" w:type="auto"/>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0" w:type="auto"/>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0" w:type="auto"/>
            <w:gridSpan w:val="2"/>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1573" w:type="dxa"/>
            <w:tcBorders>
              <w:top w:val="nil"/>
              <w:left w:val="nil"/>
              <w:bottom w:val="nil"/>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r>
      <w:tr w:rsidR="002F74AA" w:rsidRPr="002F74AA" w:rsidTr="00671D86">
        <w:trPr>
          <w:trHeight w:val="720"/>
        </w:trPr>
        <w:tc>
          <w:tcPr>
            <w:tcW w:w="0" w:type="auto"/>
            <w:gridSpan w:val="2"/>
            <w:tcBorders>
              <w:top w:val="nil"/>
              <w:left w:val="single" w:sz="8" w:space="0" w:color="auto"/>
              <w:bottom w:val="nil"/>
              <w:right w:val="single" w:sz="8" w:space="0" w:color="auto"/>
            </w:tcBorders>
            <w:shd w:val="clear" w:color="auto" w:fill="auto"/>
            <w:vAlign w:val="center"/>
            <w:hideMark/>
          </w:tcPr>
          <w:p w:rsidR="002F74AA" w:rsidRPr="002F74AA" w:rsidRDefault="002F74AA" w:rsidP="002F74AA">
            <w:pPr>
              <w:rPr>
                <w:b/>
                <w:bCs/>
                <w:color w:val="000000"/>
                <w:sz w:val="20"/>
                <w:szCs w:val="20"/>
                <w:lang w:val="fr-FR" w:eastAsia="fr-FR"/>
              </w:rPr>
            </w:pPr>
            <w:r w:rsidRPr="002F74AA">
              <w:rPr>
                <w:b/>
                <w:bCs/>
                <w:color w:val="000000"/>
                <w:sz w:val="20"/>
                <w:szCs w:val="20"/>
                <w:lang w:val="fr-FR" w:eastAsia="fr-FR"/>
              </w:rPr>
              <w:t> </w:t>
            </w:r>
          </w:p>
        </w:tc>
        <w:tc>
          <w:tcPr>
            <w:tcW w:w="3341" w:type="dxa"/>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1869" w:type="dxa"/>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1375" w:type="dxa"/>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3299" w:type="dxa"/>
            <w:gridSpan w:val="2"/>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Réalisation de revues annuelles</w:t>
            </w:r>
          </w:p>
        </w:tc>
        <w:tc>
          <w:tcPr>
            <w:tcW w:w="0" w:type="auto"/>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0" w:type="auto"/>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0" w:type="auto"/>
            <w:gridSpan w:val="2"/>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1573" w:type="dxa"/>
            <w:tcBorders>
              <w:top w:val="nil"/>
              <w:left w:val="nil"/>
              <w:bottom w:val="nil"/>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r>
      <w:tr w:rsidR="002F74AA" w:rsidRPr="000648BF" w:rsidTr="00671D86">
        <w:trPr>
          <w:trHeight w:val="720"/>
        </w:trPr>
        <w:tc>
          <w:tcPr>
            <w:tcW w:w="0" w:type="auto"/>
            <w:gridSpan w:val="2"/>
            <w:tcBorders>
              <w:top w:val="nil"/>
              <w:left w:val="single" w:sz="8" w:space="0" w:color="auto"/>
              <w:bottom w:val="nil"/>
              <w:right w:val="single" w:sz="8" w:space="0" w:color="auto"/>
            </w:tcBorders>
            <w:shd w:val="clear" w:color="auto" w:fill="auto"/>
            <w:vAlign w:val="center"/>
            <w:hideMark/>
          </w:tcPr>
          <w:p w:rsidR="002F74AA" w:rsidRPr="002F74AA" w:rsidRDefault="002F74AA" w:rsidP="002F74AA">
            <w:pPr>
              <w:rPr>
                <w:b/>
                <w:bCs/>
                <w:color w:val="000000"/>
                <w:sz w:val="20"/>
                <w:szCs w:val="20"/>
                <w:lang w:val="fr-FR" w:eastAsia="fr-FR"/>
              </w:rPr>
            </w:pPr>
            <w:r w:rsidRPr="002F74AA">
              <w:rPr>
                <w:b/>
                <w:bCs/>
                <w:color w:val="000000"/>
                <w:sz w:val="20"/>
                <w:szCs w:val="20"/>
                <w:lang w:val="fr-FR" w:eastAsia="fr-FR"/>
              </w:rPr>
              <w:t> </w:t>
            </w:r>
          </w:p>
        </w:tc>
        <w:tc>
          <w:tcPr>
            <w:tcW w:w="3341" w:type="dxa"/>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1869" w:type="dxa"/>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1375" w:type="dxa"/>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3299" w:type="dxa"/>
            <w:gridSpan w:val="2"/>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Organisation de missions de suivi sur le terrain pour les activités réalisées au niveau régional</w:t>
            </w:r>
          </w:p>
        </w:tc>
        <w:tc>
          <w:tcPr>
            <w:tcW w:w="0" w:type="auto"/>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0" w:type="auto"/>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0" w:type="auto"/>
            <w:gridSpan w:val="2"/>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1573" w:type="dxa"/>
            <w:tcBorders>
              <w:top w:val="nil"/>
              <w:left w:val="nil"/>
              <w:bottom w:val="nil"/>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r>
      <w:tr w:rsidR="002F74AA" w:rsidRPr="002F74AA" w:rsidTr="00671D86">
        <w:trPr>
          <w:trHeight w:val="720"/>
        </w:trPr>
        <w:tc>
          <w:tcPr>
            <w:tcW w:w="0" w:type="auto"/>
            <w:gridSpan w:val="2"/>
            <w:tcBorders>
              <w:top w:val="nil"/>
              <w:left w:val="single" w:sz="8" w:space="0" w:color="auto"/>
              <w:bottom w:val="nil"/>
              <w:right w:val="single" w:sz="8" w:space="0" w:color="auto"/>
            </w:tcBorders>
            <w:shd w:val="clear" w:color="auto" w:fill="auto"/>
            <w:vAlign w:val="center"/>
            <w:hideMark/>
          </w:tcPr>
          <w:p w:rsidR="002F74AA" w:rsidRPr="002F74AA" w:rsidRDefault="002F74AA" w:rsidP="002F74AA">
            <w:pPr>
              <w:rPr>
                <w:b/>
                <w:bCs/>
                <w:color w:val="000000"/>
                <w:sz w:val="20"/>
                <w:szCs w:val="20"/>
                <w:lang w:val="fr-FR" w:eastAsia="fr-FR"/>
              </w:rPr>
            </w:pPr>
            <w:r w:rsidRPr="002F74AA">
              <w:rPr>
                <w:b/>
                <w:bCs/>
                <w:color w:val="000000"/>
                <w:sz w:val="20"/>
                <w:szCs w:val="20"/>
                <w:lang w:val="fr-FR" w:eastAsia="fr-FR"/>
              </w:rPr>
              <w:t> </w:t>
            </w:r>
          </w:p>
        </w:tc>
        <w:tc>
          <w:tcPr>
            <w:tcW w:w="3341" w:type="dxa"/>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1869" w:type="dxa"/>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1375" w:type="dxa"/>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3299" w:type="dxa"/>
            <w:gridSpan w:val="2"/>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Réalisation d'audits annuels</w:t>
            </w:r>
          </w:p>
        </w:tc>
        <w:tc>
          <w:tcPr>
            <w:tcW w:w="0" w:type="auto"/>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0" w:type="auto"/>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0" w:type="auto"/>
            <w:gridSpan w:val="2"/>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1573" w:type="dxa"/>
            <w:tcBorders>
              <w:top w:val="nil"/>
              <w:left w:val="nil"/>
              <w:bottom w:val="nil"/>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r>
      <w:tr w:rsidR="002F74AA" w:rsidRPr="000648BF" w:rsidTr="00671D86">
        <w:trPr>
          <w:trHeight w:val="720"/>
        </w:trPr>
        <w:tc>
          <w:tcPr>
            <w:tcW w:w="0" w:type="auto"/>
            <w:gridSpan w:val="2"/>
            <w:tcBorders>
              <w:top w:val="nil"/>
              <w:left w:val="single" w:sz="8" w:space="0" w:color="auto"/>
              <w:bottom w:val="nil"/>
              <w:right w:val="single" w:sz="8" w:space="0" w:color="auto"/>
            </w:tcBorders>
            <w:shd w:val="clear" w:color="auto" w:fill="auto"/>
            <w:vAlign w:val="center"/>
            <w:hideMark/>
          </w:tcPr>
          <w:p w:rsidR="002F74AA" w:rsidRPr="002F74AA" w:rsidRDefault="002F74AA" w:rsidP="002F74AA">
            <w:pPr>
              <w:rPr>
                <w:b/>
                <w:bCs/>
                <w:color w:val="000000"/>
                <w:sz w:val="20"/>
                <w:szCs w:val="20"/>
                <w:lang w:val="fr-FR" w:eastAsia="fr-FR"/>
              </w:rPr>
            </w:pPr>
            <w:r w:rsidRPr="002F74AA">
              <w:rPr>
                <w:b/>
                <w:bCs/>
                <w:color w:val="000000"/>
                <w:sz w:val="20"/>
                <w:szCs w:val="20"/>
                <w:lang w:val="fr-FR" w:eastAsia="fr-FR"/>
              </w:rPr>
              <w:t> </w:t>
            </w:r>
          </w:p>
        </w:tc>
        <w:tc>
          <w:tcPr>
            <w:tcW w:w="3341" w:type="dxa"/>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1869" w:type="dxa"/>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1375" w:type="dxa"/>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3299" w:type="dxa"/>
            <w:gridSpan w:val="2"/>
            <w:tcBorders>
              <w:top w:val="nil"/>
              <w:left w:val="nil"/>
              <w:bottom w:val="nil"/>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Recrutement d'une équipe de consultants pour l'évaluation finale du programme</w:t>
            </w:r>
          </w:p>
        </w:tc>
        <w:tc>
          <w:tcPr>
            <w:tcW w:w="0" w:type="auto"/>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0" w:type="auto"/>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0" w:type="auto"/>
            <w:gridSpan w:val="2"/>
            <w:tcBorders>
              <w:top w:val="nil"/>
              <w:left w:val="nil"/>
              <w:bottom w:val="nil"/>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1573" w:type="dxa"/>
            <w:tcBorders>
              <w:top w:val="nil"/>
              <w:left w:val="nil"/>
              <w:bottom w:val="nil"/>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r>
      <w:tr w:rsidR="002F74AA" w:rsidRPr="002F74AA" w:rsidTr="00671D86">
        <w:trPr>
          <w:trHeight w:val="720"/>
        </w:trPr>
        <w:tc>
          <w:tcPr>
            <w:tcW w:w="0" w:type="auto"/>
            <w:gridSpan w:val="2"/>
            <w:tcBorders>
              <w:top w:val="nil"/>
              <w:left w:val="single" w:sz="8" w:space="0" w:color="auto"/>
              <w:bottom w:val="single" w:sz="8" w:space="0" w:color="auto"/>
              <w:right w:val="single" w:sz="8" w:space="0" w:color="auto"/>
            </w:tcBorders>
            <w:shd w:val="clear" w:color="auto" w:fill="auto"/>
            <w:vAlign w:val="center"/>
            <w:hideMark/>
          </w:tcPr>
          <w:p w:rsidR="002F74AA" w:rsidRPr="002F74AA" w:rsidRDefault="002F74AA" w:rsidP="002F74AA">
            <w:pPr>
              <w:rPr>
                <w:b/>
                <w:bCs/>
                <w:color w:val="000000"/>
                <w:sz w:val="20"/>
                <w:szCs w:val="20"/>
                <w:lang w:val="fr-FR" w:eastAsia="fr-FR"/>
              </w:rPr>
            </w:pPr>
            <w:r w:rsidRPr="002F74AA">
              <w:rPr>
                <w:b/>
                <w:bCs/>
                <w:color w:val="000000"/>
                <w:sz w:val="20"/>
                <w:szCs w:val="20"/>
                <w:lang w:val="fr-FR" w:eastAsia="fr-FR"/>
              </w:rPr>
              <w:t> </w:t>
            </w:r>
          </w:p>
        </w:tc>
        <w:tc>
          <w:tcPr>
            <w:tcW w:w="3341" w:type="dxa"/>
            <w:tcBorders>
              <w:top w:val="nil"/>
              <w:left w:val="nil"/>
              <w:bottom w:val="single" w:sz="8" w:space="0" w:color="auto"/>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1869" w:type="dxa"/>
            <w:tcBorders>
              <w:top w:val="nil"/>
              <w:left w:val="nil"/>
              <w:bottom w:val="single" w:sz="8" w:space="0" w:color="auto"/>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1375" w:type="dxa"/>
            <w:tcBorders>
              <w:top w:val="nil"/>
              <w:left w:val="nil"/>
              <w:bottom w:val="single" w:sz="8" w:space="0" w:color="auto"/>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3299" w:type="dxa"/>
            <w:gridSpan w:val="2"/>
            <w:tcBorders>
              <w:top w:val="nil"/>
              <w:left w:val="nil"/>
              <w:bottom w:val="single" w:sz="8" w:space="0" w:color="auto"/>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Atelier de restitution finale</w:t>
            </w:r>
          </w:p>
        </w:tc>
        <w:tc>
          <w:tcPr>
            <w:tcW w:w="0" w:type="auto"/>
            <w:tcBorders>
              <w:top w:val="nil"/>
              <w:left w:val="nil"/>
              <w:bottom w:val="single" w:sz="8" w:space="0" w:color="auto"/>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0" w:type="auto"/>
            <w:tcBorders>
              <w:top w:val="nil"/>
              <w:left w:val="nil"/>
              <w:bottom w:val="single" w:sz="8" w:space="0" w:color="auto"/>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0" w:type="auto"/>
            <w:gridSpan w:val="2"/>
            <w:tcBorders>
              <w:top w:val="nil"/>
              <w:left w:val="nil"/>
              <w:bottom w:val="single" w:sz="8" w:space="0" w:color="auto"/>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 </w:t>
            </w:r>
          </w:p>
        </w:tc>
        <w:tc>
          <w:tcPr>
            <w:tcW w:w="1573" w:type="dxa"/>
            <w:tcBorders>
              <w:top w:val="nil"/>
              <w:left w:val="nil"/>
              <w:bottom w:val="single" w:sz="8" w:space="0" w:color="auto"/>
              <w:right w:val="single" w:sz="8" w:space="0" w:color="auto"/>
            </w:tcBorders>
            <w:shd w:val="clear" w:color="auto" w:fill="auto"/>
            <w:hideMark/>
          </w:tcPr>
          <w:p w:rsidR="002F74AA" w:rsidRPr="002F74AA" w:rsidRDefault="002F74AA" w:rsidP="002F74AA">
            <w:pPr>
              <w:rPr>
                <w:rFonts w:ascii="Calibri" w:hAnsi="Calibri" w:cs="Calibri"/>
                <w:color w:val="000000"/>
                <w:sz w:val="22"/>
                <w:szCs w:val="22"/>
                <w:lang w:val="fr-FR" w:eastAsia="fr-FR"/>
              </w:rPr>
            </w:pPr>
            <w:r w:rsidRPr="002F74AA">
              <w:rPr>
                <w:rFonts w:ascii="Calibri" w:hAnsi="Calibri" w:cs="Calibri"/>
                <w:color w:val="000000"/>
                <w:sz w:val="22"/>
                <w:szCs w:val="22"/>
                <w:lang w:val="fr-FR" w:eastAsia="fr-FR"/>
              </w:rPr>
              <w:t> </w:t>
            </w:r>
          </w:p>
        </w:tc>
      </w:tr>
      <w:tr w:rsidR="002F74AA" w:rsidRPr="002F74AA" w:rsidTr="00671D86">
        <w:trPr>
          <w:trHeight w:val="720"/>
        </w:trPr>
        <w:tc>
          <w:tcPr>
            <w:tcW w:w="0" w:type="auto"/>
            <w:gridSpan w:val="2"/>
            <w:tcBorders>
              <w:top w:val="nil"/>
              <w:left w:val="single" w:sz="8" w:space="0" w:color="auto"/>
              <w:bottom w:val="single" w:sz="8" w:space="0" w:color="auto"/>
              <w:right w:val="single" w:sz="8" w:space="0" w:color="auto"/>
            </w:tcBorders>
            <w:shd w:val="clear" w:color="auto" w:fill="auto"/>
            <w:vAlign w:val="center"/>
            <w:hideMark/>
          </w:tcPr>
          <w:p w:rsidR="002F74AA" w:rsidRPr="002F74AA" w:rsidRDefault="002F74AA" w:rsidP="002F74AA">
            <w:pPr>
              <w:rPr>
                <w:b/>
                <w:bCs/>
                <w:color w:val="000000"/>
                <w:sz w:val="20"/>
                <w:szCs w:val="20"/>
                <w:lang w:val="fr-FR" w:eastAsia="fr-FR"/>
              </w:rPr>
            </w:pPr>
            <w:r w:rsidRPr="002F74AA">
              <w:rPr>
                <w:b/>
                <w:bCs/>
                <w:color w:val="000000"/>
                <w:sz w:val="20"/>
                <w:szCs w:val="20"/>
                <w:lang w:val="fr-FR" w:eastAsia="fr-FR"/>
              </w:rPr>
              <w:t>Sous-total des activités</w:t>
            </w:r>
          </w:p>
        </w:tc>
        <w:tc>
          <w:tcPr>
            <w:tcW w:w="3341" w:type="dxa"/>
            <w:tcBorders>
              <w:top w:val="nil"/>
              <w:left w:val="nil"/>
              <w:bottom w:val="single" w:sz="8" w:space="0" w:color="auto"/>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1869" w:type="dxa"/>
            <w:tcBorders>
              <w:top w:val="nil"/>
              <w:left w:val="nil"/>
              <w:bottom w:val="single" w:sz="8" w:space="0" w:color="auto"/>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1375" w:type="dxa"/>
            <w:tcBorders>
              <w:top w:val="nil"/>
              <w:left w:val="nil"/>
              <w:bottom w:val="single" w:sz="8" w:space="0" w:color="auto"/>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3299" w:type="dxa"/>
            <w:gridSpan w:val="2"/>
            <w:tcBorders>
              <w:top w:val="nil"/>
              <w:left w:val="nil"/>
              <w:bottom w:val="single" w:sz="8" w:space="0" w:color="auto"/>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0" w:type="auto"/>
            <w:tcBorders>
              <w:top w:val="nil"/>
              <w:left w:val="nil"/>
              <w:bottom w:val="single" w:sz="8" w:space="0" w:color="auto"/>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400 000</w:t>
            </w:r>
          </w:p>
        </w:tc>
        <w:tc>
          <w:tcPr>
            <w:tcW w:w="0" w:type="auto"/>
            <w:tcBorders>
              <w:top w:val="nil"/>
              <w:left w:val="nil"/>
              <w:bottom w:val="single" w:sz="8" w:space="0" w:color="auto"/>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418 000</w:t>
            </w:r>
          </w:p>
        </w:tc>
        <w:tc>
          <w:tcPr>
            <w:tcW w:w="0" w:type="auto"/>
            <w:gridSpan w:val="2"/>
            <w:tcBorders>
              <w:top w:val="nil"/>
              <w:left w:val="nil"/>
              <w:bottom w:val="single" w:sz="8" w:space="0" w:color="auto"/>
              <w:right w:val="single" w:sz="8" w:space="0" w:color="auto"/>
            </w:tcBorders>
            <w:shd w:val="clear" w:color="auto" w:fill="auto"/>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418 000</w:t>
            </w:r>
          </w:p>
        </w:tc>
        <w:tc>
          <w:tcPr>
            <w:tcW w:w="1573" w:type="dxa"/>
            <w:tcBorders>
              <w:top w:val="nil"/>
              <w:left w:val="nil"/>
              <w:bottom w:val="single" w:sz="8" w:space="0" w:color="auto"/>
              <w:right w:val="single" w:sz="8" w:space="0" w:color="auto"/>
            </w:tcBorders>
            <w:shd w:val="clear" w:color="auto" w:fill="auto"/>
            <w:noWrap/>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1 236 000</w:t>
            </w:r>
          </w:p>
        </w:tc>
      </w:tr>
      <w:tr w:rsidR="002F74AA" w:rsidRPr="002F74AA" w:rsidTr="00671D86">
        <w:trPr>
          <w:trHeight w:val="720"/>
        </w:trPr>
        <w:tc>
          <w:tcPr>
            <w:tcW w:w="0" w:type="auto"/>
            <w:gridSpan w:val="2"/>
            <w:tcBorders>
              <w:top w:val="nil"/>
              <w:left w:val="single" w:sz="8" w:space="0" w:color="auto"/>
              <w:bottom w:val="single" w:sz="8" w:space="0" w:color="auto"/>
              <w:right w:val="single" w:sz="8" w:space="0" w:color="auto"/>
            </w:tcBorders>
            <w:shd w:val="clear" w:color="auto" w:fill="auto"/>
            <w:noWrap/>
            <w:vAlign w:val="center"/>
            <w:hideMark/>
          </w:tcPr>
          <w:p w:rsidR="002F74AA" w:rsidRPr="002F74AA" w:rsidRDefault="002F74AA" w:rsidP="002F74AA">
            <w:pPr>
              <w:rPr>
                <w:b/>
                <w:bCs/>
                <w:color w:val="000000"/>
                <w:sz w:val="20"/>
                <w:szCs w:val="20"/>
                <w:lang w:val="fr-FR" w:eastAsia="fr-FR"/>
              </w:rPr>
            </w:pPr>
            <w:r w:rsidRPr="002F74AA">
              <w:rPr>
                <w:b/>
                <w:bCs/>
                <w:color w:val="000000"/>
                <w:sz w:val="20"/>
                <w:szCs w:val="20"/>
                <w:lang w:val="fr-FR" w:eastAsia="fr-FR"/>
              </w:rPr>
              <w:t>GMS</w:t>
            </w:r>
          </w:p>
        </w:tc>
        <w:tc>
          <w:tcPr>
            <w:tcW w:w="3341" w:type="dxa"/>
            <w:tcBorders>
              <w:top w:val="nil"/>
              <w:left w:val="nil"/>
              <w:bottom w:val="single" w:sz="8" w:space="0" w:color="auto"/>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1869" w:type="dxa"/>
            <w:tcBorders>
              <w:top w:val="nil"/>
              <w:left w:val="nil"/>
              <w:bottom w:val="single" w:sz="8" w:space="0" w:color="auto"/>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1375" w:type="dxa"/>
            <w:tcBorders>
              <w:top w:val="nil"/>
              <w:left w:val="nil"/>
              <w:bottom w:val="single" w:sz="8" w:space="0" w:color="auto"/>
              <w:right w:val="single" w:sz="8" w:space="0" w:color="auto"/>
            </w:tcBorders>
            <w:shd w:val="clear" w:color="auto" w:fill="auto"/>
            <w:noWrap/>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3299" w:type="dxa"/>
            <w:gridSpan w:val="2"/>
            <w:tcBorders>
              <w:top w:val="nil"/>
              <w:left w:val="nil"/>
              <w:bottom w:val="single" w:sz="8" w:space="0" w:color="auto"/>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GMS</w:t>
            </w:r>
          </w:p>
        </w:tc>
        <w:tc>
          <w:tcPr>
            <w:tcW w:w="0" w:type="auto"/>
            <w:tcBorders>
              <w:top w:val="nil"/>
              <w:left w:val="nil"/>
              <w:bottom w:val="single" w:sz="8" w:space="0" w:color="auto"/>
              <w:right w:val="single" w:sz="8" w:space="0" w:color="auto"/>
            </w:tcBorders>
            <w:shd w:val="clear" w:color="auto" w:fill="auto"/>
            <w:noWrap/>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28000</w:t>
            </w:r>
          </w:p>
        </w:tc>
        <w:tc>
          <w:tcPr>
            <w:tcW w:w="0" w:type="auto"/>
            <w:tcBorders>
              <w:top w:val="nil"/>
              <w:left w:val="nil"/>
              <w:bottom w:val="single" w:sz="8" w:space="0" w:color="auto"/>
              <w:right w:val="single" w:sz="8" w:space="0" w:color="auto"/>
            </w:tcBorders>
            <w:shd w:val="clear" w:color="auto" w:fill="auto"/>
            <w:noWrap/>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29260</w:t>
            </w:r>
          </w:p>
        </w:tc>
        <w:tc>
          <w:tcPr>
            <w:tcW w:w="0" w:type="auto"/>
            <w:gridSpan w:val="2"/>
            <w:tcBorders>
              <w:top w:val="nil"/>
              <w:left w:val="nil"/>
              <w:bottom w:val="single" w:sz="8" w:space="0" w:color="auto"/>
              <w:right w:val="single" w:sz="8" w:space="0" w:color="auto"/>
            </w:tcBorders>
            <w:shd w:val="clear" w:color="auto" w:fill="auto"/>
            <w:noWrap/>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29260</w:t>
            </w:r>
          </w:p>
        </w:tc>
        <w:tc>
          <w:tcPr>
            <w:tcW w:w="1573" w:type="dxa"/>
            <w:tcBorders>
              <w:top w:val="nil"/>
              <w:left w:val="nil"/>
              <w:bottom w:val="single" w:sz="8" w:space="0" w:color="auto"/>
              <w:right w:val="single" w:sz="8" w:space="0" w:color="auto"/>
            </w:tcBorders>
            <w:shd w:val="clear" w:color="auto" w:fill="auto"/>
            <w:noWrap/>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86520</w:t>
            </w:r>
          </w:p>
        </w:tc>
      </w:tr>
      <w:tr w:rsidR="002F74AA" w:rsidRPr="002F74AA" w:rsidTr="00671D86">
        <w:trPr>
          <w:trHeight w:val="720"/>
        </w:trPr>
        <w:tc>
          <w:tcPr>
            <w:tcW w:w="0" w:type="auto"/>
            <w:gridSpan w:val="2"/>
            <w:tcBorders>
              <w:top w:val="nil"/>
              <w:left w:val="single" w:sz="8" w:space="0" w:color="auto"/>
              <w:bottom w:val="single" w:sz="8" w:space="0" w:color="auto"/>
              <w:right w:val="single" w:sz="8" w:space="0" w:color="auto"/>
            </w:tcBorders>
            <w:shd w:val="clear" w:color="auto" w:fill="auto"/>
            <w:noWrap/>
            <w:vAlign w:val="center"/>
            <w:hideMark/>
          </w:tcPr>
          <w:p w:rsidR="002F74AA" w:rsidRPr="002F74AA" w:rsidRDefault="002F74AA" w:rsidP="002F74AA">
            <w:pPr>
              <w:rPr>
                <w:b/>
                <w:bCs/>
                <w:color w:val="000000"/>
                <w:sz w:val="20"/>
                <w:szCs w:val="20"/>
                <w:lang w:val="fr-FR" w:eastAsia="fr-FR"/>
              </w:rPr>
            </w:pPr>
            <w:r w:rsidRPr="002F74AA">
              <w:rPr>
                <w:b/>
                <w:bCs/>
                <w:color w:val="000000"/>
                <w:sz w:val="20"/>
                <w:szCs w:val="20"/>
                <w:lang w:val="fr-FR" w:eastAsia="fr-FR"/>
              </w:rPr>
              <w:t>TOTAL</w:t>
            </w:r>
          </w:p>
        </w:tc>
        <w:tc>
          <w:tcPr>
            <w:tcW w:w="3341" w:type="dxa"/>
            <w:tcBorders>
              <w:top w:val="nil"/>
              <w:left w:val="nil"/>
              <w:bottom w:val="single" w:sz="8" w:space="0" w:color="auto"/>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1869" w:type="dxa"/>
            <w:tcBorders>
              <w:top w:val="nil"/>
              <w:left w:val="nil"/>
              <w:bottom w:val="single" w:sz="8" w:space="0" w:color="auto"/>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1375" w:type="dxa"/>
            <w:tcBorders>
              <w:top w:val="nil"/>
              <w:left w:val="nil"/>
              <w:bottom w:val="single" w:sz="8" w:space="0" w:color="auto"/>
              <w:right w:val="single" w:sz="8" w:space="0" w:color="auto"/>
            </w:tcBorders>
            <w:shd w:val="clear" w:color="auto" w:fill="auto"/>
            <w:noWrap/>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3299" w:type="dxa"/>
            <w:gridSpan w:val="2"/>
            <w:tcBorders>
              <w:top w:val="nil"/>
              <w:left w:val="nil"/>
              <w:bottom w:val="single" w:sz="8" w:space="0" w:color="auto"/>
              <w:right w:val="single" w:sz="8" w:space="0" w:color="auto"/>
            </w:tcBorders>
            <w:shd w:val="clear" w:color="auto" w:fill="auto"/>
            <w:vAlign w:val="center"/>
            <w:hideMark/>
          </w:tcPr>
          <w:p w:rsidR="002F74AA" w:rsidRPr="002F74AA" w:rsidRDefault="002F74AA" w:rsidP="002F74AA">
            <w:pPr>
              <w:rPr>
                <w:color w:val="000000"/>
                <w:sz w:val="20"/>
                <w:szCs w:val="20"/>
                <w:lang w:val="fr-FR" w:eastAsia="fr-FR"/>
              </w:rPr>
            </w:pPr>
            <w:r w:rsidRPr="002F74AA">
              <w:rPr>
                <w:color w:val="000000"/>
                <w:sz w:val="20"/>
                <w:szCs w:val="20"/>
                <w:lang w:val="fr-FR" w:eastAsia="fr-FR"/>
              </w:rPr>
              <w:t> </w:t>
            </w:r>
          </w:p>
        </w:tc>
        <w:tc>
          <w:tcPr>
            <w:tcW w:w="0" w:type="auto"/>
            <w:tcBorders>
              <w:top w:val="nil"/>
              <w:left w:val="nil"/>
              <w:bottom w:val="single" w:sz="8" w:space="0" w:color="auto"/>
              <w:right w:val="single" w:sz="8" w:space="0" w:color="auto"/>
            </w:tcBorders>
            <w:shd w:val="clear" w:color="auto" w:fill="auto"/>
            <w:noWrap/>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428 000</w:t>
            </w:r>
          </w:p>
        </w:tc>
        <w:tc>
          <w:tcPr>
            <w:tcW w:w="0" w:type="auto"/>
            <w:tcBorders>
              <w:top w:val="nil"/>
              <w:left w:val="nil"/>
              <w:bottom w:val="single" w:sz="8" w:space="0" w:color="auto"/>
              <w:right w:val="single" w:sz="8" w:space="0" w:color="auto"/>
            </w:tcBorders>
            <w:shd w:val="clear" w:color="auto" w:fill="auto"/>
            <w:noWrap/>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447 260</w:t>
            </w:r>
          </w:p>
        </w:tc>
        <w:tc>
          <w:tcPr>
            <w:tcW w:w="0" w:type="auto"/>
            <w:gridSpan w:val="2"/>
            <w:tcBorders>
              <w:top w:val="nil"/>
              <w:left w:val="nil"/>
              <w:bottom w:val="single" w:sz="8" w:space="0" w:color="auto"/>
              <w:right w:val="single" w:sz="8" w:space="0" w:color="auto"/>
            </w:tcBorders>
            <w:shd w:val="clear" w:color="auto" w:fill="auto"/>
            <w:noWrap/>
            <w:vAlign w:val="center"/>
            <w:hideMark/>
          </w:tcPr>
          <w:p w:rsidR="002F74AA" w:rsidRPr="002F74AA" w:rsidRDefault="002F74AA" w:rsidP="002F74AA">
            <w:pPr>
              <w:jc w:val="right"/>
              <w:rPr>
                <w:color w:val="000000"/>
                <w:sz w:val="20"/>
                <w:szCs w:val="20"/>
                <w:lang w:val="fr-FR" w:eastAsia="fr-FR"/>
              </w:rPr>
            </w:pPr>
            <w:r w:rsidRPr="002F74AA">
              <w:rPr>
                <w:color w:val="000000"/>
                <w:sz w:val="20"/>
                <w:szCs w:val="20"/>
                <w:lang w:val="fr-FR" w:eastAsia="fr-FR"/>
              </w:rPr>
              <w:t>447 260</w:t>
            </w:r>
          </w:p>
        </w:tc>
        <w:tc>
          <w:tcPr>
            <w:tcW w:w="1573" w:type="dxa"/>
            <w:tcBorders>
              <w:top w:val="nil"/>
              <w:left w:val="nil"/>
              <w:bottom w:val="single" w:sz="8" w:space="0" w:color="auto"/>
              <w:right w:val="single" w:sz="8" w:space="0" w:color="auto"/>
            </w:tcBorders>
            <w:shd w:val="clear" w:color="auto" w:fill="auto"/>
            <w:noWrap/>
            <w:vAlign w:val="center"/>
            <w:hideMark/>
          </w:tcPr>
          <w:p w:rsidR="002F74AA" w:rsidRPr="002F74AA" w:rsidRDefault="002F74AA" w:rsidP="002F74AA">
            <w:pPr>
              <w:jc w:val="right"/>
              <w:rPr>
                <w:b/>
                <w:bCs/>
                <w:color w:val="000000"/>
                <w:sz w:val="20"/>
                <w:szCs w:val="20"/>
                <w:lang w:val="fr-FR" w:eastAsia="fr-FR"/>
              </w:rPr>
            </w:pPr>
            <w:r w:rsidRPr="002F74AA">
              <w:rPr>
                <w:b/>
                <w:bCs/>
                <w:color w:val="000000"/>
                <w:sz w:val="20"/>
                <w:szCs w:val="20"/>
                <w:lang w:val="fr-FR" w:eastAsia="fr-FR"/>
              </w:rPr>
              <w:t>1 322 520</w:t>
            </w:r>
          </w:p>
        </w:tc>
      </w:tr>
      <w:tr w:rsidR="00B82829" w:rsidRPr="00772B88" w:rsidTr="00671D86">
        <w:trPr>
          <w:gridAfter w:val="2"/>
          <w:wAfter w:w="1979" w:type="dxa"/>
          <w:trHeight w:val="300"/>
        </w:trPr>
        <w:tc>
          <w:tcPr>
            <w:tcW w:w="0" w:type="auto"/>
            <w:tcBorders>
              <w:top w:val="nil"/>
              <w:left w:val="nil"/>
              <w:bottom w:val="nil"/>
              <w:right w:val="nil"/>
            </w:tcBorders>
            <w:shd w:val="clear" w:color="auto" w:fill="auto"/>
            <w:noWrap/>
            <w:vAlign w:val="bottom"/>
            <w:hideMark/>
          </w:tcPr>
          <w:p w:rsidR="00DD6938" w:rsidRDefault="00DD6938" w:rsidP="00DD6938">
            <w:pPr>
              <w:rPr>
                <w:rFonts w:asciiTheme="majorBidi" w:hAnsiTheme="majorBidi" w:cstheme="majorBidi"/>
                <w:sz w:val="20"/>
                <w:szCs w:val="20"/>
                <w:lang w:val="fr-FR" w:eastAsia="fr-FR"/>
              </w:rPr>
            </w:pPr>
          </w:p>
          <w:p w:rsidR="002F74AA" w:rsidRDefault="002F74AA" w:rsidP="00DD6938">
            <w:pPr>
              <w:rPr>
                <w:rFonts w:asciiTheme="majorBidi" w:hAnsiTheme="majorBidi" w:cstheme="majorBidi"/>
                <w:sz w:val="20"/>
                <w:szCs w:val="20"/>
                <w:lang w:val="fr-FR" w:eastAsia="fr-FR"/>
              </w:rPr>
            </w:pPr>
          </w:p>
          <w:p w:rsidR="002F74AA" w:rsidRDefault="002F74AA" w:rsidP="00DD6938">
            <w:pPr>
              <w:rPr>
                <w:rFonts w:asciiTheme="majorBidi" w:hAnsiTheme="majorBidi" w:cstheme="majorBidi"/>
                <w:sz w:val="20"/>
                <w:szCs w:val="20"/>
                <w:lang w:val="fr-FR" w:eastAsia="fr-FR"/>
              </w:rPr>
            </w:pPr>
          </w:p>
          <w:p w:rsidR="002F74AA" w:rsidRDefault="002F74AA" w:rsidP="00DD6938">
            <w:pPr>
              <w:rPr>
                <w:rFonts w:asciiTheme="majorBidi" w:hAnsiTheme="majorBidi" w:cstheme="majorBidi"/>
                <w:sz w:val="20"/>
                <w:szCs w:val="20"/>
                <w:lang w:val="fr-FR" w:eastAsia="fr-FR"/>
              </w:rPr>
            </w:pPr>
          </w:p>
          <w:p w:rsidR="002F74AA" w:rsidRDefault="002F74AA" w:rsidP="00DD6938">
            <w:pPr>
              <w:rPr>
                <w:rFonts w:asciiTheme="majorBidi" w:hAnsiTheme="majorBidi" w:cstheme="majorBidi"/>
                <w:sz w:val="20"/>
                <w:szCs w:val="20"/>
                <w:lang w:val="fr-FR" w:eastAsia="fr-FR"/>
              </w:rPr>
            </w:pPr>
          </w:p>
          <w:p w:rsidR="002F74AA" w:rsidRPr="00DD6938" w:rsidRDefault="002F74AA" w:rsidP="00DD6938">
            <w:pPr>
              <w:rPr>
                <w:rFonts w:asciiTheme="majorBidi" w:hAnsiTheme="majorBidi" w:cstheme="majorBidi"/>
                <w:sz w:val="20"/>
                <w:szCs w:val="20"/>
                <w:lang w:val="fr-FR" w:eastAsia="fr-FR"/>
              </w:rPr>
            </w:pPr>
          </w:p>
        </w:tc>
        <w:tc>
          <w:tcPr>
            <w:tcW w:w="0" w:type="auto"/>
            <w:tcBorders>
              <w:top w:val="nil"/>
              <w:left w:val="nil"/>
              <w:bottom w:val="nil"/>
              <w:right w:val="nil"/>
            </w:tcBorders>
            <w:shd w:val="clear" w:color="auto" w:fill="auto"/>
            <w:noWrap/>
            <w:vAlign w:val="bottom"/>
            <w:hideMark/>
          </w:tcPr>
          <w:p w:rsidR="00DD6938" w:rsidRPr="00DD6938" w:rsidRDefault="00DD6938" w:rsidP="00DD6938">
            <w:pPr>
              <w:rPr>
                <w:rFonts w:asciiTheme="majorBidi" w:hAnsiTheme="majorBidi" w:cstheme="majorBidi"/>
                <w:sz w:val="20"/>
                <w:szCs w:val="20"/>
                <w:lang w:val="fr-FR" w:eastAsia="fr-FR"/>
              </w:rPr>
            </w:pPr>
          </w:p>
        </w:tc>
        <w:tc>
          <w:tcPr>
            <w:tcW w:w="3341" w:type="dxa"/>
            <w:tcBorders>
              <w:top w:val="nil"/>
              <w:left w:val="nil"/>
              <w:bottom w:val="nil"/>
              <w:right w:val="nil"/>
            </w:tcBorders>
            <w:shd w:val="clear" w:color="auto" w:fill="auto"/>
            <w:noWrap/>
            <w:vAlign w:val="bottom"/>
            <w:hideMark/>
          </w:tcPr>
          <w:p w:rsidR="00DD6938" w:rsidRPr="00DD6938" w:rsidRDefault="00DD6938" w:rsidP="00DD6938">
            <w:pPr>
              <w:rPr>
                <w:rFonts w:asciiTheme="majorBidi" w:hAnsiTheme="majorBidi" w:cstheme="majorBidi"/>
                <w:sz w:val="20"/>
                <w:szCs w:val="20"/>
                <w:lang w:val="fr-FR" w:eastAsia="fr-FR"/>
              </w:rPr>
            </w:pPr>
          </w:p>
        </w:tc>
        <w:tc>
          <w:tcPr>
            <w:tcW w:w="1869" w:type="dxa"/>
            <w:tcBorders>
              <w:top w:val="nil"/>
              <w:left w:val="nil"/>
              <w:bottom w:val="nil"/>
              <w:right w:val="nil"/>
            </w:tcBorders>
            <w:shd w:val="clear" w:color="auto" w:fill="auto"/>
            <w:noWrap/>
            <w:vAlign w:val="bottom"/>
            <w:hideMark/>
          </w:tcPr>
          <w:p w:rsidR="00DD6938" w:rsidRPr="00DD6938" w:rsidRDefault="00DD6938" w:rsidP="00DD6938">
            <w:pPr>
              <w:rPr>
                <w:rFonts w:asciiTheme="majorBidi" w:hAnsiTheme="majorBidi" w:cstheme="majorBidi"/>
                <w:sz w:val="20"/>
                <w:szCs w:val="20"/>
                <w:lang w:val="fr-FR" w:eastAsia="fr-FR"/>
              </w:rPr>
            </w:pPr>
          </w:p>
        </w:tc>
        <w:tc>
          <w:tcPr>
            <w:tcW w:w="1375" w:type="dxa"/>
            <w:tcBorders>
              <w:top w:val="nil"/>
              <w:left w:val="nil"/>
              <w:bottom w:val="nil"/>
              <w:right w:val="nil"/>
            </w:tcBorders>
            <w:shd w:val="clear" w:color="auto" w:fill="auto"/>
            <w:noWrap/>
            <w:vAlign w:val="bottom"/>
            <w:hideMark/>
          </w:tcPr>
          <w:p w:rsidR="00DD6938" w:rsidRPr="00DD6938" w:rsidRDefault="00DD6938" w:rsidP="00DD6938">
            <w:pPr>
              <w:rPr>
                <w:rFonts w:asciiTheme="majorBidi" w:hAnsiTheme="majorBidi" w:cstheme="majorBidi"/>
                <w:sz w:val="20"/>
                <w:szCs w:val="20"/>
                <w:lang w:val="fr-FR" w:eastAsia="fr-FR"/>
              </w:rPr>
            </w:pPr>
          </w:p>
        </w:tc>
        <w:tc>
          <w:tcPr>
            <w:tcW w:w="2739" w:type="dxa"/>
            <w:tcBorders>
              <w:top w:val="nil"/>
              <w:left w:val="nil"/>
              <w:bottom w:val="nil"/>
              <w:right w:val="nil"/>
            </w:tcBorders>
            <w:shd w:val="clear" w:color="auto" w:fill="auto"/>
            <w:noWrap/>
            <w:vAlign w:val="bottom"/>
            <w:hideMark/>
          </w:tcPr>
          <w:p w:rsidR="00DD6938" w:rsidRPr="00DD6938" w:rsidRDefault="00DD6938" w:rsidP="00DD6938">
            <w:pPr>
              <w:rPr>
                <w:rFonts w:asciiTheme="majorBidi" w:hAnsiTheme="majorBidi" w:cstheme="majorBidi"/>
                <w:sz w:val="20"/>
                <w:szCs w:val="20"/>
                <w:lang w:val="fr-FR" w:eastAsia="fr-FR"/>
              </w:rPr>
            </w:pPr>
          </w:p>
        </w:tc>
        <w:tc>
          <w:tcPr>
            <w:tcW w:w="0" w:type="auto"/>
            <w:tcBorders>
              <w:top w:val="nil"/>
              <w:left w:val="nil"/>
              <w:bottom w:val="nil"/>
              <w:right w:val="nil"/>
            </w:tcBorders>
            <w:shd w:val="clear" w:color="auto" w:fill="auto"/>
            <w:noWrap/>
            <w:vAlign w:val="bottom"/>
            <w:hideMark/>
          </w:tcPr>
          <w:p w:rsidR="00DD6938" w:rsidRPr="00DD6938" w:rsidRDefault="00DD6938" w:rsidP="00DD6938">
            <w:pPr>
              <w:rPr>
                <w:rFonts w:asciiTheme="majorBidi" w:hAnsiTheme="majorBidi" w:cstheme="majorBidi"/>
                <w:sz w:val="20"/>
                <w:szCs w:val="20"/>
                <w:lang w:val="fr-FR" w:eastAsia="fr-FR"/>
              </w:rPr>
            </w:pPr>
          </w:p>
        </w:tc>
        <w:tc>
          <w:tcPr>
            <w:tcW w:w="0" w:type="auto"/>
            <w:tcBorders>
              <w:top w:val="nil"/>
              <w:left w:val="nil"/>
              <w:bottom w:val="nil"/>
              <w:right w:val="nil"/>
            </w:tcBorders>
            <w:shd w:val="clear" w:color="auto" w:fill="auto"/>
            <w:noWrap/>
            <w:vAlign w:val="bottom"/>
            <w:hideMark/>
          </w:tcPr>
          <w:p w:rsidR="00DD6938" w:rsidRPr="00DD6938" w:rsidRDefault="00DD6938" w:rsidP="00DD6938">
            <w:pPr>
              <w:rPr>
                <w:rFonts w:asciiTheme="majorBidi" w:hAnsiTheme="majorBidi" w:cstheme="majorBidi"/>
                <w:sz w:val="20"/>
                <w:szCs w:val="20"/>
                <w:lang w:val="fr-FR" w:eastAsia="fr-FR"/>
              </w:rPr>
            </w:pPr>
          </w:p>
        </w:tc>
        <w:tc>
          <w:tcPr>
            <w:tcW w:w="0" w:type="auto"/>
            <w:gridSpan w:val="2"/>
            <w:tcBorders>
              <w:top w:val="nil"/>
              <w:left w:val="nil"/>
              <w:bottom w:val="nil"/>
              <w:right w:val="nil"/>
            </w:tcBorders>
            <w:shd w:val="clear" w:color="auto" w:fill="auto"/>
            <w:noWrap/>
            <w:vAlign w:val="bottom"/>
            <w:hideMark/>
          </w:tcPr>
          <w:p w:rsidR="00DD6938" w:rsidRPr="00DD6938" w:rsidRDefault="00DD6938" w:rsidP="00DD6938">
            <w:pPr>
              <w:rPr>
                <w:rFonts w:asciiTheme="majorBidi" w:hAnsiTheme="majorBidi" w:cstheme="majorBidi"/>
                <w:sz w:val="20"/>
                <w:szCs w:val="20"/>
                <w:lang w:val="fr-FR" w:eastAsia="fr-FR"/>
              </w:rPr>
            </w:pPr>
          </w:p>
        </w:tc>
      </w:tr>
    </w:tbl>
    <w:p w:rsidR="006033C0" w:rsidRDefault="006033C0" w:rsidP="007A05A0">
      <w:pPr>
        <w:rPr>
          <w:rFonts w:asciiTheme="majorBidi" w:hAnsiTheme="majorBidi" w:cstheme="majorBidi"/>
          <w:lang w:val="fr-FR"/>
        </w:rPr>
      </w:pPr>
    </w:p>
    <w:p w:rsidR="006033C0" w:rsidRDefault="006033C0" w:rsidP="007A05A0">
      <w:pPr>
        <w:rPr>
          <w:rFonts w:asciiTheme="majorBidi" w:hAnsiTheme="majorBidi" w:cstheme="majorBidi"/>
          <w:lang w:val="fr-FR"/>
        </w:rPr>
      </w:pPr>
    </w:p>
    <w:p w:rsidR="006033C0" w:rsidRDefault="006033C0" w:rsidP="007A05A0">
      <w:pPr>
        <w:rPr>
          <w:rFonts w:asciiTheme="majorBidi" w:hAnsiTheme="majorBidi" w:cstheme="majorBidi"/>
          <w:lang w:val="fr-FR"/>
        </w:rPr>
      </w:pPr>
    </w:p>
    <w:p w:rsidR="006033C0" w:rsidRDefault="006033C0" w:rsidP="007A05A0">
      <w:pPr>
        <w:rPr>
          <w:rFonts w:asciiTheme="majorBidi" w:hAnsiTheme="majorBidi" w:cstheme="majorBidi"/>
          <w:lang w:val="fr-FR"/>
        </w:rPr>
      </w:pPr>
    </w:p>
    <w:p w:rsidR="006033C0" w:rsidRDefault="006033C0" w:rsidP="007A05A0">
      <w:pPr>
        <w:rPr>
          <w:rFonts w:asciiTheme="majorBidi" w:hAnsiTheme="majorBidi" w:cstheme="majorBidi"/>
          <w:lang w:val="fr-FR"/>
        </w:rPr>
      </w:pPr>
    </w:p>
    <w:p w:rsidR="00A9214F" w:rsidRDefault="00A9214F" w:rsidP="007A05A0">
      <w:pPr>
        <w:rPr>
          <w:rFonts w:asciiTheme="majorBidi" w:hAnsiTheme="majorBidi" w:cstheme="majorBidi"/>
          <w:lang w:val="fr-FR"/>
        </w:rPr>
      </w:pPr>
    </w:p>
    <w:p w:rsidR="00A9214F" w:rsidRDefault="00A9214F" w:rsidP="007A05A0">
      <w:pPr>
        <w:rPr>
          <w:rFonts w:asciiTheme="majorBidi" w:hAnsiTheme="majorBidi" w:cstheme="majorBidi"/>
          <w:lang w:val="fr-FR"/>
        </w:rPr>
      </w:pPr>
    </w:p>
    <w:p w:rsidR="00A9214F" w:rsidRDefault="00A9214F" w:rsidP="007A05A0">
      <w:pPr>
        <w:rPr>
          <w:rFonts w:asciiTheme="majorBidi" w:hAnsiTheme="majorBidi" w:cstheme="majorBidi"/>
          <w:lang w:val="fr-FR"/>
        </w:rPr>
      </w:pPr>
    </w:p>
    <w:p w:rsidR="00A9214F" w:rsidRDefault="00A9214F" w:rsidP="007A05A0">
      <w:pPr>
        <w:rPr>
          <w:rFonts w:asciiTheme="majorBidi" w:hAnsiTheme="majorBidi" w:cstheme="majorBidi"/>
          <w:lang w:val="fr-FR"/>
        </w:rPr>
      </w:pPr>
    </w:p>
    <w:p w:rsidR="00A9214F" w:rsidRDefault="00A9214F" w:rsidP="007A05A0">
      <w:pPr>
        <w:rPr>
          <w:rFonts w:asciiTheme="majorBidi" w:hAnsiTheme="majorBidi" w:cstheme="majorBidi"/>
          <w:lang w:val="fr-FR"/>
        </w:rPr>
      </w:pPr>
    </w:p>
    <w:p w:rsidR="002379F0" w:rsidRDefault="002379F0" w:rsidP="007A05A0">
      <w:pPr>
        <w:rPr>
          <w:rFonts w:asciiTheme="majorBidi" w:hAnsiTheme="majorBidi" w:cstheme="majorBidi"/>
          <w:lang w:val="fr-FR"/>
        </w:rPr>
      </w:pPr>
    </w:p>
    <w:p w:rsidR="002379F0" w:rsidRDefault="002379F0" w:rsidP="007A05A0">
      <w:pPr>
        <w:rPr>
          <w:rFonts w:asciiTheme="majorBidi" w:hAnsiTheme="majorBidi" w:cstheme="majorBidi"/>
          <w:lang w:val="fr-FR"/>
        </w:rPr>
      </w:pPr>
    </w:p>
    <w:tbl>
      <w:tblPr>
        <w:tblW w:w="15750" w:type="dxa"/>
        <w:tblInd w:w="55" w:type="dxa"/>
        <w:tblLayout w:type="fixed"/>
        <w:tblCellMar>
          <w:left w:w="70" w:type="dxa"/>
          <w:right w:w="70" w:type="dxa"/>
        </w:tblCellMar>
        <w:tblLook w:val="04A0" w:firstRow="1" w:lastRow="0" w:firstColumn="1" w:lastColumn="0" w:noHBand="0" w:noVBand="1"/>
      </w:tblPr>
      <w:tblGrid>
        <w:gridCol w:w="2142"/>
        <w:gridCol w:w="6095"/>
        <w:gridCol w:w="850"/>
        <w:gridCol w:w="426"/>
        <w:gridCol w:w="425"/>
        <w:gridCol w:w="567"/>
        <w:gridCol w:w="850"/>
        <w:gridCol w:w="851"/>
        <w:gridCol w:w="850"/>
        <w:gridCol w:w="709"/>
        <w:gridCol w:w="545"/>
        <w:gridCol w:w="164"/>
        <w:gridCol w:w="301"/>
        <w:gridCol w:w="408"/>
        <w:gridCol w:w="567"/>
      </w:tblGrid>
      <w:tr w:rsidR="002507B2" w:rsidRPr="002507B2" w:rsidTr="002507B2">
        <w:trPr>
          <w:trHeight w:val="288"/>
        </w:trPr>
        <w:tc>
          <w:tcPr>
            <w:tcW w:w="2142" w:type="dxa"/>
            <w:tcBorders>
              <w:top w:val="nil"/>
              <w:left w:val="nil"/>
              <w:bottom w:val="nil"/>
              <w:right w:val="nil"/>
            </w:tcBorders>
            <w:shd w:val="clear" w:color="auto" w:fill="auto"/>
            <w:noWrap/>
            <w:vAlign w:val="bottom"/>
            <w:hideMark/>
          </w:tcPr>
          <w:p w:rsidR="002507B2" w:rsidRPr="002507B2" w:rsidRDefault="002507B2" w:rsidP="002507B2">
            <w:pPr>
              <w:rPr>
                <w:rFonts w:ascii="Calibri" w:hAnsi="Calibri"/>
                <w:color w:val="000000"/>
                <w:sz w:val="22"/>
                <w:szCs w:val="22"/>
                <w:lang w:val="fr-FR" w:eastAsia="fr-FR"/>
              </w:rPr>
            </w:pPr>
          </w:p>
        </w:tc>
        <w:tc>
          <w:tcPr>
            <w:tcW w:w="6095" w:type="dxa"/>
            <w:tcBorders>
              <w:top w:val="nil"/>
              <w:left w:val="nil"/>
              <w:bottom w:val="nil"/>
              <w:right w:val="nil"/>
            </w:tcBorders>
            <w:shd w:val="clear" w:color="auto" w:fill="auto"/>
            <w:noWrap/>
            <w:vAlign w:val="bottom"/>
            <w:hideMark/>
          </w:tcPr>
          <w:p w:rsidR="002507B2" w:rsidRPr="002507B2" w:rsidRDefault="002507B2" w:rsidP="002507B2">
            <w:pPr>
              <w:rPr>
                <w:rFonts w:ascii="Calibri" w:hAnsi="Calibri"/>
                <w:color w:val="000000"/>
                <w:sz w:val="22"/>
                <w:szCs w:val="22"/>
                <w:lang w:val="fr-FR" w:eastAsia="fr-FR"/>
              </w:rPr>
            </w:pPr>
          </w:p>
        </w:tc>
        <w:tc>
          <w:tcPr>
            <w:tcW w:w="850" w:type="dxa"/>
            <w:tcBorders>
              <w:top w:val="nil"/>
              <w:left w:val="nil"/>
              <w:bottom w:val="nil"/>
              <w:right w:val="nil"/>
            </w:tcBorders>
            <w:shd w:val="clear" w:color="auto" w:fill="auto"/>
            <w:noWrap/>
            <w:vAlign w:val="bottom"/>
            <w:hideMark/>
          </w:tcPr>
          <w:p w:rsidR="002507B2" w:rsidRPr="002507B2" w:rsidRDefault="002507B2" w:rsidP="002507B2">
            <w:pPr>
              <w:rPr>
                <w:rFonts w:ascii="Calibri" w:hAnsi="Calibri"/>
                <w:color w:val="000000"/>
                <w:sz w:val="22"/>
                <w:szCs w:val="22"/>
                <w:lang w:val="fr-FR" w:eastAsia="fr-FR"/>
              </w:rPr>
            </w:pPr>
          </w:p>
        </w:tc>
        <w:tc>
          <w:tcPr>
            <w:tcW w:w="426" w:type="dxa"/>
            <w:tcBorders>
              <w:top w:val="nil"/>
              <w:left w:val="nil"/>
              <w:bottom w:val="nil"/>
              <w:right w:val="nil"/>
            </w:tcBorders>
            <w:shd w:val="clear" w:color="auto" w:fill="auto"/>
            <w:noWrap/>
            <w:vAlign w:val="bottom"/>
            <w:hideMark/>
          </w:tcPr>
          <w:p w:rsidR="002507B2" w:rsidRPr="002507B2" w:rsidRDefault="002507B2" w:rsidP="002507B2">
            <w:pPr>
              <w:rPr>
                <w:rFonts w:ascii="Calibri" w:hAnsi="Calibri"/>
                <w:color w:val="000000"/>
                <w:sz w:val="22"/>
                <w:szCs w:val="22"/>
                <w:lang w:val="fr-FR" w:eastAsia="fr-FR"/>
              </w:rPr>
            </w:pPr>
          </w:p>
        </w:tc>
        <w:tc>
          <w:tcPr>
            <w:tcW w:w="425" w:type="dxa"/>
            <w:tcBorders>
              <w:top w:val="nil"/>
              <w:left w:val="nil"/>
              <w:bottom w:val="nil"/>
              <w:right w:val="nil"/>
            </w:tcBorders>
            <w:shd w:val="clear" w:color="auto" w:fill="auto"/>
            <w:noWrap/>
            <w:vAlign w:val="bottom"/>
            <w:hideMark/>
          </w:tcPr>
          <w:p w:rsidR="002507B2" w:rsidRPr="002507B2" w:rsidRDefault="002507B2" w:rsidP="002507B2">
            <w:pPr>
              <w:rPr>
                <w:rFonts w:ascii="Calibri" w:hAnsi="Calibri"/>
                <w:color w:val="000000"/>
                <w:sz w:val="22"/>
                <w:szCs w:val="22"/>
                <w:lang w:val="fr-FR" w:eastAsia="fr-FR"/>
              </w:rPr>
            </w:pPr>
          </w:p>
        </w:tc>
        <w:tc>
          <w:tcPr>
            <w:tcW w:w="567" w:type="dxa"/>
            <w:tcBorders>
              <w:top w:val="nil"/>
              <w:left w:val="nil"/>
              <w:bottom w:val="nil"/>
              <w:right w:val="nil"/>
            </w:tcBorders>
            <w:shd w:val="clear" w:color="auto" w:fill="auto"/>
            <w:noWrap/>
            <w:vAlign w:val="bottom"/>
            <w:hideMark/>
          </w:tcPr>
          <w:p w:rsidR="002507B2" w:rsidRPr="002507B2" w:rsidRDefault="002507B2" w:rsidP="002507B2">
            <w:pPr>
              <w:rPr>
                <w:rFonts w:ascii="Calibri" w:hAnsi="Calibri"/>
                <w:color w:val="000000"/>
                <w:sz w:val="22"/>
                <w:szCs w:val="22"/>
                <w:lang w:val="fr-FR" w:eastAsia="fr-FR"/>
              </w:rPr>
            </w:pPr>
          </w:p>
        </w:tc>
        <w:tc>
          <w:tcPr>
            <w:tcW w:w="850" w:type="dxa"/>
            <w:tcBorders>
              <w:top w:val="nil"/>
              <w:left w:val="nil"/>
              <w:bottom w:val="nil"/>
              <w:right w:val="nil"/>
            </w:tcBorders>
            <w:shd w:val="clear" w:color="auto" w:fill="auto"/>
            <w:noWrap/>
            <w:vAlign w:val="bottom"/>
            <w:hideMark/>
          </w:tcPr>
          <w:p w:rsidR="002507B2" w:rsidRPr="002507B2" w:rsidRDefault="002507B2" w:rsidP="002507B2">
            <w:pPr>
              <w:rPr>
                <w:rFonts w:ascii="Calibri" w:hAnsi="Calibri"/>
                <w:color w:val="000000"/>
                <w:sz w:val="22"/>
                <w:szCs w:val="22"/>
                <w:lang w:val="fr-FR" w:eastAsia="fr-FR"/>
              </w:rPr>
            </w:pPr>
          </w:p>
        </w:tc>
        <w:tc>
          <w:tcPr>
            <w:tcW w:w="851" w:type="dxa"/>
            <w:tcBorders>
              <w:top w:val="nil"/>
              <w:left w:val="nil"/>
              <w:bottom w:val="nil"/>
              <w:right w:val="nil"/>
            </w:tcBorders>
            <w:shd w:val="clear" w:color="auto" w:fill="auto"/>
            <w:noWrap/>
            <w:vAlign w:val="bottom"/>
            <w:hideMark/>
          </w:tcPr>
          <w:p w:rsidR="002507B2" w:rsidRPr="002507B2" w:rsidRDefault="002507B2" w:rsidP="002507B2">
            <w:pPr>
              <w:rPr>
                <w:rFonts w:ascii="Calibri" w:hAnsi="Calibri"/>
                <w:color w:val="000000"/>
                <w:sz w:val="22"/>
                <w:szCs w:val="22"/>
                <w:lang w:val="fr-FR" w:eastAsia="fr-FR"/>
              </w:rPr>
            </w:pPr>
          </w:p>
        </w:tc>
        <w:tc>
          <w:tcPr>
            <w:tcW w:w="850" w:type="dxa"/>
            <w:tcBorders>
              <w:top w:val="nil"/>
              <w:left w:val="nil"/>
              <w:bottom w:val="nil"/>
              <w:right w:val="nil"/>
            </w:tcBorders>
            <w:shd w:val="clear" w:color="auto" w:fill="auto"/>
            <w:noWrap/>
            <w:vAlign w:val="bottom"/>
            <w:hideMark/>
          </w:tcPr>
          <w:p w:rsidR="002507B2" w:rsidRPr="002507B2" w:rsidRDefault="002507B2" w:rsidP="002507B2">
            <w:pPr>
              <w:rPr>
                <w:rFonts w:ascii="Calibri" w:hAnsi="Calibri"/>
                <w:color w:val="000000"/>
                <w:sz w:val="22"/>
                <w:szCs w:val="22"/>
                <w:lang w:val="fr-FR" w:eastAsia="fr-FR"/>
              </w:rPr>
            </w:pPr>
          </w:p>
        </w:tc>
        <w:tc>
          <w:tcPr>
            <w:tcW w:w="709" w:type="dxa"/>
            <w:tcBorders>
              <w:top w:val="nil"/>
              <w:left w:val="nil"/>
              <w:bottom w:val="nil"/>
              <w:right w:val="nil"/>
            </w:tcBorders>
            <w:shd w:val="clear" w:color="auto" w:fill="auto"/>
            <w:noWrap/>
            <w:vAlign w:val="bottom"/>
            <w:hideMark/>
          </w:tcPr>
          <w:p w:rsidR="002507B2" w:rsidRPr="002507B2" w:rsidRDefault="002507B2" w:rsidP="002507B2">
            <w:pPr>
              <w:rPr>
                <w:rFonts w:ascii="Calibri" w:hAnsi="Calibri"/>
                <w:color w:val="000000"/>
                <w:sz w:val="22"/>
                <w:szCs w:val="22"/>
                <w:lang w:val="fr-FR" w:eastAsia="fr-FR"/>
              </w:rPr>
            </w:pPr>
          </w:p>
        </w:tc>
        <w:tc>
          <w:tcPr>
            <w:tcW w:w="545" w:type="dxa"/>
            <w:tcBorders>
              <w:top w:val="nil"/>
              <w:left w:val="nil"/>
              <w:bottom w:val="nil"/>
              <w:right w:val="nil"/>
            </w:tcBorders>
            <w:shd w:val="clear" w:color="auto" w:fill="auto"/>
            <w:noWrap/>
            <w:vAlign w:val="bottom"/>
            <w:hideMark/>
          </w:tcPr>
          <w:p w:rsidR="002507B2" w:rsidRPr="002507B2" w:rsidRDefault="002507B2" w:rsidP="002507B2">
            <w:pPr>
              <w:rPr>
                <w:rFonts w:ascii="Calibri" w:hAnsi="Calibri"/>
                <w:color w:val="000000"/>
                <w:sz w:val="22"/>
                <w:szCs w:val="22"/>
                <w:lang w:val="fr-FR" w:eastAsia="fr-FR"/>
              </w:rPr>
            </w:pPr>
          </w:p>
        </w:tc>
        <w:tc>
          <w:tcPr>
            <w:tcW w:w="465" w:type="dxa"/>
            <w:gridSpan w:val="2"/>
            <w:tcBorders>
              <w:top w:val="nil"/>
              <w:left w:val="nil"/>
              <w:bottom w:val="nil"/>
              <w:right w:val="nil"/>
            </w:tcBorders>
            <w:shd w:val="clear" w:color="auto" w:fill="auto"/>
            <w:noWrap/>
            <w:vAlign w:val="bottom"/>
            <w:hideMark/>
          </w:tcPr>
          <w:p w:rsidR="002507B2" w:rsidRPr="002507B2" w:rsidRDefault="002507B2" w:rsidP="002507B2">
            <w:pPr>
              <w:rPr>
                <w:rFonts w:ascii="Calibri" w:hAnsi="Calibri"/>
                <w:color w:val="000000"/>
                <w:sz w:val="22"/>
                <w:szCs w:val="22"/>
                <w:lang w:val="fr-FR" w:eastAsia="fr-FR"/>
              </w:rPr>
            </w:pPr>
          </w:p>
        </w:tc>
        <w:tc>
          <w:tcPr>
            <w:tcW w:w="975" w:type="dxa"/>
            <w:gridSpan w:val="2"/>
            <w:tcBorders>
              <w:top w:val="nil"/>
              <w:left w:val="nil"/>
              <w:bottom w:val="nil"/>
              <w:right w:val="nil"/>
            </w:tcBorders>
            <w:shd w:val="clear" w:color="auto" w:fill="auto"/>
            <w:noWrap/>
            <w:vAlign w:val="bottom"/>
            <w:hideMark/>
          </w:tcPr>
          <w:p w:rsidR="002507B2" w:rsidRPr="002507B2" w:rsidRDefault="002507B2" w:rsidP="002507B2">
            <w:pPr>
              <w:rPr>
                <w:rFonts w:ascii="Calibri" w:hAnsi="Calibri"/>
                <w:color w:val="000000"/>
                <w:sz w:val="22"/>
                <w:szCs w:val="22"/>
                <w:lang w:val="fr-FR" w:eastAsia="fr-FR"/>
              </w:rPr>
            </w:pPr>
          </w:p>
        </w:tc>
      </w:tr>
      <w:tr w:rsidR="002507B2" w:rsidRPr="002507B2" w:rsidTr="002507B2">
        <w:trPr>
          <w:trHeight w:val="288"/>
        </w:trPr>
        <w:tc>
          <w:tcPr>
            <w:tcW w:w="2142" w:type="dxa"/>
            <w:tcBorders>
              <w:top w:val="nil"/>
              <w:left w:val="nil"/>
              <w:bottom w:val="nil"/>
              <w:right w:val="nil"/>
            </w:tcBorders>
            <w:shd w:val="clear" w:color="auto" w:fill="auto"/>
            <w:noWrap/>
            <w:vAlign w:val="bottom"/>
            <w:hideMark/>
          </w:tcPr>
          <w:p w:rsidR="002507B2" w:rsidRPr="002507B2" w:rsidRDefault="002507B2" w:rsidP="002507B2">
            <w:pPr>
              <w:rPr>
                <w:rFonts w:ascii="Calibri" w:hAnsi="Calibri"/>
                <w:color w:val="000000"/>
                <w:sz w:val="22"/>
                <w:szCs w:val="22"/>
                <w:lang w:val="fr-FR" w:eastAsia="fr-FR"/>
              </w:rPr>
            </w:pPr>
          </w:p>
        </w:tc>
        <w:tc>
          <w:tcPr>
            <w:tcW w:w="6095" w:type="dxa"/>
            <w:tcBorders>
              <w:top w:val="nil"/>
              <w:left w:val="nil"/>
              <w:bottom w:val="nil"/>
              <w:right w:val="nil"/>
            </w:tcBorders>
            <w:shd w:val="clear" w:color="auto" w:fill="auto"/>
            <w:noWrap/>
            <w:vAlign w:val="bottom"/>
            <w:hideMark/>
          </w:tcPr>
          <w:p w:rsidR="002507B2" w:rsidRPr="002507B2" w:rsidRDefault="002507B2" w:rsidP="002507B2">
            <w:pPr>
              <w:rPr>
                <w:rFonts w:ascii="Calibri" w:hAnsi="Calibri"/>
                <w:color w:val="000000"/>
                <w:sz w:val="22"/>
                <w:szCs w:val="22"/>
                <w:lang w:val="fr-FR" w:eastAsia="fr-FR"/>
              </w:rPr>
            </w:pPr>
          </w:p>
        </w:tc>
        <w:tc>
          <w:tcPr>
            <w:tcW w:w="850" w:type="dxa"/>
            <w:tcBorders>
              <w:top w:val="nil"/>
              <w:left w:val="nil"/>
              <w:bottom w:val="nil"/>
              <w:right w:val="nil"/>
            </w:tcBorders>
            <w:shd w:val="clear" w:color="auto" w:fill="auto"/>
            <w:noWrap/>
            <w:vAlign w:val="bottom"/>
            <w:hideMark/>
          </w:tcPr>
          <w:p w:rsidR="002507B2" w:rsidRPr="002507B2" w:rsidRDefault="002507B2" w:rsidP="002507B2">
            <w:pPr>
              <w:rPr>
                <w:rFonts w:ascii="Calibri" w:hAnsi="Calibri"/>
                <w:color w:val="000000"/>
                <w:sz w:val="22"/>
                <w:szCs w:val="22"/>
                <w:lang w:val="fr-FR" w:eastAsia="fr-FR"/>
              </w:rPr>
            </w:pPr>
          </w:p>
        </w:tc>
        <w:tc>
          <w:tcPr>
            <w:tcW w:w="426" w:type="dxa"/>
            <w:tcBorders>
              <w:top w:val="nil"/>
              <w:left w:val="nil"/>
              <w:bottom w:val="nil"/>
              <w:right w:val="nil"/>
            </w:tcBorders>
            <w:shd w:val="clear" w:color="auto" w:fill="auto"/>
            <w:noWrap/>
            <w:vAlign w:val="bottom"/>
            <w:hideMark/>
          </w:tcPr>
          <w:p w:rsidR="002507B2" w:rsidRPr="002507B2" w:rsidRDefault="002507B2" w:rsidP="002507B2">
            <w:pPr>
              <w:rPr>
                <w:rFonts w:ascii="Calibri" w:hAnsi="Calibri"/>
                <w:color w:val="000000"/>
                <w:sz w:val="22"/>
                <w:szCs w:val="22"/>
                <w:lang w:val="fr-FR" w:eastAsia="fr-FR"/>
              </w:rPr>
            </w:pPr>
          </w:p>
        </w:tc>
        <w:tc>
          <w:tcPr>
            <w:tcW w:w="425" w:type="dxa"/>
            <w:tcBorders>
              <w:top w:val="nil"/>
              <w:left w:val="nil"/>
              <w:bottom w:val="nil"/>
              <w:right w:val="nil"/>
            </w:tcBorders>
            <w:shd w:val="clear" w:color="auto" w:fill="auto"/>
            <w:noWrap/>
            <w:vAlign w:val="bottom"/>
            <w:hideMark/>
          </w:tcPr>
          <w:p w:rsidR="002507B2" w:rsidRPr="002507B2" w:rsidRDefault="002507B2" w:rsidP="002507B2">
            <w:pPr>
              <w:rPr>
                <w:rFonts w:ascii="Calibri" w:hAnsi="Calibri"/>
                <w:color w:val="000000"/>
                <w:sz w:val="22"/>
                <w:szCs w:val="22"/>
                <w:lang w:val="fr-FR" w:eastAsia="fr-FR"/>
              </w:rPr>
            </w:pPr>
          </w:p>
        </w:tc>
        <w:tc>
          <w:tcPr>
            <w:tcW w:w="567" w:type="dxa"/>
            <w:tcBorders>
              <w:top w:val="nil"/>
              <w:left w:val="nil"/>
              <w:bottom w:val="nil"/>
              <w:right w:val="nil"/>
            </w:tcBorders>
            <w:shd w:val="clear" w:color="auto" w:fill="auto"/>
            <w:noWrap/>
            <w:vAlign w:val="bottom"/>
            <w:hideMark/>
          </w:tcPr>
          <w:p w:rsidR="002507B2" w:rsidRPr="002507B2" w:rsidRDefault="002507B2" w:rsidP="002507B2">
            <w:pPr>
              <w:rPr>
                <w:rFonts w:ascii="Calibri" w:hAnsi="Calibri"/>
                <w:color w:val="000000"/>
                <w:sz w:val="22"/>
                <w:szCs w:val="22"/>
                <w:lang w:val="fr-FR" w:eastAsia="fr-FR"/>
              </w:rPr>
            </w:pPr>
          </w:p>
        </w:tc>
        <w:tc>
          <w:tcPr>
            <w:tcW w:w="850" w:type="dxa"/>
            <w:tcBorders>
              <w:top w:val="nil"/>
              <w:left w:val="nil"/>
              <w:bottom w:val="nil"/>
              <w:right w:val="nil"/>
            </w:tcBorders>
            <w:shd w:val="clear" w:color="auto" w:fill="auto"/>
            <w:noWrap/>
            <w:vAlign w:val="bottom"/>
            <w:hideMark/>
          </w:tcPr>
          <w:p w:rsidR="002507B2" w:rsidRPr="002507B2" w:rsidRDefault="002507B2" w:rsidP="002507B2">
            <w:pPr>
              <w:rPr>
                <w:rFonts w:ascii="Calibri" w:hAnsi="Calibri"/>
                <w:color w:val="000000"/>
                <w:sz w:val="22"/>
                <w:szCs w:val="22"/>
                <w:lang w:val="fr-FR" w:eastAsia="fr-FR"/>
              </w:rPr>
            </w:pPr>
          </w:p>
        </w:tc>
        <w:tc>
          <w:tcPr>
            <w:tcW w:w="851" w:type="dxa"/>
            <w:tcBorders>
              <w:top w:val="nil"/>
              <w:left w:val="nil"/>
              <w:bottom w:val="nil"/>
              <w:right w:val="nil"/>
            </w:tcBorders>
            <w:shd w:val="clear" w:color="auto" w:fill="auto"/>
            <w:noWrap/>
            <w:vAlign w:val="bottom"/>
            <w:hideMark/>
          </w:tcPr>
          <w:p w:rsidR="002507B2" w:rsidRPr="002507B2" w:rsidRDefault="002507B2" w:rsidP="002507B2">
            <w:pPr>
              <w:rPr>
                <w:rFonts w:ascii="Calibri" w:hAnsi="Calibri"/>
                <w:color w:val="000000"/>
                <w:sz w:val="22"/>
                <w:szCs w:val="22"/>
                <w:lang w:val="fr-FR" w:eastAsia="fr-FR"/>
              </w:rPr>
            </w:pPr>
          </w:p>
        </w:tc>
        <w:tc>
          <w:tcPr>
            <w:tcW w:w="850" w:type="dxa"/>
            <w:tcBorders>
              <w:top w:val="nil"/>
              <w:left w:val="nil"/>
              <w:bottom w:val="nil"/>
              <w:right w:val="nil"/>
            </w:tcBorders>
            <w:shd w:val="clear" w:color="auto" w:fill="auto"/>
            <w:noWrap/>
            <w:vAlign w:val="bottom"/>
            <w:hideMark/>
          </w:tcPr>
          <w:p w:rsidR="002507B2" w:rsidRPr="002507B2" w:rsidRDefault="002507B2" w:rsidP="002507B2">
            <w:pPr>
              <w:rPr>
                <w:rFonts w:ascii="Calibri" w:hAnsi="Calibri"/>
                <w:color w:val="000000"/>
                <w:sz w:val="22"/>
                <w:szCs w:val="22"/>
                <w:lang w:val="fr-FR" w:eastAsia="fr-FR"/>
              </w:rPr>
            </w:pPr>
          </w:p>
        </w:tc>
        <w:tc>
          <w:tcPr>
            <w:tcW w:w="709" w:type="dxa"/>
            <w:tcBorders>
              <w:top w:val="nil"/>
              <w:left w:val="nil"/>
              <w:bottom w:val="nil"/>
              <w:right w:val="nil"/>
            </w:tcBorders>
            <w:shd w:val="clear" w:color="auto" w:fill="auto"/>
            <w:noWrap/>
            <w:vAlign w:val="bottom"/>
            <w:hideMark/>
          </w:tcPr>
          <w:p w:rsidR="002507B2" w:rsidRPr="002507B2" w:rsidRDefault="002507B2" w:rsidP="002507B2">
            <w:pPr>
              <w:rPr>
                <w:rFonts w:ascii="Calibri" w:hAnsi="Calibri"/>
                <w:color w:val="000000"/>
                <w:sz w:val="22"/>
                <w:szCs w:val="22"/>
                <w:lang w:val="fr-FR" w:eastAsia="fr-FR"/>
              </w:rPr>
            </w:pPr>
          </w:p>
        </w:tc>
        <w:tc>
          <w:tcPr>
            <w:tcW w:w="545" w:type="dxa"/>
            <w:tcBorders>
              <w:top w:val="nil"/>
              <w:left w:val="nil"/>
              <w:bottom w:val="nil"/>
              <w:right w:val="nil"/>
            </w:tcBorders>
            <w:shd w:val="clear" w:color="auto" w:fill="auto"/>
            <w:noWrap/>
            <w:vAlign w:val="bottom"/>
            <w:hideMark/>
          </w:tcPr>
          <w:p w:rsidR="002507B2" w:rsidRPr="002507B2" w:rsidRDefault="002507B2" w:rsidP="002507B2">
            <w:pPr>
              <w:rPr>
                <w:rFonts w:ascii="Calibri" w:hAnsi="Calibri"/>
                <w:color w:val="000000"/>
                <w:sz w:val="22"/>
                <w:szCs w:val="22"/>
                <w:lang w:val="fr-FR" w:eastAsia="fr-FR"/>
              </w:rPr>
            </w:pPr>
          </w:p>
        </w:tc>
        <w:tc>
          <w:tcPr>
            <w:tcW w:w="465" w:type="dxa"/>
            <w:gridSpan w:val="2"/>
            <w:tcBorders>
              <w:top w:val="nil"/>
              <w:left w:val="nil"/>
              <w:bottom w:val="nil"/>
              <w:right w:val="nil"/>
            </w:tcBorders>
            <w:shd w:val="clear" w:color="auto" w:fill="auto"/>
            <w:noWrap/>
            <w:vAlign w:val="bottom"/>
            <w:hideMark/>
          </w:tcPr>
          <w:p w:rsidR="002507B2" w:rsidRPr="002507B2" w:rsidRDefault="002507B2" w:rsidP="002507B2">
            <w:pPr>
              <w:rPr>
                <w:rFonts w:ascii="Calibri" w:hAnsi="Calibri"/>
                <w:color w:val="000000"/>
                <w:sz w:val="22"/>
                <w:szCs w:val="22"/>
                <w:lang w:val="fr-FR" w:eastAsia="fr-FR"/>
              </w:rPr>
            </w:pPr>
          </w:p>
        </w:tc>
        <w:tc>
          <w:tcPr>
            <w:tcW w:w="975" w:type="dxa"/>
            <w:gridSpan w:val="2"/>
            <w:tcBorders>
              <w:top w:val="nil"/>
              <w:left w:val="nil"/>
              <w:bottom w:val="nil"/>
              <w:right w:val="nil"/>
            </w:tcBorders>
            <w:shd w:val="clear" w:color="auto" w:fill="auto"/>
            <w:noWrap/>
            <w:vAlign w:val="bottom"/>
            <w:hideMark/>
          </w:tcPr>
          <w:p w:rsidR="002507B2" w:rsidRPr="002507B2" w:rsidRDefault="002507B2" w:rsidP="002507B2">
            <w:pPr>
              <w:rPr>
                <w:rFonts w:ascii="Calibri" w:hAnsi="Calibri"/>
                <w:color w:val="000000"/>
                <w:sz w:val="22"/>
                <w:szCs w:val="22"/>
                <w:lang w:val="fr-FR" w:eastAsia="fr-FR"/>
              </w:rPr>
            </w:pPr>
          </w:p>
        </w:tc>
      </w:tr>
      <w:tr w:rsidR="002507B2" w:rsidRPr="002507B2" w:rsidTr="002507B2">
        <w:trPr>
          <w:trHeight w:val="372"/>
        </w:trPr>
        <w:tc>
          <w:tcPr>
            <w:tcW w:w="15750" w:type="dxa"/>
            <w:gridSpan w:val="15"/>
            <w:tcBorders>
              <w:top w:val="nil"/>
              <w:left w:val="nil"/>
              <w:bottom w:val="nil"/>
              <w:right w:val="nil"/>
            </w:tcBorders>
            <w:shd w:val="clear" w:color="auto" w:fill="auto"/>
            <w:noWrap/>
            <w:vAlign w:val="center"/>
            <w:hideMark/>
          </w:tcPr>
          <w:p w:rsidR="002507B2" w:rsidRPr="002507B2" w:rsidRDefault="002507B2" w:rsidP="002507B2">
            <w:pPr>
              <w:rPr>
                <w:rFonts w:ascii="Calibri" w:hAnsi="Calibri"/>
                <w:b/>
                <w:bCs/>
                <w:color w:val="000000"/>
                <w:sz w:val="28"/>
                <w:szCs w:val="28"/>
                <w:lang w:val="fr-FR" w:eastAsia="fr-FR"/>
              </w:rPr>
            </w:pPr>
            <w:r w:rsidRPr="002507B2">
              <w:rPr>
                <w:rFonts w:ascii="Calibri" w:hAnsi="Calibri"/>
                <w:b/>
                <w:bCs/>
                <w:color w:val="000000"/>
                <w:sz w:val="28"/>
                <w:szCs w:val="28"/>
                <w:lang w:val="fr-FR" w:eastAsia="fr-FR"/>
              </w:rPr>
              <w:t xml:space="preserve">Plan d’Action 2013 : Programme du Plan d’Action du Programme Conjoint sur la participation politique des Femmes </w:t>
            </w:r>
          </w:p>
        </w:tc>
      </w:tr>
      <w:tr w:rsidR="002507B2" w:rsidRPr="002507B2" w:rsidTr="002507B2">
        <w:trPr>
          <w:trHeight w:val="300"/>
        </w:trPr>
        <w:tc>
          <w:tcPr>
            <w:tcW w:w="2142" w:type="dxa"/>
            <w:tcBorders>
              <w:top w:val="single" w:sz="8" w:space="0" w:color="auto"/>
              <w:left w:val="single" w:sz="8" w:space="0" w:color="auto"/>
              <w:bottom w:val="single" w:sz="8" w:space="0" w:color="auto"/>
              <w:right w:val="nil"/>
            </w:tcBorders>
            <w:shd w:val="clear" w:color="auto" w:fill="auto"/>
            <w:vAlign w:val="center"/>
            <w:hideMark/>
          </w:tcPr>
          <w:p w:rsidR="002507B2" w:rsidRPr="002507B2" w:rsidRDefault="002507B2" w:rsidP="002507B2">
            <w:pPr>
              <w:rPr>
                <w:rFonts w:ascii="Calibri" w:hAnsi="Calibri"/>
                <w:b/>
                <w:bCs/>
                <w:color w:val="000000"/>
                <w:sz w:val="18"/>
                <w:szCs w:val="18"/>
                <w:lang w:val="fr-FR" w:eastAsia="fr-FR"/>
              </w:rPr>
            </w:pPr>
            <w:r w:rsidRPr="002507B2">
              <w:rPr>
                <w:rFonts w:ascii="Calibri" w:hAnsi="Calibri"/>
                <w:b/>
                <w:bCs/>
                <w:color w:val="000000"/>
                <w:sz w:val="18"/>
                <w:szCs w:val="18"/>
                <w:lang w:val="fr-FR" w:eastAsia="fr-FR"/>
              </w:rPr>
              <w:t> </w:t>
            </w:r>
          </w:p>
        </w:tc>
        <w:tc>
          <w:tcPr>
            <w:tcW w:w="9213" w:type="dxa"/>
            <w:gridSpan w:val="6"/>
            <w:tcBorders>
              <w:top w:val="single" w:sz="8" w:space="0" w:color="auto"/>
              <w:left w:val="single" w:sz="8" w:space="0" w:color="000000"/>
              <w:bottom w:val="single" w:sz="8" w:space="0" w:color="auto"/>
              <w:right w:val="single" w:sz="8" w:space="0" w:color="000000"/>
            </w:tcBorders>
            <w:shd w:val="clear" w:color="auto" w:fill="auto"/>
            <w:vAlign w:val="center"/>
            <w:hideMark/>
          </w:tcPr>
          <w:p w:rsidR="002507B2" w:rsidRPr="002507B2" w:rsidRDefault="002507B2" w:rsidP="002507B2">
            <w:pPr>
              <w:jc w:val="center"/>
              <w:rPr>
                <w:rFonts w:ascii="Calibri" w:hAnsi="Calibri"/>
                <w:b/>
                <w:bCs/>
                <w:color w:val="000000"/>
                <w:sz w:val="18"/>
                <w:szCs w:val="18"/>
                <w:lang w:val="fr-FR" w:eastAsia="fr-FR"/>
              </w:rPr>
            </w:pPr>
            <w:r w:rsidRPr="002507B2">
              <w:rPr>
                <w:rFonts w:ascii="Calibri" w:hAnsi="Calibri"/>
                <w:b/>
                <w:bCs/>
                <w:color w:val="000000"/>
                <w:sz w:val="18"/>
                <w:szCs w:val="18"/>
                <w:lang w:val="fr-FR" w:eastAsia="fr-FR"/>
              </w:rPr>
              <w:t>Plan de Travail Annuel 2013 PPPF</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2507B2" w:rsidRPr="002507B2" w:rsidRDefault="002507B2" w:rsidP="002507B2">
            <w:pPr>
              <w:rPr>
                <w:rFonts w:ascii="Calibri" w:hAnsi="Calibri"/>
                <w:b/>
                <w:bCs/>
                <w:color w:val="000000"/>
                <w:sz w:val="18"/>
                <w:szCs w:val="18"/>
                <w:lang w:val="fr-FR" w:eastAsia="fr-FR"/>
              </w:rPr>
            </w:pPr>
            <w:r w:rsidRPr="002507B2">
              <w:rPr>
                <w:rFonts w:ascii="Calibri" w:hAnsi="Calibri"/>
                <w:b/>
                <w:bCs/>
                <w:color w:val="000000"/>
                <w:sz w:val="18"/>
                <w:szCs w:val="18"/>
                <w:lang w:val="fr-FR" w:eastAsia="fr-FR"/>
              </w:rPr>
              <w:t> </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2507B2" w:rsidRPr="002507B2" w:rsidRDefault="002507B2" w:rsidP="002507B2">
            <w:pPr>
              <w:rPr>
                <w:rFonts w:ascii="Calibri" w:hAnsi="Calibri"/>
                <w:b/>
                <w:bCs/>
                <w:color w:val="000000"/>
                <w:sz w:val="18"/>
                <w:szCs w:val="18"/>
                <w:lang w:val="fr-FR" w:eastAsia="fr-FR"/>
              </w:rPr>
            </w:pPr>
            <w:r w:rsidRPr="002507B2">
              <w:rPr>
                <w:rFonts w:ascii="Calibri" w:hAnsi="Calibri"/>
                <w:b/>
                <w:bCs/>
                <w:color w:val="000000"/>
                <w:sz w:val="18"/>
                <w:szCs w:val="18"/>
                <w:lang w:val="fr-FR" w:eastAsia="fr-FR"/>
              </w:rPr>
              <w:t> </w:t>
            </w:r>
          </w:p>
        </w:tc>
        <w:tc>
          <w:tcPr>
            <w:tcW w:w="709" w:type="dxa"/>
            <w:tcBorders>
              <w:top w:val="nil"/>
              <w:left w:val="nil"/>
              <w:bottom w:val="nil"/>
              <w:right w:val="nil"/>
            </w:tcBorders>
            <w:shd w:val="clear" w:color="auto" w:fill="auto"/>
            <w:noWrap/>
            <w:vAlign w:val="bottom"/>
            <w:hideMark/>
          </w:tcPr>
          <w:p w:rsidR="002507B2" w:rsidRPr="002507B2" w:rsidRDefault="002507B2" w:rsidP="002507B2">
            <w:pPr>
              <w:rPr>
                <w:rFonts w:ascii="Calibri" w:hAnsi="Calibri"/>
                <w:color w:val="000000"/>
                <w:sz w:val="22"/>
                <w:szCs w:val="22"/>
                <w:lang w:val="fr-FR" w:eastAsia="fr-FR"/>
              </w:rPr>
            </w:pPr>
          </w:p>
        </w:tc>
        <w:tc>
          <w:tcPr>
            <w:tcW w:w="545" w:type="dxa"/>
            <w:tcBorders>
              <w:top w:val="nil"/>
              <w:left w:val="nil"/>
              <w:bottom w:val="nil"/>
              <w:right w:val="nil"/>
            </w:tcBorders>
            <w:shd w:val="clear" w:color="auto" w:fill="auto"/>
            <w:noWrap/>
            <w:vAlign w:val="bottom"/>
            <w:hideMark/>
          </w:tcPr>
          <w:p w:rsidR="002507B2" w:rsidRPr="002507B2" w:rsidRDefault="002507B2" w:rsidP="002507B2">
            <w:pPr>
              <w:rPr>
                <w:rFonts w:ascii="Calibri" w:hAnsi="Calibri"/>
                <w:color w:val="000000"/>
                <w:sz w:val="22"/>
                <w:szCs w:val="22"/>
                <w:lang w:val="fr-FR" w:eastAsia="fr-FR"/>
              </w:rPr>
            </w:pPr>
          </w:p>
        </w:tc>
        <w:tc>
          <w:tcPr>
            <w:tcW w:w="465" w:type="dxa"/>
            <w:gridSpan w:val="2"/>
            <w:tcBorders>
              <w:top w:val="nil"/>
              <w:left w:val="nil"/>
              <w:bottom w:val="nil"/>
              <w:right w:val="nil"/>
            </w:tcBorders>
            <w:shd w:val="clear" w:color="auto" w:fill="auto"/>
            <w:noWrap/>
            <w:vAlign w:val="bottom"/>
            <w:hideMark/>
          </w:tcPr>
          <w:p w:rsidR="002507B2" w:rsidRPr="002507B2" w:rsidRDefault="002507B2" w:rsidP="002507B2">
            <w:pPr>
              <w:rPr>
                <w:rFonts w:ascii="Calibri" w:hAnsi="Calibri"/>
                <w:color w:val="000000"/>
                <w:sz w:val="22"/>
                <w:szCs w:val="22"/>
                <w:lang w:val="fr-FR" w:eastAsia="fr-FR"/>
              </w:rPr>
            </w:pPr>
          </w:p>
        </w:tc>
        <w:tc>
          <w:tcPr>
            <w:tcW w:w="975" w:type="dxa"/>
            <w:gridSpan w:val="2"/>
            <w:tcBorders>
              <w:top w:val="nil"/>
              <w:left w:val="nil"/>
              <w:bottom w:val="nil"/>
              <w:right w:val="nil"/>
            </w:tcBorders>
            <w:shd w:val="clear" w:color="auto" w:fill="auto"/>
            <w:noWrap/>
            <w:vAlign w:val="bottom"/>
            <w:hideMark/>
          </w:tcPr>
          <w:p w:rsidR="002507B2" w:rsidRPr="002507B2" w:rsidRDefault="002507B2" w:rsidP="002507B2">
            <w:pPr>
              <w:rPr>
                <w:rFonts w:ascii="Calibri" w:hAnsi="Calibri"/>
                <w:color w:val="000000"/>
                <w:sz w:val="22"/>
                <w:szCs w:val="22"/>
                <w:lang w:val="fr-FR" w:eastAsia="fr-FR"/>
              </w:rPr>
            </w:pPr>
          </w:p>
        </w:tc>
      </w:tr>
      <w:tr w:rsidR="002507B2" w:rsidRPr="002507B2" w:rsidTr="002507B2">
        <w:trPr>
          <w:trHeight w:val="492"/>
        </w:trPr>
        <w:tc>
          <w:tcPr>
            <w:tcW w:w="2142" w:type="dxa"/>
            <w:tcBorders>
              <w:top w:val="nil"/>
              <w:left w:val="single" w:sz="8" w:space="0" w:color="auto"/>
              <w:bottom w:val="nil"/>
              <w:right w:val="nil"/>
            </w:tcBorders>
            <w:shd w:val="clear" w:color="000000" w:fill="969696"/>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Expected Outputs</w:t>
            </w:r>
          </w:p>
        </w:tc>
        <w:tc>
          <w:tcPr>
            <w:tcW w:w="6095" w:type="dxa"/>
            <w:vMerge w:val="restart"/>
            <w:tcBorders>
              <w:top w:val="nil"/>
              <w:left w:val="single" w:sz="8" w:space="0" w:color="000000"/>
              <w:bottom w:val="single" w:sz="8" w:space="0" w:color="000000"/>
              <w:right w:val="single" w:sz="8" w:space="0" w:color="auto"/>
            </w:tcBorders>
            <w:shd w:val="clear" w:color="000000" w:fill="969696"/>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Planned Activities</w:t>
            </w:r>
          </w:p>
        </w:tc>
        <w:tc>
          <w:tcPr>
            <w:tcW w:w="2268" w:type="dxa"/>
            <w:gridSpan w:val="4"/>
            <w:tcBorders>
              <w:top w:val="single" w:sz="8" w:space="0" w:color="auto"/>
              <w:left w:val="nil"/>
              <w:bottom w:val="single" w:sz="8" w:space="0" w:color="auto"/>
              <w:right w:val="single" w:sz="8" w:space="0" w:color="000000"/>
            </w:tcBorders>
            <w:shd w:val="clear" w:color="000000" w:fill="969696"/>
            <w:vAlign w:val="center"/>
            <w:hideMark/>
          </w:tcPr>
          <w:p w:rsidR="002507B2" w:rsidRPr="002507B2" w:rsidRDefault="002507B2" w:rsidP="002507B2">
            <w:pPr>
              <w:jc w:val="center"/>
              <w:rPr>
                <w:rFonts w:ascii="Calibri" w:hAnsi="Calibri"/>
                <w:color w:val="000000"/>
                <w:sz w:val="18"/>
                <w:szCs w:val="18"/>
                <w:lang w:val="fr-FR" w:eastAsia="fr-FR"/>
              </w:rPr>
            </w:pPr>
            <w:r w:rsidRPr="002507B2">
              <w:rPr>
                <w:rFonts w:ascii="Calibri" w:hAnsi="Calibri"/>
                <w:color w:val="000000"/>
                <w:sz w:val="18"/>
                <w:szCs w:val="18"/>
                <w:lang w:val="fr-FR" w:eastAsia="fr-FR"/>
              </w:rPr>
              <w:t>Timeframe</w:t>
            </w:r>
          </w:p>
        </w:tc>
        <w:tc>
          <w:tcPr>
            <w:tcW w:w="850" w:type="dxa"/>
            <w:vMerge w:val="restart"/>
            <w:tcBorders>
              <w:top w:val="nil"/>
              <w:left w:val="nil"/>
              <w:bottom w:val="single" w:sz="8" w:space="0" w:color="000000"/>
              <w:right w:val="single" w:sz="8" w:space="0" w:color="auto"/>
            </w:tcBorders>
            <w:shd w:val="clear" w:color="000000" w:fill="969696"/>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Responsible Party</w:t>
            </w:r>
          </w:p>
        </w:tc>
        <w:tc>
          <w:tcPr>
            <w:tcW w:w="1701" w:type="dxa"/>
            <w:gridSpan w:val="2"/>
            <w:tcBorders>
              <w:top w:val="single" w:sz="8" w:space="0" w:color="auto"/>
              <w:left w:val="nil"/>
              <w:bottom w:val="single" w:sz="8" w:space="0" w:color="auto"/>
              <w:right w:val="single" w:sz="8" w:space="0" w:color="000000"/>
            </w:tcBorders>
            <w:shd w:val="clear" w:color="000000" w:fill="969696"/>
            <w:noWrap/>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 </w:t>
            </w:r>
          </w:p>
        </w:tc>
        <w:tc>
          <w:tcPr>
            <w:tcW w:w="709" w:type="dxa"/>
            <w:tcBorders>
              <w:top w:val="nil"/>
              <w:left w:val="nil"/>
              <w:bottom w:val="nil"/>
              <w:right w:val="nil"/>
            </w:tcBorders>
            <w:shd w:val="clear" w:color="auto" w:fill="auto"/>
            <w:noWrap/>
            <w:vAlign w:val="bottom"/>
            <w:hideMark/>
          </w:tcPr>
          <w:p w:rsidR="002507B2" w:rsidRPr="002507B2" w:rsidRDefault="002507B2" w:rsidP="002507B2">
            <w:pPr>
              <w:rPr>
                <w:rFonts w:ascii="Calibri" w:hAnsi="Calibri"/>
                <w:color w:val="000000"/>
                <w:sz w:val="22"/>
                <w:szCs w:val="22"/>
                <w:lang w:val="fr-FR" w:eastAsia="fr-FR"/>
              </w:rPr>
            </w:pPr>
          </w:p>
        </w:tc>
        <w:tc>
          <w:tcPr>
            <w:tcW w:w="545" w:type="dxa"/>
            <w:tcBorders>
              <w:top w:val="nil"/>
              <w:left w:val="nil"/>
              <w:bottom w:val="nil"/>
              <w:right w:val="nil"/>
            </w:tcBorders>
            <w:shd w:val="clear" w:color="auto" w:fill="auto"/>
            <w:noWrap/>
            <w:vAlign w:val="bottom"/>
            <w:hideMark/>
          </w:tcPr>
          <w:p w:rsidR="002507B2" w:rsidRPr="002507B2" w:rsidRDefault="002507B2" w:rsidP="002507B2">
            <w:pPr>
              <w:rPr>
                <w:rFonts w:ascii="Calibri" w:hAnsi="Calibri"/>
                <w:color w:val="000000"/>
                <w:sz w:val="22"/>
                <w:szCs w:val="22"/>
                <w:lang w:val="fr-FR" w:eastAsia="fr-FR"/>
              </w:rPr>
            </w:pPr>
          </w:p>
        </w:tc>
        <w:tc>
          <w:tcPr>
            <w:tcW w:w="465" w:type="dxa"/>
            <w:gridSpan w:val="2"/>
            <w:tcBorders>
              <w:top w:val="nil"/>
              <w:left w:val="nil"/>
              <w:bottom w:val="nil"/>
              <w:right w:val="nil"/>
            </w:tcBorders>
            <w:shd w:val="clear" w:color="auto" w:fill="auto"/>
            <w:noWrap/>
            <w:vAlign w:val="bottom"/>
            <w:hideMark/>
          </w:tcPr>
          <w:p w:rsidR="002507B2" w:rsidRPr="002507B2" w:rsidRDefault="002507B2" w:rsidP="002507B2">
            <w:pPr>
              <w:rPr>
                <w:rFonts w:ascii="Calibri" w:hAnsi="Calibri"/>
                <w:color w:val="000000"/>
                <w:sz w:val="22"/>
                <w:szCs w:val="22"/>
                <w:lang w:val="fr-FR" w:eastAsia="fr-FR"/>
              </w:rPr>
            </w:pPr>
          </w:p>
        </w:tc>
        <w:tc>
          <w:tcPr>
            <w:tcW w:w="975" w:type="dxa"/>
            <w:gridSpan w:val="2"/>
            <w:tcBorders>
              <w:top w:val="nil"/>
              <w:left w:val="nil"/>
              <w:bottom w:val="nil"/>
              <w:right w:val="nil"/>
            </w:tcBorders>
            <w:shd w:val="clear" w:color="auto" w:fill="auto"/>
            <w:noWrap/>
            <w:vAlign w:val="bottom"/>
            <w:hideMark/>
          </w:tcPr>
          <w:p w:rsidR="002507B2" w:rsidRPr="002507B2" w:rsidRDefault="002507B2" w:rsidP="002507B2">
            <w:pPr>
              <w:rPr>
                <w:rFonts w:ascii="Calibri" w:hAnsi="Calibri"/>
                <w:color w:val="000000"/>
                <w:sz w:val="22"/>
                <w:szCs w:val="22"/>
                <w:lang w:val="fr-FR" w:eastAsia="fr-FR"/>
              </w:rPr>
            </w:pPr>
          </w:p>
        </w:tc>
      </w:tr>
      <w:tr w:rsidR="002507B2" w:rsidRPr="002507B2" w:rsidTr="002507B2">
        <w:trPr>
          <w:trHeight w:val="732"/>
        </w:trPr>
        <w:tc>
          <w:tcPr>
            <w:tcW w:w="2142" w:type="dxa"/>
            <w:tcBorders>
              <w:top w:val="nil"/>
              <w:left w:val="single" w:sz="8" w:space="0" w:color="auto"/>
              <w:bottom w:val="single" w:sz="8" w:space="0" w:color="auto"/>
              <w:right w:val="nil"/>
            </w:tcBorders>
            <w:shd w:val="clear" w:color="000000" w:fill="969696"/>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en-US" w:eastAsia="fr-FR"/>
              </w:rPr>
              <w:t>and indicators including annual targets</w:t>
            </w:r>
          </w:p>
        </w:tc>
        <w:tc>
          <w:tcPr>
            <w:tcW w:w="6095" w:type="dxa"/>
            <w:vMerge/>
            <w:tcBorders>
              <w:top w:val="nil"/>
              <w:left w:val="single" w:sz="8" w:space="0" w:color="000000"/>
              <w:bottom w:val="single" w:sz="8" w:space="0" w:color="000000"/>
              <w:right w:val="single" w:sz="8" w:space="0" w:color="auto"/>
            </w:tcBorders>
            <w:vAlign w:val="center"/>
            <w:hideMark/>
          </w:tcPr>
          <w:p w:rsidR="002507B2" w:rsidRPr="002507B2" w:rsidRDefault="002507B2" w:rsidP="002507B2">
            <w:pPr>
              <w:rPr>
                <w:rFonts w:ascii="Calibri" w:hAnsi="Calibri"/>
                <w:color w:val="000000"/>
                <w:sz w:val="18"/>
                <w:szCs w:val="18"/>
                <w:lang w:val="fr-FR" w:eastAsia="fr-FR"/>
              </w:rPr>
            </w:pPr>
          </w:p>
        </w:tc>
        <w:tc>
          <w:tcPr>
            <w:tcW w:w="850" w:type="dxa"/>
            <w:tcBorders>
              <w:top w:val="nil"/>
              <w:left w:val="nil"/>
              <w:bottom w:val="single" w:sz="8" w:space="0" w:color="auto"/>
              <w:right w:val="single" w:sz="8" w:space="0" w:color="auto"/>
            </w:tcBorders>
            <w:shd w:val="clear" w:color="000000" w:fill="969696"/>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Q1</w:t>
            </w:r>
          </w:p>
        </w:tc>
        <w:tc>
          <w:tcPr>
            <w:tcW w:w="426" w:type="dxa"/>
            <w:tcBorders>
              <w:top w:val="nil"/>
              <w:left w:val="nil"/>
              <w:bottom w:val="single" w:sz="8" w:space="0" w:color="auto"/>
              <w:right w:val="single" w:sz="8" w:space="0" w:color="auto"/>
            </w:tcBorders>
            <w:shd w:val="clear" w:color="000000" w:fill="969696"/>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Q2</w:t>
            </w:r>
          </w:p>
        </w:tc>
        <w:tc>
          <w:tcPr>
            <w:tcW w:w="425" w:type="dxa"/>
            <w:tcBorders>
              <w:top w:val="nil"/>
              <w:left w:val="nil"/>
              <w:bottom w:val="single" w:sz="8" w:space="0" w:color="auto"/>
              <w:right w:val="single" w:sz="8" w:space="0" w:color="auto"/>
            </w:tcBorders>
            <w:shd w:val="clear" w:color="000000" w:fill="969696"/>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Q3</w:t>
            </w:r>
          </w:p>
        </w:tc>
        <w:tc>
          <w:tcPr>
            <w:tcW w:w="567" w:type="dxa"/>
            <w:tcBorders>
              <w:top w:val="nil"/>
              <w:left w:val="nil"/>
              <w:bottom w:val="single" w:sz="8" w:space="0" w:color="auto"/>
              <w:right w:val="single" w:sz="8" w:space="0" w:color="auto"/>
            </w:tcBorders>
            <w:shd w:val="clear" w:color="000000" w:fill="969696"/>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Q4</w:t>
            </w:r>
          </w:p>
        </w:tc>
        <w:tc>
          <w:tcPr>
            <w:tcW w:w="850" w:type="dxa"/>
            <w:vMerge/>
            <w:tcBorders>
              <w:top w:val="nil"/>
              <w:left w:val="nil"/>
              <w:bottom w:val="single" w:sz="8" w:space="0" w:color="000000"/>
              <w:right w:val="single" w:sz="8" w:space="0" w:color="auto"/>
            </w:tcBorders>
            <w:vAlign w:val="center"/>
            <w:hideMark/>
          </w:tcPr>
          <w:p w:rsidR="002507B2" w:rsidRPr="002507B2" w:rsidRDefault="002507B2" w:rsidP="002507B2">
            <w:pPr>
              <w:rPr>
                <w:rFonts w:ascii="Calibri" w:hAnsi="Calibri"/>
                <w:color w:val="000000"/>
                <w:sz w:val="18"/>
                <w:szCs w:val="18"/>
                <w:lang w:val="fr-FR" w:eastAsia="fr-FR"/>
              </w:rPr>
            </w:pPr>
          </w:p>
        </w:tc>
        <w:tc>
          <w:tcPr>
            <w:tcW w:w="851" w:type="dxa"/>
            <w:tcBorders>
              <w:top w:val="nil"/>
              <w:left w:val="nil"/>
              <w:bottom w:val="single" w:sz="8" w:space="0" w:color="auto"/>
              <w:right w:val="single" w:sz="8" w:space="0" w:color="auto"/>
            </w:tcBorders>
            <w:shd w:val="clear" w:color="000000" w:fill="969696"/>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budget description</w:t>
            </w:r>
          </w:p>
        </w:tc>
        <w:tc>
          <w:tcPr>
            <w:tcW w:w="850" w:type="dxa"/>
            <w:tcBorders>
              <w:top w:val="nil"/>
              <w:left w:val="nil"/>
              <w:bottom w:val="single" w:sz="8" w:space="0" w:color="auto"/>
              <w:right w:val="single" w:sz="8" w:space="0" w:color="auto"/>
            </w:tcBorders>
            <w:shd w:val="clear" w:color="000000" w:fill="969696"/>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amount 2012</w:t>
            </w:r>
          </w:p>
        </w:tc>
        <w:tc>
          <w:tcPr>
            <w:tcW w:w="2694" w:type="dxa"/>
            <w:gridSpan w:val="6"/>
            <w:tcBorders>
              <w:top w:val="nil"/>
              <w:left w:val="nil"/>
              <w:bottom w:val="single" w:sz="8" w:space="0" w:color="auto"/>
              <w:right w:val="nil"/>
            </w:tcBorders>
            <w:shd w:val="clear" w:color="000000" w:fill="969696"/>
            <w:vAlign w:val="center"/>
            <w:hideMark/>
          </w:tcPr>
          <w:p w:rsidR="002507B2" w:rsidRPr="002507B2" w:rsidRDefault="002507B2" w:rsidP="002507B2">
            <w:pPr>
              <w:jc w:val="center"/>
              <w:rPr>
                <w:rFonts w:ascii="Calibri" w:hAnsi="Calibri"/>
                <w:b/>
                <w:bCs/>
                <w:color w:val="000000"/>
                <w:sz w:val="18"/>
                <w:szCs w:val="18"/>
                <w:lang w:val="fr-FR" w:eastAsia="fr-FR"/>
              </w:rPr>
            </w:pPr>
            <w:r w:rsidRPr="002507B2">
              <w:rPr>
                <w:rFonts w:ascii="Calibri" w:hAnsi="Calibri"/>
                <w:b/>
                <w:bCs/>
                <w:color w:val="000000"/>
                <w:sz w:val="18"/>
                <w:szCs w:val="18"/>
                <w:lang w:val="fr-FR" w:eastAsia="fr-FR"/>
              </w:rPr>
              <w:t>Agences</w:t>
            </w:r>
          </w:p>
        </w:tc>
      </w:tr>
      <w:tr w:rsidR="002507B2" w:rsidRPr="002507B2" w:rsidTr="0071236E">
        <w:trPr>
          <w:trHeight w:val="300"/>
        </w:trPr>
        <w:tc>
          <w:tcPr>
            <w:tcW w:w="13056" w:type="dxa"/>
            <w:gridSpan w:val="9"/>
            <w:tcBorders>
              <w:top w:val="nil"/>
              <w:left w:val="single" w:sz="8" w:space="0" w:color="auto"/>
              <w:bottom w:val="single" w:sz="8" w:space="0" w:color="auto"/>
              <w:right w:val="single" w:sz="8" w:space="0" w:color="000000"/>
            </w:tcBorders>
            <w:shd w:val="clear" w:color="000000" w:fill="FFCC99"/>
            <w:vAlign w:val="center"/>
            <w:hideMark/>
          </w:tcPr>
          <w:p w:rsidR="002507B2" w:rsidRPr="002507B2" w:rsidRDefault="002507B2" w:rsidP="002507B2">
            <w:pPr>
              <w:jc w:val="center"/>
              <w:rPr>
                <w:rFonts w:ascii="Calibri" w:hAnsi="Calibri"/>
                <w:b/>
                <w:bCs/>
                <w:color w:val="000000"/>
                <w:sz w:val="18"/>
                <w:szCs w:val="18"/>
                <w:lang w:val="fr-FR" w:eastAsia="fr-FR"/>
              </w:rPr>
            </w:pPr>
            <w:r w:rsidRPr="002507B2">
              <w:rPr>
                <w:rFonts w:ascii="Calibri" w:hAnsi="Calibri"/>
                <w:b/>
                <w:bCs/>
                <w:color w:val="000000"/>
                <w:sz w:val="18"/>
                <w:szCs w:val="18"/>
                <w:lang w:val="fr-FR" w:eastAsia="fr-FR"/>
              </w:rPr>
              <w:t>Produit 1.1 : Le cadre institutionnel est consolidé en vue d’une meilleure contribution des femmes à la vie politique et à la prise de décision.</w:t>
            </w:r>
          </w:p>
        </w:tc>
        <w:tc>
          <w:tcPr>
            <w:tcW w:w="709" w:type="dxa"/>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jc w:val="center"/>
              <w:rPr>
                <w:rFonts w:ascii="Calibri" w:hAnsi="Calibri"/>
                <w:b/>
                <w:bCs/>
                <w:i/>
                <w:iCs/>
                <w:color w:val="000000"/>
                <w:sz w:val="18"/>
                <w:szCs w:val="18"/>
                <w:lang w:val="fr-FR" w:eastAsia="fr-FR"/>
              </w:rPr>
            </w:pPr>
            <w:r w:rsidRPr="002507B2">
              <w:rPr>
                <w:rFonts w:ascii="Calibri" w:hAnsi="Calibri"/>
                <w:b/>
                <w:bCs/>
                <w:i/>
                <w:iCs/>
                <w:color w:val="000000"/>
                <w:sz w:val="18"/>
                <w:szCs w:val="18"/>
                <w:lang w:val="fr-FR" w:eastAsia="fr-FR"/>
              </w:rPr>
              <w:t>PNUD</w:t>
            </w:r>
          </w:p>
        </w:tc>
        <w:tc>
          <w:tcPr>
            <w:tcW w:w="709" w:type="dxa"/>
            <w:gridSpan w:val="2"/>
            <w:tcBorders>
              <w:top w:val="nil"/>
              <w:left w:val="nil"/>
              <w:bottom w:val="single" w:sz="8" w:space="0" w:color="auto"/>
              <w:right w:val="single" w:sz="8" w:space="0" w:color="auto"/>
            </w:tcBorders>
            <w:shd w:val="clear" w:color="auto" w:fill="auto"/>
            <w:vAlign w:val="center"/>
            <w:hideMark/>
          </w:tcPr>
          <w:p w:rsidR="002507B2" w:rsidRPr="002507B2" w:rsidRDefault="002507B2" w:rsidP="002507B2">
            <w:pPr>
              <w:jc w:val="center"/>
              <w:rPr>
                <w:rFonts w:ascii="Calibri" w:hAnsi="Calibri"/>
                <w:b/>
                <w:bCs/>
                <w:i/>
                <w:iCs/>
                <w:color w:val="000000"/>
                <w:sz w:val="18"/>
                <w:szCs w:val="18"/>
                <w:lang w:val="fr-FR" w:eastAsia="fr-FR"/>
              </w:rPr>
            </w:pPr>
            <w:r w:rsidRPr="002507B2">
              <w:rPr>
                <w:rFonts w:ascii="Calibri" w:hAnsi="Calibri"/>
                <w:b/>
                <w:bCs/>
                <w:i/>
                <w:iCs/>
                <w:color w:val="000000"/>
                <w:sz w:val="18"/>
                <w:szCs w:val="18"/>
                <w:lang w:val="fr-FR" w:eastAsia="fr-FR"/>
              </w:rPr>
              <w:t>ONUFEMMES</w:t>
            </w:r>
          </w:p>
        </w:tc>
        <w:tc>
          <w:tcPr>
            <w:tcW w:w="709" w:type="dxa"/>
            <w:gridSpan w:val="2"/>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jc w:val="center"/>
              <w:rPr>
                <w:rFonts w:ascii="Calibri" w:hAnsi="Calibri"/>
                <w:b/>
                <w:bCs/>
                <w:i/>
                <w:iCs/>
                <w:color w:val="000000"/>
                <w:sz w:val="18"/>
                <w:szCs w:val="18"/>
                <w:lang w:val="fr-FR" w:eastAsia="fr-FR"/>
              </w:rPr>
            </w:pPr>
            <w:r w:rsidRPr="002507B2">
              <w:rPr>
                <w:rFonts w:ascii="Calibri" w:hAnsi="Calibri"/>
                <w:b/>
                <w:bCs/>
                <w:i/>
                <w:iCs/>
                <w:color w:val="000000"/>
                <w:sz w:val="18"/>
                <w:szCs w:val="18"/>
                <w:lang w:val="fr-FR" w:eastAsia="fr-FR"/>
              </w:rPr>
              <w:t>HCDH</w:t>
            </w:r>
          </w:p>
        </w:tc>
        <w:tc>
          <w:tcPr>
            <w:tcW w:w="567" w:type="dxa"/>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jc w:val="center"/>
              <w:rPr>
                <w:rFonts w:ascii="Calibri" w:hAnsi="Calibri"/>
                <w:b/>
                <w:bCs/>
                <w:i/>
                <w:iCs/>
                <w:color w:val="000000"/>
                <w:sz w:val="18"/>
                <w:szCs w:val="18"/>
                <w:lang w:val="fr-FR" w:eastAsia="fr-FR"/>
              </w:rPr>
            </w:pPr>
            <w:r w:rsidRPr="002507B2">
              <w:rPr>
                <w:rFonts w:ascii="Calibri" w:hAnsi="Calibri"/>
                <w:b/>
                <w:bCs/>
                <w:i/>
                <w:iCs/>
                <w:color w:val="000000"/>
                <w:sz w:val="18"/>
                <w:szCs w:val="18"/>
                <w:lang w:val="fr-FR" w:eastAsia="fr-FR"/>
              </w:rPr>
              <w:t>UNFPA</w:t>
            </w:r>
          </w:p>
        </w:tc>
      </w:tr>
      <w:tr w:rsidR="002507B2" w:rsidRPr="002507B2" w:rsidTr="0071236E">
        <w:trPr>
          <w:trHeight w:val="1008"/>
        </w:trPr>
        <w:tc>
          <w:tcPr>
            <w:tcW w:w="2142" w:type="dxa"/>
            <w:vMerge w:val="restart"/>
            <w:tcBorders>
              <w:top w:val="nil"/>
              <w:left w:val="single" w:sz="8" w:space="0" w:color="auto"/>
              <w:bottom w:val="single" w:sz="8" w:space="0" w:color="000000"/>
              <w:right w:val="single" w:sz="8" w:space="0" w:color="auto"/>
            </w:tcBorders>
            <w:shd w:val="clear" w:color="auto" w:fill="auto"/>
            <w:vAlign w:val="center"/>
            <w:hideMark/>
          </w:tcPr>
          <w:p w:rsidR="002507B2" w:rsidRPr="002507B2" w:rsidRDefault="002507B2" w:rsidP="002507B2">
            <w:pPr>
              <w:rPr>
                <w:rFonts w:ascii="Calibri" w:hAnsi="Calibri"/>
                <w:b/>
                <w:bCs/>
                <w:i/>
                <w:iCs/>
                <w:color w:val="000000"/>
                <w:sz w:val="18"/>
                <w:szCs w:val="18"/>
                <w:lang w:val="fr-FR" w:eastAsia="fr-FR"/>
              </w:rPr>
            </w:pPr>
            <w:r w:rsidRPr="002507B2">
              <w:rPr>
                <w:rFonts w:ascii="Calibri" w:hAnsi="Calibri"/>
                <w:b/>
                <w:bCs/>
                <w:i/>
                <w:iCs/>
                <w:color w:val="000000"/>
                <w:sz w:val="18"/>
                <w:szCs w:val="18"/>
                <w:lang w:val="fr-FR" w:eastAsia="fr-FR"/>
              </w:rPr>
              <w:t xml:space="preserve">sous-produit 2.3.3 : Les acteurs nationaux disposent d'un cadre amélioré pour favoriser le leadership et la participation politique des femmes conformément aux standards internationaux </w:t>
            </w:r>
          </w:p>
        </w:tc>
        <w:tc>
          <w:tcPr>
            <w:tcW w:w="6095" w:type="dxa"/>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jc w:val="both"/>
              <w:rPr>
                <w:rFonts w:ascii="Calibri" w:hAnsi="Calibri"/>
                <w:color w:val="000000"/>
                <w:sz w:val="18"/>
                <w:szCs w:val="18"/>
                <w:lang w:val="fr-FR" w:eastAsia="fr-FR"/>
              </w:rPr>
            </w:pPr>
            <w:r w:rsidRPr="002507B2">
              <w:rPr>
                <w:rFonts w:ascii="Calibri" w:hAnsi="Calibri"/>
                <w:color w:val="000000"/>
                <w:sz w:val="18"/>
                <w:szCs w:val="18"/>
                <w:lang w:val="fr-FR" w:eastAsia="fr-FR"/>
              </w:rPr>
              <w:t>Appui  techniques et plaidoyers aux initiatives de promotion de leaderships politique des femmes et mise en place d'un groupe de femmes leadeurs en prévention des conflits</w:t>
            </w:r>
          </w:p>
        </w:tc>
        <w:tc>
          <w:tcPr>
            <w:tcW w:w="850" w:type="dxa"/>
            <w:tcBorders>
              <w:top w:val="nil"/>
              <w:left w:val="nil"/>
              <w:bottom w:val="single" w:sz="8" w:space="0" w:color="auto"/>
              <w:right w:val="single" w:sz="8" w:space="0" w:color="auto"/>
            </w:tcBorders>
            <w:shd w:val="clear" w:color="000000" w:fill="FFFF00"/>
            <w:noWrap/>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 </w:t>
            </w:r>
          </w:p>
        </w:tc>
        <w:tc>
          <w:tcPr>
            <w:tcW w:w="426" w:type="dxa"/>
            <w:tcBorders>
              <w:top w:val="nil"/>
              <w:left w:val="nil"/>
              <w:bottom w:val="single" w:sz="8" w:space="0" w:color="auto"/>
              <w:right w:val="single" w:sz="8" w:space="0" w:color="auto"/>
            </w:tcBorders>
            <w:shd w:val="clear" w:color="000000" w:fill="FFFF00"/>
            <w:noWrap/>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 </w:t>
            </w:r>
          </w:p>
        </w:tc>
        <w:tc>
          <w:tcPr>
            <w:tcW w:w="425" w:type="dxa"/>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 </w:t>
            </w:r>
          </w:p>
        </w:tc>
        <w:tc>
          <w:tcPr>
            <w:tcW w:w="567" w:type="dxa"/>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 </w:t>
            </w:r>
          </w:p>
        </w:tc>
        <w:tc>
          <w:tcPr>
            <w:tcW w:w="850" w:type="dxa"/>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PNUD</w:t>
            </w:r>
          </w:p>
        </w:tc>
        <w:tc>
          <w:tcPr>
            <w:tcW w:w="851" w:type="dxa"/>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 xml:space="preserve">Workshop </w:t>
            </w:r>
          </w:p>
        </w:tc>
        <w:tc>
          <w:tcPr>
            <w:tcW w:w="850" w:type="dxa"/>
            <w:tcBorders>
              <w:top w:val="nil"/>
              <w:left w:val="nil"/>
              <w:bottom w:val="single" w:sz="8" w:space="0" w:color="auto"/>
              <w:right w:val="nil"/>
            </w:tcBorders>
            <w:shd w:val="clear" w:color="auto" w:fill="auto"/>
            <w:noWrap/>
            <w:vAlign w:val="center"/>
            <w:hideMark/>
          </w:tcPr>
          <w:p w:rsidR="002507B2" w:rsidRPr="002507B2" w:rsidRDefault="002507B2" w:rsidP="002507B2">
            <w:pPr>
              <w:jc w:val="center"/>
              <w:rPr>
                <w:rFonts w:ascii="Calibri" w:hAnsi="Calibri"/>
                <w:color w:val="000000"/>
                <w:sz w:val="18"/>
                <w:szCs w:val="18"/>
                <w:lang w:val="fr-FR" w:eastAsia="fr-FR"/>
              </w:rPr>
            </w:pPr>
            <w:r w:rsidRPr="002507B2">
              <w:rPr>
                <w:rFonts w:ascii="Calibri" w:hAnsi="Calibri"/>
                <w:color w:val="000000"/>
                <w:sz w:val="18"/>
                <w:szCs w:val="18"/>
                <w:lang w:val="fr-FR" w:eastAsia="fr-FR"/>
              </w:rPr>
              <w:t>6 000</w:t>
            </w:r>
          </w:p>
        </w:tc>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2507B2" w:rsidRPr="002507B2" w:rsidRDefault="002507B2" w:rsidP="002507B2">
            <w:pPr>
              <w:jc w:val="center"/>
              <w:rPr>
                <w:rFonts w:ascii="Calibri" w:hAnsi="Calibri"/>
                <w:color w:val="000000"/>
                <w:sz w:val="18"/>
                <w:szCs w:val="18"/>
                <w:lang w:val="fr-FR" w:eastAsia="fr-FR"/>
              </w:rPr>
            </w:pPr>
            <w:r w:rsidRPr="002507B2">
              <w:rPr>
                <w:rFonts w:ascii="Calibri" w:hAnsi="Calibri"/>
                <w:color w:val="000000"/>
                <w:sz w:val="18"/>
                <w:szCs w:val="18"/>
                <w:lang w:val="fr-FR" w:eastAsia="fr-FR"/>
              </w:rPr>
              <w:t>6 000</w:t>
            </w:r>
          </w:p>
        </w:tc>
        <w:tc>
          <w:tcPr>
            <w:tcW w:w="709" w:type="dxa"/>
            <w:gridSpan w:val="2"/>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rPr>
                <w:rFonts w:ascii="Calibri" w:hAnsi="Calibri"/>
                <w:color w:val="000000"/>
                <w:sz w:val="22"/>
                <w:szCs w:val="22"/>
                <w:lang w:val="fr-FR" w:eastAsia="fr-FR"/>
              </w:rPr>
            </w:pPr>
            <w:r w:rsidRPr="002507B2">
              <w:rPr>
                <w:rFonts w:ascii="Calibri" w:hAnsi="Calibri"/>
                <w:color w:val="000000"/>
                <w:sz w:val="22"/>
                <w:szCs w:val="22"/>
                <w:lang w:val="fr-FR" w:eastAsia="fr-FR"/>
              </w:rPr>
              <w:t> </w:t>
            </w:r>
          </w:p>
        </w:tc>
        <w:tc>
          <w:tcPr>
            <w:tcW w:w="709" w:type="dxa"/>
            <w:gridSpan w:val="2"/>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rPr>
                <w:rFonts w:ascii="Calibri" w:hAnsi="Calibri"/>
                <w:color w:val="000000"/>
                <w:sz w:val="22"/>
                <w:szCs w:val="22"/>
                <w:lang w:val="fr-FR" w:eastAsia="fr-FR"/>
              </w:rPr>
            </w:pPr>
            <w:r w:rsidRPr="002507B2">
              <w:rPr>
                <w:rFonts w:ascii="Calibri" w:hAnsi="Calibri"/>
                <w:color w:val="000000"/>
                <w:sz w:val="22"/>
                <w:szCs w:val="22"/>
                <w:lang w:val="fr-FR" w:eastAsia="fr-FR"/>
              </w:rPr>
              <w:t> </w:t>
            </w:r>
          </w:p>
        </w:tc>
        <w:tc>
          <w:tcPr>
            <w:tcW w:w="567" w:type="dxa"/>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rPr>
                <w:rFonts w:ascii="Calibri" w:hAnsi="Calibri"/>
                <w:color w:val="000000"/>
                <w:sz w:val="22"/>
                <w:szCs w:val="22"/>
                <w:lang w:val="fr-FR" w:eastAsia="fr-FR"/>
              </w:rPr>
            </w:pPr>
            <w:r w:rsidRPr="002507B2">
              <w:rPr>
                <w:rFonts w:ascii="Calibri" w:hAnsi="Calibri"/>
                <w:color w:val="000000"/>
                <w:sz w:val="22"/>
                <w:szCs w:val="22"/>
                <w:lang w:val="fr-FR" w:eastAsia="fr-FR"/>
              </w:rPr>
              <w:t> </w:t>
            </w:r>
          </w:p>
        </w:tc>
      </w:tr>
      <w:tr w:rsidR="002507B2" w:rsidRPr="002507B2" w:rsidTr="0071236E">
        <w:trPr>
          <w:trHeight w:val="960"/>
        </w:trPr>
        <w:tc>
          <w:tcPr>
            <w:tcW w:w="2142" w:type="dxa"/>
            <w:vMerge/>
            <w:tcBorders>
              <w:top w:val="nil"/>
              <w:left w:val="single" w:sz="8" w:space="0" w:color="auto"/>
              <w:bottom w:val="single" w:sz="8" w:space="0" w:color="000000"/>
              <w:right w:val="single" w:sz="8" w:space="0" w:color="auto"/>
            </w:tcBorders>
            <w:vAlign w:val="center"/>
            <w:hideMark/>
          </w:tcPr>
          <w:p w:rsidR="002507B2" w:rsidRPr="002507B2" w:rsidRDefault="002507B2" w:rsidP="002507B2">
            <w:pPr>
              <w:rPr>
                <w:rFonts w:ascii="Calibri" w:hAnsi="Calibri"/>
                <w:b/>
                <w:bCs/>
                <w:i/>
                <w:iCs/>
                <w:color w:val="000000"/>
                <w:sz w:val="18"/>
                <w:szCs w:val="18"/>
                <w:lang w:val="fr-FR" w:eastAsia="fr-FR"/>
              </w:rPr>
            </w:pPr>
          </w:p>
        </w:tc>
        <w:tc>
          <w:tcPr>
            <w:tcW w:w="6095" w:type="dxa"/>
            <w:tcBorders>
              <w:top w:val="nil"/>
              <w:left w:val="nil"/>
              <w:bottom w:val="nil"/>
              <w:right w:val="single" w:sz="8" w:space="0" w:color="auto"/>
            </w:tcBorders>
            <w:shd w:val="clear" w:color="auto" w:fill="auto"/>
            <w:noWrap/>
            <w:vAlign w:val="center"/>
            <w:hideMark/>
          </w:tcPr>
          <w:p w:rsidR="002507B2" w:rsidRPr="002507B2" w:rsidRDefault="002507B2" w:rsidP="002507B2">
            <w:pPr>
              <w:jc w:val="both"/>
              <w:rPr>
                <w:rFonts w:ascii="Calibri" w:hAnsi="Calibri"/>
                <w:color w:val="000000"/>
                <w:sz w:val="18"/>
                <w:szCs w:val="18"/>
                <w:lang w:val="fr-FR" w:eastAsia="fr-FR"/>
              </w:rPr>
            </w:pPr>
            <w:r w:rsidRPr="002507B2">
              <w:rPr>
                <w:rFonts w:ascii="Calibri" w:hAnsi="Calibri"/>
                <w:color w:val="000000"/>
                <w:sz w:val="18"/>
                <w:szCs w:val="18"/>
                <w:lang w:val="fr-FR" w:eastAsia="fr-FR"/>
              </w:rPr>
              <w:t xml:space="preserve">Vulgarisation et sensibilisation autour des instruments internationaux de promotion politiques des femmes au niveau national et régional </w:t>
            </w:r>
          </w:p>
        </w:tc>
        <w:tc>
          <w:tcPr>
            <w:tcW w:w="850" w:type="dxa"/>
            <w:tcBorders>
              <w:top w:val="nil"/>
              <w:left w:val="nil"/>
              <w:bottom w:val="nil"/>
              <w:right w:val="single" w:sz="8" w:space="0" w:color="auto"/>
            </w:tcBorders>
            <w:shd w:val="clear" w:color="auto" w:fill="auto"/>
            <w:noWrap/>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 </w:t>
            </w:r>
          </w:p>
        </w:tc>
        <w:tc>
          <w:tcPr>
            <w:tcW w:w="426" w:type="dxa"/>
            <w:tcBorders>
              <w:top w:val="nil"/>
              <w:left w:val="nil"/>
              <w:bottom w:val="nil"/>
              <w:right w:val="single" w:sz="8" w:space="0" w:color="auto"/>
            </w:tcBorders>
            <w:shd w:val="clear" w:color="000000" w:fill="FFFF00"/>
            <w:noWrap/>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 </w:t>
            </w:r>
          </w:p>
        </w:tc>
        <w:tc>
          <w:tcPr>
            <w:tcW w:w="425" w:type="dxa"/>
            <w:tcBorders>
              <w:top w:val="nil"/>
              <w:left w:val="nil"/>
              <w:bottom w:val="nil"/>
              <w:right w:val="single" w:sz="8" w:space="0" w:color="auto"/>
            </w:tcBorders>
            <w:shd w:val="clear" w:color="auto" w:fill="auto"/>
            <w:noWrap/>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 </w:t>
            </w:r>
          </w:p>
        </w:tc>
        <w:tc>
          <w:tcPr>
            <w:tcW w:w="567" w:type="dxa"/>
            <w:tcBorders>
              <w:top w:val="nil"/>
              <w:left w:val="nil"/>
              <w:bottom w:val="nil"/>
              <w:right w:val="single" w:sz="8" w:space="0" w:color="auto"/>
            </w:tcBorders>
            <w:shd w:val="clear" w:color="auto" w:fill="auto"/>
            <w:noWrap/>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 </w:t>
            </w:r>
          </w:p>
        </w:tc>
        <w:tc>
          <w:tcPr>
            <w:tcW w:w="850" w:type="dxa"/>
            <w:tcBorders>
              <w:top w:val="nil"/>
              <w:left w:val="nil"/>
              <w:bottom w:val="nil"/>
              <w:right w:val="single" w:sz="8" w:space="0" w:color="auto"/>
            </w:tcBorders>
            <w:shd w:val="clear" w:color="auto" w:fill="auto"/>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PNUD/Groupe Plaidoyer</w:t>
            </w:r>
          </w:p>
        </w:tc>
        <w:tc>
          <w:tcPr>
            <w:tcW w:w="851" w:type="dxa"/>
            <w:tcBorders>
              <w:top w:val="nil"/>
              <w:left w:val="nil"/>
              <w:bottom w:val="nil"/>
              <w:right w:val="single" w:sz="8" w:space="0" w:color="auto"/>
            </w:tcBorders>
            <w:shd w:val="clear" w:color="auto" w:fill="auto"/>
            <w:noWrap/>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Workshop</w:t>
            </w:r>
          </w:p>
        </w:tc>
        <w:tc>
          <w:tcPr>
            <w:tcW w:w="850" w:type="dxa"/>
            <w:tcBorders>
              <w:top w:val="nil"/>
              <w:left w:val="nil"/>
              <w:bottom w:val="nil"/>
              <w:right w:val="nil"/>
            </w:tcBorders>
            <w:shd w:val="clear" w:color="auto" w:fill="auto"/>
            <w:noWrap/>
            <w:vAlign w:val="center"/>
            <w:hideMark/>
          </w:tcPr>
          <w:p w:rsidR="002507B2" w:rsidRPr="002507B2" w:rsidRDefault="002507B2" w:rsidP="002507B2">
            <w:pPr>
              <w:jc w:val="center"/>
              <w:rPr>
                <w:rFonts w:ascii="Calibri" w:hAnsi="Calibri"/>
                <w:color w:val="000000"/>
                <w:sz w:val="18"/>
                <w:szCs w:val="18"/>
                <w:lang w:val="fr-FR" w:eastAsia="fr-FR"/>
              </w:rPr>
            </w:pPr>
            <w:r w:rsidRPr="002507B2">
              <w:rPr>
                <w:rFonts w:ascii="Calibri" w:hAnsi="Calibri"/>
                <w:color w:val="000000"/>
                <w:sz w:val="18"/>
                <w:szCs w:val="18"/>
                <w:lang w:val="fr-FR" w:eastAsia="fr-FR"/>
              </w:rPr>
              <w:t>8 000</w:t>
            </w:r>
          </w:p>
        </w:tc>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2507B2" w:rsidRPr="002507B2" w:rsidRDefault="002507B2" w:rsidP="002507B2">
            <w:pPr>
              <w:jc w:val="center"/>
              <w:rPr>
                <w:rFonts w:ascii="Calibri" w:hAnsi="Calibri"/>
                <w:color w:val="000000"/>
                <w:sz w:val="18"/>
                <w:szCs w:val="18"/>
                <w:lang w:val="fr-FR" w:eastAsia="fr-FR"/>
              </w:rPr>
            </w:pPr>
            <w:r w:rsidRPr="002507B2">
              <w:rPr>
                <w:rFonts w:ascii="Calibri" w:hAnsi="Calibri"/>
                <w:color w:val="000000"/>
                <w:sz w:val="18"/>
                <w:szCs w:val="18"/>
                <w:lang w:val="fr-FR" w:eastAsia="fr-FR"/>
              </w:rPr>
              <w:t>8 000</w:t>
            </w:r>
          </w:p>
        </w:tc>
        <w:tc>
          <w:tcPr>
            <w:tcW w:w="709" w:type="dxa"/>
            <w:gridSpan w:val="2"/>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rPr>
                <w:rFonts w:ascii="Calibri" w:hAnsi="Calibri"/>
                <w:color w:val="000000"/>
                <w:sz w:val="22"/>
                <w:szCs w:val="22"/>
                <w:lang w:val="fr-FR" w:eastAsia="fr-FR"/>
              </w:rPr>
            </w:pPr>
            <w:r w:rsidRPr="002507B2">
              <w:rPr>
                <w:rFonts w:ascii="Calibri" w:hAnsi="Calibri"/>
                <w:color w:val="000000"/>
                <w:sz w:val="22"/>
                <w:szCs w:val="22"/>
                <w:lang w:val="fr-FR" w:eastAsia="fr-FR"/>
              </w:rPr>
              <w:t> </w:t>
            </w:r>
          </w:p>
        </w:tc>
        <w:tc>
          <w:tcPr>
            <w:tcW w:w="709" w:type="dxa"/>
            <w:gridSpan w:val="2"/>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rPr>
                <w:rFonts w:ascii="Calibri" w:hAnsi="Calibri"/>
                <w:color w:val="000000"/>
                <w:sz w:val="22"/>
                <w:szCs w:val="22"/>
                <w:lang w:val="fr-FR" w:eastAsia="fr-FR"/>
              </w:rPr>
            </w:pPr>
            <w:r w:rsidRPr="002507B2">
              <w:rPr>
                <w:rFonts w:ascii="Calibri" w:hAnsi="Calibri"/>
                <w:color w:val="000000"/>
                <w:sz w:val="22"/>
                <w:szCs w:val="22"/>
                <w:lang w:val="fr-FR" w:eastAsia="fr-FR"/>
              </w:rPr>
              <w:t> </w:t>
            </w:r>
          </w:p>
        </w:tc>
        <w:tc>
          <w:tcPr>
            <w:tcW w:w="567" w:type="dxa"/>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rPr>
                <w:rFonts w:ascii="Calibri" w:hAnsi="Calibri"/>
                <w:color w:val="000000"/>
                <w:sz w:val="22"/>
                <w:szCs w:val="22"/>
                <w:lang w:val="fr-FR" w:eastAsia="fr-FR"/>
              </w:rPr>
            </w:pPr>
            <w:r w:rsidRPr="002507B2">
              <w:rPr>
                <w:rFonts w:ascii="Calibri" w:hAnsi="Calibri"/>
                <w:color w:val="000000"/>
                <w:sz w:val="22"/>
                <w:szCs w:val="22"/>
                <w:lang w:val="fr-FR" w:eastAsia="fr-FR"/>
              </w:rPr>
              <w:t> </w:t>
            </w:r>
          </w:p>
        </w:tc>
      </w:tr>
      <w:tr w:rsidR="002507B2" w:rsidRPr="002507B2" w:rsidTr="0071236E">
        <w:trPr>
          <w:trHeight w:val="1056"/>
        </w:trPr>
        <w:tc>
          <w:tcPr>
            <w:tcW w:w="2142" w:type="dxa"/>
            <w:vMerge/>
            <w:tcBorders>
              <w:top w:val="nil"/>
              <w:left w:val="single" w:sz="8" w:space="0" w:color="auto"/>
              <w:bottom w:val="single" w:sz="8" w:space="0" w:color="000000"/>
              <w:right w:val="single" w:sz="8" w:space="0" w:color="auto"/>
            </w:tcBorders>
            <w:vAlign w:val="center"/>
            <w:hideMark/>
          </w:tcPr>
          <w:p w:rsidR="002507B2" w:rsidRPr="002507B2" w:rsidRDefault="002507B2" w:rsidP="002507B2">
            <w:pPr>
              <w:rPr>
                <w:rFonts w:ascii="Calibri" w:hAnsi="Calibri"/>
                <w:b/>
                <w:bCs/>
                <w:i/>
                <w:iCs/>
                <w:color w:val="000000"/>
                <w:sz w:val="18"/>
                <w:szCs w:val="18"/>
                <w:lang w:val="fr-FR" w:eastAsia="fr-FR"/>
              </w:rPr>
            </w:pPr>
          </w:p>
        </w:tc>
        <w:tc>
          <w:tcPr>
            <w:tcW w:w="6095" w:type="dxa"/>
            <w:tcBorders>
              <w:top w:val="single" w:sz="8" w:space="0" w:color="auto"/>
              <w:left w:val="nil"/>
              <w:bottom w:val="single" w:sz="8" w:space="0" w:color="auto"/>
              <w:right w:val="single" w:sz="8" w:space="0" w:color="auto"/>
            </w:tcBorders>
            <w:shd w:val="clear" w:color="auto" w:fill="auto"/>
            <w:noWrap/>
            <w:vAlign w:val="center"/>
            <w:hideMark/>
          </w:tcPr>
          <w:p w:rsidR="002507B2" w:rsidRPr="002507B2" w:rsidRDefault="002507B2" w:rsidP="002507B2">
            <w:pPr>
              <w:jc w:val="both"/>
              <w:rPr>
                <w:rFonts w:ascii="Calibri" w:hAnsi="Calibri"/>
                <w:color w:val="000000"/>
                <w:sz w:val="18"/>
                <w:szCs w:val="18"/>
                <w:lang w:val="fr-FR" w:eastAsia="fr-FR"/>
              </w:rPr>
            </w:pPr>
            <w:r w:rsidRPr="002507B2">
              <w:rPr>
                <w:rFonts w:ascii="Calibri" w:hAnsi="Calibri"/>
                <w:color w:val="000000"/>
                <w:sz w:val="18"/>
                <w:szCs w:val="18"/>
                <w:lang w:val="fr-FR" w:eastAsia="fr-FR"/>
              </w:rPr>
              <w:t>Définition d'un agenda politique pour favoriser le développement d'un plaidoyer autour de la participation politique des femmes :</w:t>
            </w:r>
          </w:p>
        </w:tc>
        <w:tc>
          <w:tcPr>
            <w:tcW w:w="850" w:type="dxa"/>
            <w:tcBorders>
              <w:top w:val="single" w:sz="8" w:space="0" w:color="auto"/>
              <w:left w:val="nil"/>
              <w:bottom w:val="single" w:sz="8" w:space="0" w:color="auto"/>
              <w:right w:val="single" w:sz="8" w:space="0" w:color="auto"/>
            </w:tcBorders>
            <w:shd w:val="clear" w:color="000000" w:fill="FFFF00"/>
            <w:noWrap/>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 </w:t>
            </w:r>
          </w:p>
        </w:tc>
        <w:tc>
          <w:tcPr>
            <w:tcW w:w="426" w:type="dxa"/>
            <w:tcBorders>
              <w:top w:val="single" w:sz="8" w:space="0" w:color="auto"/>
              <w:left w:val="nil"/>
              <w:bottom w:val="single" w:sz="8" w:space="0" w:color="auto"/>
              <w:right w:val="single" w:sz="8" w:space="0" w:color="auto"/>
            </w:tcBorders>
            <w:shd w:val="clear" w:color="000000" w:fill="FFFF00"/>
            <w:noWrap/>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 </w:t>
            </w:r>
          </w:p>
        </w:tc>
        <w:tc>
          <w:tcPr>
            <w:tcW w:w="425" w:type="dxa"/>
            <w:tcBorders>
              <w:top w:val="single" w:sz="8" w:space="0" w:color="auto"/>
              <w:left w:val="nil"/>
              <w:bottom w:val="single" w:sz="8" w:space="0" w:color="auto"/>
              <w:right w:val="single" w:sz="8" w:space="0" w:color="auto"/>
            </w:tcBorders>
            <w:shd w:val="clear" w:color="auto" w:fill="auto"/>
            <w:noWrap/>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 </w:t>
            </w:r>
          </w:p>
        </w:tc>
        <w:tc>
          <w:tcPr>
            <w:tcW w:w="567" w:type="dxa"/>
            <w:tcBorders>
              <w:top w:val="single" w:sz="8" w:space="0" w:color="auto"/>
              <w:left w:val="nil"/>
              <w:bottom w:val="single" w:sz="8" w:space="0" w:color="auto"/>
              <w:right w:val="single" w:sz="8" w:space="0" w:color="auto"/>
            </w:tcBorders>
            <w:shd w:val="clear" w:color="auto" w:fill="auto"/>
            <w:noWrap/>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 </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MASEF/PNUD</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Bureau d’Etude</w:t>
            </w:r>
          </w:p>
        </w:tc>
        <w:tc>
          <w:tcPr>
            <w:tcW w:w="850" w:type="dxa"/>
            <w:tcBorders>
              <w:top w:val="single" w:sz="8" w:space="0" w:color="auto"/>
              <w:left w:val="nil"/>
              <w:bottom w:val="single" w:sz="8" w:space="0" w:color="auto"/>
              <w:right w:val="nil"/>
            </w:tcBorders>
            <w:shd w:val="clear" w:color="auto" w:fill="auto"/>
            <w:noWrap/>
            <w:vAlign w:val="center"/>
            <w:hideMark/>
          </w:tcPr>
          <w:p w:rsidR="002507B2" w:rsidRPr="002507B2" w:rsidRDefault="002507B2" w:rsidP="002507B2">
            <w:pPr>
              <w:jc w:val="center"/>
              <w:rPr>
                <w:rFonts w:ascii="Calibri" w:hAnsi="Calibri"/>
                <w:color w:val="000000"/>
                <w:sz w:val="18"/>
                <w:szCs w:val="18"/>
                <w:lang w:val="fr-FR" w:eastAsia="fr-FR"/>
              </w:rPr>
            </w:pPr>
            <w:r w:rsidRPr="002507B2">
              <w:rPr>
                <w:rFonts w:ascii="Calibri" w:hAnsi="Calibri"/>
                <w:color w:val="000000"/>
                <w:sz w:val="18"/>
                <w:szCs w:val="18"/>
                <w:lang w:val="fr-FR" w:eastAsia="fr-FR"/>
              </w:rPr>
              <w:t>5 000</w:t>
            </w:r>
          </w:p>
        </w:tc>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2507B2" w:rsidRPr="002507B2" w:rsidRDefault="002507B2" w:rsidP="002507B2">
            <w:pPr>
              <w:jc w:val="center"/>
              <w:rPr>
                <w:rFonts w:ascii="Calibri" w:hAnsi="Calibri"/>
                <w:color w:val="000000"/>
                <w:sz w:val="18"/>
                <w:szCs w:val="18"/>
                <w:lang w:val="fr-FR" w:eastAsia="fr-FR"/>
              </w:rPr>
            </w:pPr>
            <w:r w:rsidRPr="002507B2">
              <w:rPr>
                <w:rFonts w:ascii="Calibri" w:hAnsi="Calibri"/>
                <w:color w:val="000000"/>
                <w:sz w:val="18"/>
                <w:szCs w:val="18"/>
                <w:lang w:val="fr-FR" w:eastAsia="fr-FR"/>
              </w:rPr>
              <w:t>5 000</w:t>
            </w:r>
          </w:p>
        </w:tc>
        <w:tc>
          <w:tcPr>
            <w:tcW w:w="709" w:type="dxa"/>
            <w:gridSpan w:val="2"/>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rPr>
                <w:rFonts w:ascii="Calibri" w:hAnsi="Calibri"/>
                <w:color w:val="000000"/>
                <w:sz w:val="22"/>
                <w:szCs w:val="22"/>
                <w:lang w:val="fr-FR" w:eastAsia="fr-FR"/>
              </w:rPr>
            </w:pPr>
            <w:r w:rsidRPr="002507B2">
              <w:rPr>
                <w:rFonts w:ascii="Calibri" w:hAnsi="Calibri"/>
                <w:color w:val="000000"/>
                <w:sz w:val="22"/>
                <w:szCs w:val="22"/>
                <w:lang w:val="fr-FR" w:eastAsia="fr-FR"/>
              </w:rPr>
              <w:t> </w:t>
            </w:r>
          </w:p>
        </w:tc>
        <w:tc>
          <w:tcPr>
            <w:tcW w:w="709" w:type="dxa"/>
            <w:gridSpan w:val="2"/>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rPr>
                <w:rFonts w:ascii="Calibri" w:hAnsi="Calibri"/>
                <w:color w:val="000000"/>
                <w:sz w:val="22"/>
                <w:szCs w:val="22"/>
                <w:lang w:val="fr-FR" w:eastAsia="fr-FR"/>
              </w:rPr>
            </w:pPr>
            <w:r w:rsidRPr="002507B2">
              <w:rPr>
                <w:rFonts w:ascii="Calibri" w:hAnsi="Calibri"/>
                <w:color w:val="000000"/>
                <w:sz w:val="22"/>
                <w:szCs w:val="22"/>
                <w:lang w:val="fr-FR" w:eastAsia="fr-FR"/>
              </w:rPr>
              <w:t> </w:t>
            </w:r>
          </w:p>
        </w:tc>
        <w:tc>
          <w:tcPr>
            <w:tcW w:w="567" w:type="dxa"/>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rPr>
                <w:rFonts w:ascii="Calibri" w:hAnsi="Calibri"/>
                <w:color w:val="000000"/>
                <w:sz w:val="22"/>
                <w:szCs w:val="22"/>
                <w:lang w:val="fr-FR" w:eastAsia="fr-FR"/>
              </w:rPr>
            </w:pPr>
            <w:r w:rsidRPr="002507B2">
              <w:rPr>
                <w:rFonts w:ascii="Calibri" w:hAnsi="Calibri"/>
                <w:color w:val="000000"/>
                <w:sz w:val="22"/>
                <w:szCs w:val="22"/>
                <w:lang w:val="fr-FR" w:eastAsia="fr-FR"/>
              </w:rPr>
              <w:t> </w:t>
            </w:r>
          </w:p>
        </w:tc>
      </w:tr>
      <w:tr w:rsidR="002507B2" w:rsidRPr="002507B2" w:rsidTr="0071236E">
        <w:trPr>
          <w:trHeight w:val="936"/>
        </w:trPr>
        <w:tc>
          <w:tcPr>
            <w:tcW w:w="2142" w:type="dxa"/>
            <w:vMerge/>
            <w:tcBorders>
              <w:top w:val="nil"/>
              <w:left w:val="single" w:sz="8" w:space="0" w:color="auto"/>
              <w:bottom w:val="single" w:sz="8" w:space="0" w:color="000000"/>
              <w:right w:val="single" w:sz="8" w:space="0" w:color="auto"/>
            </w:tcBorders>
            <w:vAlign w:val="center"/>
            <w:hideMark/>
          </w:tcPr>
          <w:p w:rsidR="002507B2" w:rsidRPr="002507B2" w:rsidRDefault="002507B2" w:rsidP="002507B2">
            <w:pPr>
              <w:rPr>
                <w:rFonts w:ascii="Calibri" w:hAnsi="Calibri"/>
                <w:b/>
                <w:bCs/>
                <w:i/>
                <w:iCs/>
                <w:color w:val="000000"/>
                <w:sz w:val="18"/>
                <w:szCs w:val="18"/>
                <w:lang w:val="fr-FR" w:eastAsia="fr-FR"/>
              </w:rPr>
            </w:pPr>
          </w:p>
        </w:tc>
        <w:tc>
          <w:tcPr>
            <w:tcW w:w="6095" w:type="dxa"/>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jc w:val="both"/>
              <w:rPr>
                <w:rFonts w:ascii="Calibri" w:hAnsi="Calibri"/>
                <w:color w:val="000000"/>
                <w:sz w:val="18"/>
                <w:szCs w:val="18"/>
                <w:lang w:val="fr-FR" w:eastAsia="fr-FR"/>
              </w:rPr>
            </w:pPr>
            <w:r w:rsidRPr="002507B2">
              <w:rPr>
                <w:rFonts w:ascii="Calibri" w:hAnsi="Calibri"/>
                <w:color w:val="000000"/>
                <w:sz w:val="18"/>
                <w:szCs w:val="18"/>
                <w:lang w:val="fr-FR" w:eastAsia="fr-FR"/>
              </w:rPr>
              <w:t>Mise en place d'un groupe de travail pour la coordination des travaux d'agenda et de plaidoyer et analyse de la situation des femmes dans les instances de partis politiques</w:t>
            </w:r>
          </w:p>
        </w:tc>
        <w:tc>
          <w:tcPr>
            <w:tcW w:w="850" w:type="dxa"/>
            <w:tcBorders>
              <w:top w:val="nil"/>
              <w:left w:val="nil"/>
              <w:bottom w:val="single" w:sz="8" w:space="0" w:color="auto"/>
              <w:right w:val="single" w:sz="8" w:space="0" w:color="auto"/>
            </w:tcBorders>
            <w:shd w:val="clear" w:color="000000" w:fill="FFFF00"/>
            <w:noWrap/>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 </w:t>
            </w:r>
          </w:p>
        </w:tc>
        <w:tc>
          <w:tcPr>
            <w:tcW w:w="426" w:type="dxa"/>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 </w:t>
            </w:r>
          </w:p>
        </w:tc>
        <w:tc>
          <w:tcPr>
            <w:tcW w:w="425" w:type="dxa"/>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 </w:t>
            </w:r>
          </w:p>
        </w:tc>
        <w:tc>
          <w:tcPr>
            <w:tcW w:w="567" w:type="dxa"/>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 </w:t>
            </w:r>
          </w:p>
        </w:tc>
        <w:tc>
          <w:tcPr>
            <w:tcW w:w="850" w:type="dxa"/>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MASEF/PNUD</w:t>
            </w:r>
          </w:p>
        </w:tc>
        <w:tc>
          <w:tcPr>
            <w:tcW w:w="851" w:type="dxa"/>
            <w:tcBorders>
              <w:top w:val="nil"/>
              <w:left w:val="nil"/>
              <w:bottom w:val="single" w:sz="8" w:space="0" w:color="auto"/>
              <w:right w:val="single" w:sz="8" w:space="0" w:color="auto"/>
            </w:tcBorders>
            <w:shd w:val="clear" w:color="auto" w:fill="auto"/>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Workshop, expertise</w:t>
            </w:r>
          </w:p>
        </w:tc>
        <w:tc>
          <w:tcPr>
            <w:tcW w:w="850" w:type="dxa"/>
            <w:tcBorders>
              <w:top w:val="nil"/>
              <w:left w:val="nil"/>
              <w:bottom w:val="single" w:sz="8" w:space="0" w:color="auto"/>
              <w:right w:val="nil"/>
            </w:tcBorders>
            <w:shd w:val="clear" w:color="auto" w:fill="auto"/>
            <w:noWrap/>
            <w:vAlign w:val="center"/>
            <w:hideMark/>
          </w:tcPr>
          <w:p w:rsidR="002507B2" w:rsidRPr="002507B2" w:rsidRDefault="002507B2" w:rsidP="002507B2">
            <w:pPr>
              <w:jc w:val="center"/>
              <w:rPr>
                <w:rFonts w:ascii="Calibri" w:hAnsi="Calibri"/>
                <w:color w:val="000000"/>
                <w:sz w:val="18"/>
                <w:szCs w:val="18"/>
                <w:lang w:val="fr-FR" w:eastAsia="fr-FR"/>
              </w:rPr>
            </w:pPr>
            <w:r w:rsidRPr="002507B2">
              <w:rPr>
                <w:rFonts w:ascii="Calibri" w:hAnsi="Calibri"/>
                <w:color w:val="000000"/>
                <w:sz w:val="18"/>
                <w:szCs w:val="18"/>
                <w:lang w:val="fr-FR" w:eastAsia="fr-FR"/>
              </w:rPr>
              <w:t>6 000</w:t>
            </w:r>
          </w:p>
        </w:tc>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2507B2" w:rsidRPr="002507B2" w:rsidRDefault="002507B2" w:rsidP="002507B2">
            <w:pPr>
              <w:jc w:val="center"/>
              <w:rPr>
                <w:rFonts w:ascii="Calibri" w:hAnsi="Calibri"/>
                <w:color w:val="000000"/>
                <w:sz w:val="18"/>
                <w:szCs w:val="18"/>
                <w:lang w:val="fr-FR" w:eastAsia="fr-FR"/>
              </w:rPr>
            </w:pPr>
            <w:r w:rsidRPr="002507B2">
              <w:rPr>
                <w:rFonts w:ascii="Calibri" w:hAnsi="Calibri"/>
                <w:color w:val="000000"/>
                <w:sz w:val="18"/>
                <w:szCs w:val="18"/>
                <w:lang w:val="fr-FR" w:eastAsia="fr-FR"/>
              </w:rPr>
              <w:t>6 000</w:t>
            </w:r>
          </w:p>
        </w:tc>
        <w:tc>
          <w:tcPr>
            <w:tcW w:w="709" w:type="dxa"/>
            <w:gridSpan w:val="2"/>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rPr>
                <w:rFonts w:ascii="Calibri" w:hAnsi="Calibri"/>
                <w:color w:val="000000"/>
                <w:sz w:val="22"/>
                <w:szCs w:val="22"/>
                <w:lang w:val="fr-FR" w:eastAsia="fr-FR"/>
              </w:rPr>
            </w:pPr>
            <w:r w:rsidRPr="002507B2">
              <w:rPr>
                <w:rFonts w:ascii="Calibri" w:hAnsi="Calibri"/>
                <w:color w:val="000000"/>
                <w:sz w:val="22"/>
                <w:szCs w:val="22"/>
                <w:lang w:val="fr-FR" w:eastAsia="fr-FR"/>
              </w:rPr>
              <w:t> </w:t>
            </w:r>
          </w:p>
        </w:tc>
        <w:tc>
          <w:tcPr>
            <w:tcW w:w="709" w:type="dxa"/>
            <w:gridSpan w:val="2"/>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rPr>
                <w:rFonts w:ascii="Calibri" w:hAnsi="Calibri"/>
                <w:color w:val="000000"/>
                <w:sz w:val="22"/>
                <w:szCs w:val="22"/>
                <w:lang w:val="fr-FR" w:eastAsia="fr-FR"/>
              </w:rPr>
            </w:pPr>
            <w:r w:rsidRPr="002507B2">
              <w:rPr>
                <w:rFonts w:ascii="Calibri" w:hAnsi="Calibri"/>
                <w:color w:val="000000"/>
                <w:sz w:val="22"/>
                <w:szCs w:val="22"/>
                <w:lang w:val="fr-FR" w:eastAsia="fr-FR"/>
              </w:rPr>
              <w:t> </w:t>
            </w:r>
          </w:p>
        </w:tc>
        <w:tc>
          <w:tcPr>
            <w:tcW w:w="567" w:type="dxa"/>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rPr>
                <w:rFonts w:ascii="Calibri" w:hAnsi="Calibri"/>
                <w:color w:val="000000"/>
                <w:sz w:val="22"/>
                <w:szCs w:val="22"/>
                <w:lang w:val="fr-FR" w:eastAsia="fr-FR"/>
              </w:rPr>
            </w:pPr>
            <w:r w:rsidRPr="002507B2">
              <w:rPr>
                <w:rFonts w:ascii="Calibri" w:hAnsi="Calibri"/>
                <w:color w:val="000000"/>
                <w:sz w:val="22"/>
                <w:szCs w:val="22"/>
                <w:lang w:val="fr-FR" w:eastAsia="fr-FR"/>
              </w:rPr>
              <w:t> </w:t>
            </w:r>
          </w:p>
        </w:tc>
      </w:tr>
      <w:tr w:rsidR="002507B2" w:rsidRPr="002507B2" w:rsidTr="0071236E">
        <w:trPr>
          <w:trHeight w:val="1476"/>
        </w:trPr>
        <w:tc>
          <w:tcPr>
            <w:tcW w:w="2142" w:type="dxa"/>
            <w:vMerge/>
            <w:tcBorders>
              <w:top w:val="nil"/>
              <w:left w:val="single" w:sz="8" w:space="0" w:color="auto"/>
              <w:bottom w:val="single" w:sz="8" w:space="0" w:color="000000"/>
              <w:right w:val="single" w:sz="8" w:space="0" w:color="auto"/>
            </w:tcBorders>
            <w:vAlign w:val="center"/>
            <w:hideMark/>
          </w:tcPr>
          <w:p w:rsidR="002507B2" w:rsidRPr="002507B2" w:rsidRDefault="002507B2" w:rsidP="002507B2">
            <w:pPr>
              <w:rPr>
                <w:rFonts w:ascii="Calibri" w:hAnsi="Calibri"/>
                <w:b/>
                <w:bCs/>
                <w:i/>
                <w:iCs/>
                <w:color w:val="000000"/>
                <w:sz w:val="18"/>
                <w:szCs w:val="18"/>
                <w:lang w:val="fr-FR" w:eastAsia="fr-FR"/>
              </w:rPr>
            </w:pPr>
          </w:p>
        </w:tc>
        <w:tc>
          <w:tcPr>
            <w:tcW w:w="6095" w:type="dxa"/>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jc w:val="both"/>
              <w:rPr>
                <w:rFonts w:ascii="Calibri" w:hAnsi="Calibri"/>
                <w:color w:val="000000"/>
                <w:sz w:val="18"/>
                <w:szCs w:val="18"/>
                <w:lang w:val="fr-FR" w:eastAsia="fr-FR"/>
              </w:rPr>
            </w:pPr>
            <w:r w:rsidRPr="002507B2">
              <w:rPr>
                <w:rFonts w:ascii="Calibri" w:hAnsi="Calibri"/>
                <w:color w:val="000000"/>
                <w:sz w:val="18"/>
                <w:szCs w:val="18"/>
                <w:lang w:val="fr-FR" w:eastAsia="fr-FR"/>
              </w:rPr>
              <w:t>Organisation d'échanges Sud-Sud et triangulaires autour de la définition d'un agenda politique sur la participation politique des femmes</w:t>
            </w:r>
          </w:p>
        </w:tc>
        <w:tc>
          <w:tcPr>
            <w:tcW w:w="850" w:type="dxa"/>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 </w:t>
            </w:r>
          </w:p>
        </w:tc>
        <w:tc>
          <w:tcPr>
            <w:tcW w:w="426" w:type="dxa"/>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 </w:t>
            </w:r>
          </w:p>
        </w:tc>
        <w:tc>
          <w:tcPr>
            <w:tcW w:w="425" w:type="dxa"/>
            <w:tcBorders>
              <w:top w:val="nil"/>
              <w:left w:val="nil"/>
              <w:bottom w:val="single" w:sz="8" w:space="0" w:color="auto"/>
              <w:right w:val="single" w:sz="8" w:space="0" w:color="auto"/>
            </w:tcBorders>
            <w:shd w:val="clear" w:color="000000" w:fill="FFFF00"/>
            <w:noWrap/>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 </w:t>
            </w:r>
          </w:p>
        </w:tc>
        <w:tc>
          <w:tcPr>
            <w:tcW w:w="567" w:type="dxa"/>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 </w:t>
            </w:r>
          </w:p>
        </w:tc>
        <w:tc>
          <w:tcPr>
            <w:tcW w:w="850" w:type="dxa"/>
            <w:tcBorders>
              <w:top w:val="nil"/>
              <w:left w:val="nil"/>
              <w:bottom w:val="single" w:sz="8" w:space="0" w:color="auto"/>
              <w:right w:val="single" w:sz="8" w:space="0" w:color="auto"/>
            </w:tcBorders>
            <w:shd w:val="clear" w:color="auto" w:fill="auto"/>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MASEF/PNUD/GP</w:t>
            </w:r>
          </w:p>
        </w:tc>
        <w:tc>
          <w:tcPr>
            <w:tcW w:w="851" w:type="dxa"/>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tavel</w:t>
            </w:r>
          </w:p>
        </w:tc>
        <w:tc>
          <w:tcPr>
            <w:tcW w:w="850" w:type="dxa"/>
            <w:tcBorders>
              <w:top w:val="nil"/>
              <w:left w:val="nil"/>
              <w:bottom w:val="single" w:sz="8" w:space="0" w:color="auto"/>
              <w:right w:val="nil"/>
            </w:tcBorders>
            <w:shd w:val="clear" w:color="auto" w:fill="auto"/>
            <w:noWrap/>
            <w:vAlign w:val="center"/>
            <w:hideMark/>
          </w:tcPr>
          <w:p w:rsidR="002507B2" w:rsidRPr="002507B2" w:rsidRDefault="002507B2" w:rsidP="002507B2">
            <w:pPr>
              <w:jc w:val="center"/>
              <w:rPr>
                <w:rFonts w:ascii="Calibri" w:hAnsi="Calibri"/>
                <w:color w:val="000000"/>
                <w:sz w:val="18"/>
                <w:szCs w:val="18"/>
                <w:lang w:val="fr-FR" w:eastAsia="fr-FR"/>
              </w:rPr>
            </w:pPr>
            <w:r w:rsidRPr="002507B2">
              <w:rPr>
                <w:rFonts w:ascii="Calibri" w:hAnsi="Calibri"/>
                <w:color w:val="000000"/>
                <w:sz w:val="18"/>
                <w:szCs w:val="18"/>
                <w:lang w:val="fr-FR" w:eastAsia="fr-FR"/>
              </w:rPr>
              <w:t>12 000</w:t>
            </w:r>
          </w:p>
        </w:tc>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2507B2" w:rsidRPr="002507B2" w:rsidRDefault="002507B2" w:rsidP="002507B2">
            <w:pPr>
              <w:jc w:val="center"/>
              <w:rPr>
                <w:rFonts w:ascii="Calibri" w:hAnsi="Calibri"/>
                <w:color w:val="000000"/>
                <w:sz w:val="18"/>
                <w:szCs w:val="18"/>
                <w:lang w:val="fr-FR" w:eastAsia="fr-FR"/>
              </w:rPr>
            </w:pPr>
            <w:r w:rsidRPr="002507B2">
              <w:rPr>
                <w:rFonts w:ascii="Calibri" w:hAnsi="Calibri"/>
                <w:color w:val="000000"/>
                <w:sz w:val="18"/>
                <w:szCs w:val="18"/>
                <w:lang w:val="fr-FR" w:eastAsia="fr-FR"/>
              </w:rPr>
              <w:t>12 000</w:t>
            </w:r>
          </w:p>
        </w:tc>
        <w:tc>
          <w:tcPr>
            <w:tcW w:w="709" w:type="dxa"/>
            <w:gridSpan w:val="2"/>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rPr>
                <w:rFonts w:ascii="Calibri" w:hAnsi="Calibri"/>
                <w:color w:val="000000"/>
                <w:sz w:val="22"/>
                <w:szCs w:val="22"/>
                <w:lang w:val="fr-FR" w:eastAsia="fr-FR"/>
              </w:rPr>
            </w:pPr>
            <w:r w:rsidRPr="002507B2">
              <w:rPr>
                <w:rFonts w:ascii="Calibri" w:hAnsi="Calibri"/>
                <w:color w:val="000000"/>
                <w:sz w:val="22"/>
                <w:szCs w:val="22"/>
                <w:lang w:val="fr-FR" w:eastAsia="fr-FR"/>
              </w:rPr>
              <w:t> </w:t>
            </w:r>
          </w:p>
        </w:tc>
        <w:tc>
          <w:tcPr>
            <w:tcW w:w="709" w:type="dxa"/>
            <w:gridSpan w:val="2"/>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rPr>
                <w:rFonts w:ascii="Calibri" w:hAnsi="Calibri"/>
                <w:color w:val="000000"/>
                <w:sz w:val="22"/>
                <w:szCs w:val="22"/>
                <w:lang w:val="fr-FR" w:eastAsia="fr-FR"/>
              </w:rPr>
            </w:pPr>
            <w:r w:rsidRPr="002507B2">
              <w:rPr>
                <w:rFonts w:ascii="Calibri" w:hAnsi="Calibri"/>
                <w:color w:val="000000"/>
                <w:sz w:val="22"/>
                <w:szCs w:val="22"/>
                <w:lang w:val="fr-FR" w:eastAsia="fr-FR"/>
              </w:rPr>
              <w:t> </w:t>
            </w:r>
          </w:p>
        </w:tc>
        <w:tc>
          <w:tcPr>
            <w:tcW w:w="567" w:type="dxa"/>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rPr>
                <w:rFonts w:ascii="Calibri" w:hAnsi="Calibri"/>
                <w:color w:val="000000"/>
                <w:sz w:val="22"/>
                <w:szCs w:val="22"/>
                <w:lang w:val="fr-FR" w:eastAsia="fr-FR"/>
              </w:rPr>
            </w:pPr>
            <w:r w:rsidRPr="002507B2">
              <w:rPr>
                <w:rFonts w:ascii="Calibri" w:hAnsi="Calibri"/>
                <w:color w:val="000000"/>
                <w:sz w:val="22"/>
                <w:szCs w:val="22"/>
                <w:lang w:val="fr-FR" w:eastAsia="fr-FR"/>
              </w:rPr>
              <w:t> </w:t>
            </w:r>
          </w:p>
        </w:tc>
      </w:tr>
      <w:tr w:rsidR="002507B2" w:rsidRPr="002507B2" w:rsidTr="0071236E">
        <w:trPr>
          <w:trHeight w:val="888"/>
        </w:trPr>
        <w:tc>
          <w:tcPr>
            <w:tcW w:w="2142" w:type="dxa"/>
            <w:vMerge/>
            <w:tcBorders>
              <w:top w:val="nil"/>
              <w:left w:val="single" w:sz="8" w:space="0" w:color="auto"/>
              <w:bottom w:val="single" w:sz="8" w:space="0" w:color="000000"/>
              <w:right w:val="single" w:sz="8" w:space="0" w:color="auto"/>
            </w:tcBorders>
            <w:vAlign w:val="center"/>
            <w:hideMark/>
          </w:tcPr>
          <w:p w:rsidR="002507B2" w:rsidRPr="002507B2" w:rsidRDefault="002507B2" w:rsidP="002507B2">
            <w:pPr>
              <w:rPr>
                <w:rFonts w:ascii="Calibri" w:hAnsi="Calibri"/>
                <w:b/>
                <w:bCs/>
                <w:i/>
                <w:iCs/>
                <w:color w:val="000000"/>
                <w:sz w:val="18"/>
                <w:szCs w:val="18"/>
                <w:lang w:val="fr-FR" w:eastAsia="fr-FR"/>
              </w:rPr>
            </w:pPr>
          </w:p>
        </w:tc>
        <w:tc>
          <w:tcPr>
            <w:tcW w:w="6095" w:type="dxa"/>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jc w:val="both"/>
              <w:rPr>
                <w:rFonts w:ascii="Calibri" w:hAnsi="Calibri"/>
                <w:color w:val="000000"/>
                <w:sz w:val="18"/>
                <w:szCs w:val="18"/>
                <w:lang w:val="fr-FR" w:eastAsia="fr-FR"/>
              </w:rPr>
            </w:pPr>
            <w:r w:rsidRPr="002507B2">
              <w:rPr>
                <w:rFonts w:ascii="Calibri" w:hAnsi="Calibri"/>
                <w:color w:val="000000"/>
                <w:sz w:val="18"/>
                <w:szCs w:val="18"/>
                <w:lang w:val="fr-FR" w:eastAsia="fr-FR"/>
              </w:rPr>
              <w:t>Réalisation de supports de communications et duplication (Guide de l'électeur, Guide du contentieux, etc.,)</w:t>
            </w:r>
          </w:p>
        </w:tc>
        <w:tc>
          <w:tcPr>
            <w:tcW w:w="850" w:type="dxa"/>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 </w:t>
            </w:r>
          </w:p>
        </w:tc>
        <w:tc>
          <w:tcPr>
            <w:tcW w:w="426" w:type="dxa"/>
            <w:tcBorders>
              <w:top w:val="nil"/>
              <w:left w:val="nil"/>
              <w:bottom w:val="single" w:sz="8" w:space="0" w:color="auto"/>
              <w:right w:val="single" w:sz="8" w:space="0" w:color="auto"/>
            </w:tcBorders>
            <w:shd w:val="clear" w:color="000000" w:fill="FFFF00"/>
            <w:noWrap/>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 </w:t>
            </w:r>
          </w:p>
        </w:tc>
        <w:tc>
          <w:tcPr>
            <w:tcW w:w="425" w:type="dxa"/>
            <w:tcBorders>
              <w:top w:val="nil"/>
              <w:left w:val="nil"/>
              <w:bottom w:val="single" w:sz="8" w:space="0" w:color="auto"/>
              <w:right w:val="single" w:sz="8" w:space="0" w:color="auto"/>
            </w:tcBorders>
            <w:shd w:val="clear" w:color="000000" w:fill="FFFF00"/>
            <w:noWrap/>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 </w:t>
            </w:r>
          </w:p>
        </w:tc>
        <w:tc>
          <w:tcPr>
            <w:tcW w:w="567" w:type="dxa"/>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 </w:t>
            </w:r>
          </w:p>
        </w:tc>
        <w:tc>
          <w:tcPr>
            <w:tcW w:w="850" w:type="dxa"/>
            <w:tcBorders>
              <w:top w:val="nil"/>
              <w:left w:val="nil"/>
              <w:bottom w:val="single" w:sz="8" w:space="0" w:color="auto"/>
              <w:right w:val="single" w:sz="8" w:space="0" w:color="auto"/>
            </w:tcBorders>
            <w:shd w:val="clear" w:color="auto" w:fill="auto"/>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MASEF/CENI/PNUD</w:t>
            </w:r>
          </w:p>
        </w:tc>
        <w:tc>
          <w:tcPr>
            <w:tcW w:w="851" w:type="dxa"/>
            <w:tcBorders>
              <w:top w:val="nil"/>
              <w:left w:val="nil"/>
              <w:bottom w:val="single" w:sz="8" w:space="0" w:color="auto"/>
              <w:right w:val="single" w:sz="8" w:space="0" w:color="auto"/>
            </w:tcBorders>
            <w:shd w:val="clear" w:color="auto" w:fill="auto"/>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Expertise, Contrat, Workshop</w:t>
            </w:r>
          </w:p>
        </w:tc>
        <w:tc>
          <w:tcPr>
            <w:tcW w:w="850" w:type="dxa"/>
            <w:tcBorders>
              <w:top w:val="nil"/>
              <w:left w:val="nil"/>
              <w:bottom w:val="single" w:sz="8" w:space="0" w:color="auto"/>
              <w:right w:val="nil"/>
            </w:tcBorders>
            <w:shd w:val="clear" w:color="auto" w:fill="auto"/>
            <w:noWrap/>
            <w:vAlign w:val="center"/>
            <w:hideMark/>
          </w:tcPr>
          <w:p w:rsidR="002507B2" w:rsidRPr="002507B2" w:rsidRDefault="002507B2" w:rsidP="002507B2">
            <w:pPr>
              <w:jc w:val="center"/>
              <w:rPr>
                <w:rFonts w:ascii="Calibri" w:hAnsi="Calibri"/>
                <w:color w:val="000000"/>
                <w:sz w:val="18"/>
                <w:szCs w:val="18"/>
                <w:lang w:val="fr-FR" w:eastAsia="fr-FR"/>
              </w:rPr>
            </w:pPr>
            <w:r w:rsidRPr="002507B2">
              <w:rPr>
                <w:rFonts w:ascii="Calibri" w:hAnsi="Calibri"/>
                <w:color w:val="000000"/>
                <w:sz w:val="18"/>
                <w:szCs w:val="18"/>
                <w:lang w:val="fr-FR" w:eastAsia="fr-FR"/>
              </w:rPr>
              <w:t>10 000</w:t>
            </w:r>
          </w:p>
        </w:tc>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2507B2" w:rsidRPr="002507B2" w:rsidRDefault="002507B2" w:rsidP="002507B2">
            <w:pPr>
              <w:jc w:val="center"/>
              <w:rPr>
                <w:rFonts w:ascii="Calibri" w:hAnsi="Calibri"/>
                <w:color w:val="000000"/>
                <w:sz w:val="18"/>
                <w:szCs w:val="18"/>
                <w:lang w:val="fr-FR" w:eastAsia="fr-FR"/>
              </w:rPr>
            </w:pPr>
            <w:r w:rsidRPr="002507B2">
              <w:rPr>
                <w:rFonts w:ascii="Calibri" w:hAnsi="Calibri"/>
                <w:color w:val="000000"/>
                <w:sz w:val="18"/>
                <w:szCs w:val="18"/>
                <w:lang w:val="fr-FR" w:eastAsia="fr-FR"/>
              </w:rPr>
              <w:t>10 000</w:t>
            </w:r>
          </w:p>
        </w:tc>
        <w:tc>
          <w:tcPr>
            <w:tcW w:w="709" w:type="dxa"/>
            <w:gridSpan w:val="2"/>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rPr>
                <w:rFonts w:ascii="Calibri" w:hAnsi="Calibri"/>
                <w:color w:val="000000"/>
                <w:sz w:val="22"/>
                <w:szCs w:val="22"/>
                <w:lang w:val="fr-FR" w:eastAsia="fr-FR"/>
              </w:rPr>
            </w:pPr>
            <w:r w:rsidRPr="002507B2">
              <w:rPr>
                <w:rFonts w:ascii="Calibri" w:hAnsi="Calibri"/>
                <w:color w:val="000000"/>
                <w:sz w:val="22"/>
                <w:szCs w:val="22"/>
                <w:lang w:val="fr-FR" w:eastAsia="fr-FR"/>
              </w:rPr>
              <w:t> </w:t>
            </w:r>
          </w:p>
        </w:tc>
        <w:tc>
          <w:tcPr>
            <w:tcW w:w="709" w:type="dxa"/>
            <w:gridSpan w:val="2"/>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rPr>
                <w:rFonts w:ascii="Calibri" w:hAnsi="Calibri"/>
                <w:color w:val="000000"/>
                <w:sz w:val="22"/>
                <w:szCs w:val="22"/>
                <w:lang w:val="fr-FR" w:eastAsia="fr-FR"/>
              </w:rPr>
            </w:pPr>
            <w:r w:rsidRPr="002507B2">
              <w:rPr>
                <w:rFonts w:ascii="Calibri" w:hAnsi="Calibri"/>
                <w:color w:val="000000"/>
                <w:sz w:val="22"/>
                <w:szCs w:val="22"/>
                <w:lang w:val="fr-FR" w:eastAsia="fr-FR"/>
              </w:rPr>
              <w:t> </w:t>
            </w:r>
          </w:p>
        </w:tc>
        <w:tc>
          <w:tcPr>
            <w:tcW w:w="567" w:type="dxa"/>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rPr>
                <w:rFonts w:ascii="Calibri" w:hAnsi="Calibri"/>
                <w:color w:val="000000"/>
                <w:sz w:val="22"/>
                <w:szCs w:val="22"/>
                <w:lang w:val="fr-FR" w:eastAsia="fr-FR"/>
              </w:rPr>
            </w:pPr>
            <w:r w:rsidRPr="002507B2">
              <w:rPr>
                <w:rFonts w:ascii="Calibri" w:hAnsi="Calibri"/>
                <w:color w:val="000000"/>
                <w:sz w:val="22"/>
                <w:szCs w:val="22"/>
                <w:lang w:val="fr-FR" w:eastAsia="fr-FR"/>
              </w:rPr>
              <w:t> </w:t>
            </w:r>
          </w:p>
        </w:tc>
      </w:tr>
      <w:tr w:rsidR="002507B2" w:rsidRPr="002507B2" w:rsidTr="0071236E">
        <w:trPr>
          <w:trHeight w:val="1536"/>
        </w:trPr>
        <w:tc>
          <w:tcPr>
            <w:tcW w:w="2142" w:type="dxa"/>
            <w:tcBorders>
              <w:top w:val="nil"/>
              <w:left w:val="single" w:sz="8" w:space="0" w:color="auto"/>
              <w:bottom w:val="nil"/>
              <w:right w:val="single" w:sz="8" w:space="0" w:color="auto"/>
            </w:tcBorders>
            <w:shd w:val="clear" w:color="auto" w:fill="auto"/>
            <w:vAlign w:val="center"/>
            <w:hideMark/>
          </w:tcPr>
          <w:p w:rsidR="002507B2" w:rsidRPr="002507B2" w:rsidRDefault="002507B2" w:rsidP="002507B2">
            <w:pPr>
              <w:rPr>
                <w:rFonts w:ascii="Calibri" w:hAnsi="Calibri"/>
                <w:b/>
                <w:bCs/>
                <w:i/>
                <w:iCs/>
                <w:color w:val="000000"/>
                <w:sz w:val="18"/>
                <w:szCs w:val="18"/>
                <w:lang w:val="fr-FR" w:eastAsia="fr-FR"/>
              </w:rPr>
            </w:pPr>
            <w:r w:rsidRPr="002507B2">
              <w:rPr>
                <w:rFonts w:ascii="Calibri" w:hAnsi="Calibri"/>
                <w:b/>
                <w:bCs/>
                <w:i/>
                <w:iCs/>
                <w:color w:val="000000"/>
                <w:sz w:val="18"/>
                <w:szCs w:val="18"/>
                <w:lang w:val="fr-FR" w:eastAsia="fr-FR"/>
              </w:rPr>
              <w:t> </w:t>
            </w:r>
          </w:p>
        </w:tc>
        <w:tc>
          <w:tcPr>
            <w:tcW w:w="6095" w:type="dxa"/>
            <w:tcBorders>
              <w:top w:val="nil"/>
              <w:left w:val="nil"/>
              <w:bottom w:val="nil"/>
              <w:right w:val="single" w:sz="8" w:space="0" w:color="auto"/>
            </w:tcBorders>
            <w:shd w:val="clear" w:color="auto" w:fill="auto"/>
            <w:noWrap/>
            <w:vAlign w:val="center"/>
            <w:hideMark/>
          </w:tcPr>
          <w:p w:rsidR="002507B2" w:rsidRPr="002507B2" w:rsidRDefault="002507B2" w:rsidP="002507B2">
            <w:pPr>
              <w:jc w:val="both"/>
              <w:rPr>
                <w:rFonts w:ascii="Calibri" w:hAnsi="Calibri"/>
                <w:color w:val="000000"/>
                <w:sz w:val="18"/>
                <w:szCs w:val="18"/>
                <w:lang w:val="fr-FR" w:eastAsia="fr-FR"/>
              </w:rPr>
            </w:pPr>
            <w:r w:rsidRPr="002507B2">
              <w:rPr>
                <w:rFonts w:ascii="Calibri" w:hAnsi="Calibri"/>
                <w:color w:val="000000"/>
                <w:sz w:val="18"/>
                <w:szCs w:val="18"/>
                <w:lang w:val="fr-FR" w:eastAsia="fr-FR"/>
              </w:rPr>
              <w:t>Renforcement des capacités des acteurs concernés par l’opérationnalisation de l’outil statistique (Réalisation de formation spécifiques destinées aux différents acteurs institutionnels et de la société civile)</w:t>
            </w:r>
          </w:p>
        </w:tc>
        <w:tc>
          <w:tcPr>
            <w:tcW w:w="850" w:type="dxa"/>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 </w:t>
            </w:r>
          </w:p>
        </w:tc>
        <w:tc>
          <w:tcPr>
            <w:tcW w:w="426" w:type="dxa"/>
            <w:tcBorders>
              <w:top w:val="nil"/>
              <w:left w:val="nil"/>
              <w:bottom w:val="single" w:sz="8" w:space="0" w:color="auto"/>
              <w:right w:val="single" w:sz="8" w:space="0" w:color="auto"/>
            </w:tcBorders>
            <w:shd w:val="clear" w:color="000000" w:fill="FFFF00"/>
            <w:noWrap/>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 </w:t>
            </w:r>
          </w:p>
        </w:tc>
        <w:tc>
          <w:tcPr>
            <w:tcW w:w="425" w:type="dxa"/>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 </w:t>
            </w:r>
          </w:p>
        </w:tc>
        <w:tc>
          <w:tcPr>
            <w:tcW w:w="567" w:type="dxa"/>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 </w:t>
            </w:r>
          </w:p>
        </w:tc>
        <w:tc>
          <w:tcPr>
            <w:tcW w:w="850" w:type="dxa"/>
            <w:tcBorders>
              <w:top w:val="nil"/>
              <w:left w:val="nil"/>
              <w:bottom w:val="single" w:sz="8" w:space="0" w:color="auto"/>
              <w:right w:val="single" w:sz="8" w:space="0" w:color="auto"/>
            </w:tcBorders>
            <w:shd w:val="clear" w:color="auto" w:fill="auto"/>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MASEF/UNFPA</w:t>
            </w:r>
          </w:p>
        </w:tc>
        <w:tc>
          <w:tcPr>
            <w:tcW w:w="851" w:type="dxa"/>
            <w:tcBorders>
              <w:top w:val="nil"/>
              <w:left w:val="nil"/>
              <w:bottom w:val="single" w:sz="8" w:space="0" w:color="auto"/>
              <w:right w:val="single" w:sz="8" w:space="0" w:color="auto"/>
            </w:tcBorders>
            <w:shd w:val="clear" w:color="auto" w:fill="auto"/>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ateliers</w:t>
            </w:r>
          </w:p>
        </w:tc>
        <w:tc>
          <w:tcPr>
            <w:tcW w:w="850" w:type="dxa"/>
            <w:tcBorders>
              <w:top w:val="nil"/>
              <w:left w:val="nil"/>
              <w:bottom w:val="single" w:sz="8" w:space="0" w:color="auto"/>
              <w:right w:val="nil"/>
            </w:tcBorders>
            <w:shd w:val="clear" w:color="auto" w:fill="auto"/>
            <w:noWrap/>
            <w:vAlign w:val="center"/>
            <w:hideMark/>
          </w:tcPr>
          <w:p w:rsidR="002507B2" w:rsidRPr="002507B2" w:rsidRDefault="002507B2" w:rsidP="002507B2">
            <w:pPr>
              <w:jc w:val="center"/>
              <w:rPr>
                <w:rFonts w:ascii="Calibri" w:hAnsi="Calibri"/>
                <w:color w:val="000000"/>
                <w:sz w:val="18"/>
                <w:szCs w:val="18"/>
                <w:lang w:val="fr-FR" w:eastAsia="fr-FR"/>
              </w:rPr>
            </w:pPr>
            <w:r w:rsidRPr="002507B2">
              <w:rPr>
                <w:rFonts w:ascii="Calibri" w:hAnsi="Calibri"/>
                <w:color w:val="000000"/>
                <w:sz w:val="18"/>
                <w:szCs w:val="18"/>
                <w:lang w:val="fr-FR" w:eastAsia="fr-FR"/>
              </w:rPr>
              <w:t>2 000</w:t>
            </w:r>
          </w:p>
        </w:tc>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2507B2" w:rsidRPr="002507B2" w:rsidRDefault="002507B2" w:rsidP="002507B2">
            <w:pPr>
              <w:rPr>
                <w:rFonts w:ascii="Calibri" w:hAnsi="Calibri"/>
                <w:color w:val="000000"/>
                <w:sz w:val="22"/>
                <w:szCs w:val="22"/>
                <w:lang w:val="fr-FR" w:eastAsia="fr-FR"/>
              </w:rPr>
            </w:pPr>
            <w:r w:rsidRPr="002507B2">
              <w:rPr>
                <w:rFonts w:ascii="Calibri" w:hAnsi="Calibri"/>
                <w:color w:val="000000"/>
                <w:sz w:val="22"/>
                <w:szCs w:val="22"/>
                <w:lang w:val="fr-FR" w:eastAsia="fr-FR"/>
              </w:rPr>
              <w:t> </w:t>
            </w:r>
          </w:p>
        </w:tc>
        <w:tc>
          <w:tcPr>
            <w:tcW w:w="709" w:type="dxa"/>
            <w:gridSpan w:val="2"/>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rPr>
                <w:rFonts w:ascii="Calibri" w:hAnsi="Calibri"/>
                <w:color w:val="000000"/>
                <w:sz w:val="22"/>
                <w:szCs w:val="22"/>
                <w:lang w:val="fr-FR" w:eastAsia="fr-FR"/>
              </w:rPr>
            </w:pPr>
            <w:r w:rsidRPr="002507B2">
              <w:rPr>
                <w:rFonts w:ascii="Calibri" w:hAnsi="Calibri"/>
                <w:color w:val="000000"/>
                <w:sz w:val="22"/>
                <w:szCs w:val="22"/>
                <w:lang w:val="fr-FR" w:eastAsia="fr-FR"/>
              </w:rPr>
              <w:t> </w:t>
            </w:r>
          </w:p>
        </w:tc>
        <w:tc>
          <w:tcPr>
            <w:tcW w:w="709" w:type="dxa"/>
            <w:gridSpan w:val="2"/>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rPr>
                <w:rFonts w:ascii="Calibri" w:hAnsi="Calibri"/>
                <w:color w:val="000000"/>
                <w:sz w:val="22"/>
                <w:szCs w:val="22"/>
                <w:lang w:val="fr-FR" w:eastAsia="fr-FR"/>
              </w:rPr>
            </w:pPr>
            <w:r w:rsidRPr="002507B2">
              <w:rPr>
                <w:rFonts w:ascii="Calibri" w:hAnsi="Calibri"/>
                <w:color w:val="000000"/>
                <w:sz w:val="22"/>
                <w:szCs w:val="22"/>
                <w:lang w:val="fr-FR" w:eastAsia="fr-FR"/>
              </w:rPr>
              <w:t> </w:t>
            </w:r>
          </w:p>
        </w:tc>
        <w:tc>
          <w:tcPr>
            <w:tcW w:w="567" w:type="dxa"/>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jc w:val="center"/>
              <w:rPr>
                <w:rFonts w:ascii="Calibri" w:hAnsi="Calibri"/>
                <w:color w:val="000000"/>
                <w:sz w:val="18"/>
                <w:szCs w:val="18"/>
                <w:lang w:val="fr-FR" w:eastAsia="fr-FR"/>
              </w:rPr>
            </w:pPr>
            <w:r w:rsidRPr="002507B2">
              <w:rPr>
                <w:rFonts w:ascii="Calibri" w:hAnsi="Calibri"/>
                <w:color w:val="000000"/>
                <w:sz w:val="18"/>
                <w:szCs w:val="18"/>
                <w:lang w:val="fr-FR" w:eastAsia="fr-FR"/>
              </w:rPr>
              <w:t>2 000</w:t>
            </w:r>
          </w:p>
        </w:tc>
      </w:tr>
      <w:tr w:rsidR="002507B2" w:rsidRPr="002507B2" w:rsidTr="0071236E">
        <w:trPr>
          <w:trHeight w:val="1872"/>
        </w:trPr>
        <w:tc>
          <w:tcPr>
            <w:tcW w:w="2142" w:type="dxa"/>
            <w:vMerge w:val="restart"/>
            <w:tcBorders>
              <w:top w:val="single" w:sz="8" w:space="0" w:color="000000"/>
              <w:left w:val="single" w:sz="8" w:space="0" w:color="auto"/>
              <w:bottom w:val="single" w:sz="8" w:space="0" w:color="000000"/>
              <w:right w:val="single" w:sz="8" w:space="0" w:color="auto"/>
            </w:tcBorders>
            <w:shd w:val="clear" w:color="auto" w:fill="auto"/>
            <w:vAlign w:val="center"/>
            <w:hideMark/>
          </w:tcPr>
          <w:p w:rsidR="002507B2" w:rsidRPr="002507B2" w:rsidRDefault="002507B2" w:rsidP="002507B2">
            <w:pPr>
              <w:rPr>
                <w:rFonts w:ascii="Calibri" w:hAnsi="Calibri"/>
                <w:b/>
                <w:bCs/>
                <w:i/>
                <w:iCs/>
                <w:color w:val="000000"/>
                <w:sz w:val="18"/>
                <w:szCs w:val="18"/>
                <w:lang w:val="fr-FR" w:eastAsia="fr-FR"/>
              </w:rPr>
            </w:pPr>
            <w:r w:rsidRPr="002507B2">
              <w:rPr>
                <w:rFonts w:ascii="Calibri" w:hAnsi="Calibri"/>
                <w:b/>
                <w:bCs/>
                <w:i/>
                <w:iCs/>
                <w:color w:val="000000"/>
                <w:sz w:val="18"/>
                <w:szCs w:val="18"/>
                <w:lang w:val="fr-FR" w:eastAsia="fr-FR"/>
              </w:rPr>
              <w:t>Produits 2.5 : les réseaux d’OSC spécialisés dans la participation politique des femmes disposent de capacités accrues en matière de genre et droits humains et sont en mesure de jouer un rôle actif de plaidoyer en faveur d’une meilleure représentativité des femmes</w:t>
            </w:r>
          </w:p>
        </w:tc>
        <w:tc>
          <w:tcPr>
            <w:tcW w:w="6095" w:type="dxa"/>
            <w:tcBorders>
              <w:top w:val="single" w:sz="8" w:space="0" w:color="auto"/>
              <w:left w:val="nil"/>
              <w:bottom w:val="single" w:sz="8" w:space="0" w:color="auto"/>
              <w:right w:val="single" w:sz="8" w:space="0" w:color="auto"/>
            </w:tcBorders>
            <w:shd w:val="clear" w:color="auto" w:fill="auto"/>
            <w:noWrap/>
            <w:vAlign w:val="center"/>
            <w:hideMark/>
          </w:tcPr>
          <w:p w:rsidR="002507B2" w:rsidRPr="002507B2" w:rsidRDefault="002507B2" w:rsidP="002507B2">
            <w:pPr>
              <w:jc w:val="both"/>
              <w:rPr>
                <w:rFonts w:ascii="Calibri" w:hAnsi="Calibri"/>
                <w:color w:val="000000"/>
                <w:sz w:val="18"/>
                <w:szCs w:val="18"/>
                <w:lang w:val="fr-FR" w:eastAsia="fr-FR"/>
              </w:rPr>
            </w:pPr>
            <w:r w:rsidRPr="002507B2">
              <w:rPr>
                <w:rFonts w:ascii="Calibri" w:hAnsi="Calibri"/>
                <w:color w:val="000000"/>
                <w:sz w:val="18"/>
                <w:szCs w:val="18"/>
                <w:lang w:val="fr-FR" w:eastAsia="fr-FR"/>
              </w:rPr>
              <w:t>Renforcement des capacités des réseaux d’OSC spécialisées dans la participation politique des femmes (Elaboration des supports de formation et formation de formateurs en participation politique des femmes et droits humain)</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 </w:t>
            </w:r>
          </w:p>
        </w:tc>
        <w:tc>
          <w:tcPr>
            <w:tcW w:w="426"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 </w:t>
            </w:r>
          </w:p>
        </w:tc>
        <w:tc>
          <w:tcPr>
            <w:tcW w:w="425" w:type="dxa"/>
            <w:vMerge w:val="restart"/>
            <w:tcBorders>
              <w:top w:val="nil"/>
              <w:left w:val="single" w:sz="8" w:space="0" w:color="auto"/>
              <w:bottom w:val="single" w:sz="8" w:space="0" w:color="000000"/>
              <w:right w:val="single" w:sz="8" w:space="0" w:color="auto"/>
            </w:tcBorders>
            <w:shd w:val="clear" w:color="000000" w:fill="FFFF00"/>
            <w:noWrap/>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 </w:t>
            </w:r>
          </w:p>
        </w:tc>
        <w:tc>
          <w:tcPr>
            <w:tcW w:w="567" w:type="dxa"/>
            <w:vMerge w:val="restart"/>
            <w:tcBorders>
              <w:top w:val="nil"/>
              <w:left w:val="single" w:sz="8" w:space="0" w:color="auto"/>
              <w:bottom w:val="single" w:sz="8" w:space="0" w:color="000000"/>
              <w:right w:val="single" w:sz="8" w:space="0" w:color="auto"/>
            </w:tcBorders>
            <w:shd w:val="clear" w:color="000000" w:fill="FFFF00"/>
            <w:noWrap/>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 </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MASEF/UNFPA-ONUFEMMES</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Supports et atelier</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2507B2" w:rsidRPr="002507B2" w:rsidRDefault="002507B2" w:rsidP="002507B2">
            <w:pPr>
              <w:jc w:val="center"/>
              <w:rPr>
                <w:rFonts w:ascii="Calibri" w:hAnsi="Calibri"/>
                <w:color w:val="000000"/>
                <w:sz w:val="18"/>
                <w:szCs w:val="18"/>
                <w:lang w:val="fr-FR" w:eastAsia="fr-FR"/>
              </w:rPr>
            </w:pPr>
            <w:r w:rsidRPr="002507B2">
              <w:rPr>
                <w:rFonts w:ascii="Calibri" w:hAnsi="Calibri"/>
                <w:color w:val="000000"/>
                <w:sz w:val="18"/>
                <w:szCs w:val="18"/>
                <w:lang w:val="fr-FR" w:eastAsia="fr-FR"/>
              </w:rPr>
              <w:t>18 000</w:t>
            </w:r>
          </w:p>
        </w:tc>
        <w:tc>
          <w:tcPr>
            <w:tcW w:w="709" w:type="dxa"/>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rPr>
                <w:rFonts w:ascii="Calibri" w:hAnsi="Calibri"/>
                <w:color w:val="000000"/>
                <w:sz w:val="22"/>
                <w:szCs w:val="22"/>
                <w:lang w:val="fr-FR" w:eastAsia="fr-FR"/>
              </w:rPr>
            </w:pPr>
            <w:r w:rsidRPr="002507B2">
              <w:rPr>
                <w:rFonts w:ascii="Calibri" w:hAnsi="Calibri"/>
                <w:color w:val="000000"/>
                <w:sz w:val="22"/>
                <w:szCs w:val="22"/>
                <w:lang w:val="fr-FR" w:eastAsia="fr-FR"/>
              </w:rPr>
              <w:t> </w:t>
            </w:r>
          </w:p>
        </w:tc>
        <w:tc>
          <w:tcPr>
            <w:tcW w:w="709" w:type="dxa"/>
            <w:gridSpan w:val="2"/>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rPr>
                <w:rFonts w:ascii="Calibri" w:hAnsi="Calibri"/>
                <w:color w:val="000000"/>
                <w:sz w:val="22"/>
                <w:szCs w:val="22"/>
                <w:lang w:val="fr-FR" w:eastAsia="fr-FR"/>
              </w:rPr>
            </w:pPr>
            <w:r w:rsidRPr="002507B2">
              <w:rPr>
                <w:rFonts w:ascii="Calibri" w:hAnsi="Calibri"/>
                <w:color w:val="000000"/>
                <w:sz w:val="22"/>
                <w:szCs w:val="22"/>
                <w:lang w:val="fr-FR" w:eastAsia="fr-FR"/>
              </w:rPr>
              <w:t> </w:t>
            </w:r>
          </w:p>
        </w:tc>
        <w:tc>
          <w:tcPr>
            <w:tcW w:w="709" w:type="dxa"/>
            <w:gridSpan w:val="2"/>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rPr>
                <w:rFonts w:ascii="Calibri" w:hAnsi="Calibri"/>
                <w:color w:val="000000"/>
                <w:sz w:val="22"/>
                <w:szCs w:val="22"/>
                <w:lang w:val="fr-FR" w:eastAsia="fr-FR"/>
              </w:rPr>
            </w:pPr>
            <w:r w:rsidRPr="002507B2">
              <w:rPr>
                <w:rFonts w:ascii="Calibri" w:hAnsi="Calibri"/>
                <w:color w:val="000000"/>
                <w:sz w:val="22"/>
                <w:szCs w:val="22"/>
                <w:lang w:val="fr-FR" w:eastAsia="fr-FR"/>
              </w:rPr>
              <w:t> </w:t>
            </w:r>
          </w:p>
        </w:tc>
        <w:tc>
          <w:tcPr>
            <w:tcW w:w="567" w:type="dxa"/>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rPr>
                <w:rFonts w:ascii="Calibri" w:hAnsi="Calibri"/>
                <w:color w:val="000000"/>
                <w:sz w:val="22"/>
                <w:szCs w:val="22"/>
                <w:lang w:val="fr-FR" w:eastAsia="fr-FR"/>
              </w:rPr>
            </w:pPr>
            <w:r w:rsidRPr="002507B2">
              <w:rPr>
                <w:rFonts w:ascii="Calibri" w:hAnsi="Calibri"/>
                <w:color w:val="000000"/>
                <w:sz w:val="22"/>
                <w:szCs w:val="22"/>
                <w:lang w:val="fr-FR" w:eastAsia="fr-FR"/>
              </w:rPr>
              <w:t> </w:t>
            </w:r>
          </w:p>
        </w:tc>
      </w:tr>
      <w:tr w:rsidR="002507B2" w:rsidRPr="002507B2" w:rsidTr="0071236E">
        <w:trPr>
          <w:trHeight w:val="948"/>
        </w:trPr>
        <w:tc>
          <w:tcPr>
            <w:tcW w:w="2142" w:type="dxa"/>
            <w:vMerge/>
            <w:tcBorders>
              <w:top w:val="single" w:sz="8" w:space="0" w:color="000000"/>
              <w:left w:val="single" w:sz="8" w:space="0" w:color="auto"/>
              <w:bottom w:val="single" w:sz="8" w:space="0" w:color="000000"/>
              <w:right w:val="single" w:sz="8" w:space="0" w:color="auto"/>
            </w:tcBorders>
            <w:vAlign w:val="center"/>
            <w:hideMark/>
          </w:tcPr>
          <w:p w:rsidR="002507B2" w:rsidRPr="002507B2" w:rsidRDefault="002507B2" w:rsidP="002507B2">
            <w:pPr>
              <w:rPr>
                <w:rFonts w:ascii="Calibri" w:hAnsi="Calibri"/>
                <w:b/>
                <w:bCs/>
                <w:i/>
                <w:iCs/>
                <w:color w:val="000000"/>
                <w:sz w:val="18"/>
                <w:szCs w:val="18"/>
                <w:lang w:val="fr-FR" w:eastAsia="fr-FR"/>
              </w:rPr>
            </w:pPr>
          </w:p>
        </w:tc>
        <w:tc>
          <w:tcPr>
            <w:tcW w:w="6095" w:type="dxa"/>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jc w:val="both"/>
              <w:rPr>
                <w:rFonts w:ascii="Calibri" w:hAnsi="Calibri"/>
                <w:color w:val="000000"/>
                <w:sz w:val="18"/>
                <w:szCs w:val="18"/>
                <w:lang w:val="fr-FR" w:eastAsia="fr-FR"/>
              </w:rPr>
            </w:pPr>
            <w:r w:rsidRPr="002507B2">
              <w:rPr>
                <w:rFonts w:ascii="Calibri" w:hAnsi="Calibri"/>
                <w:color w:val="000000"/>
                <w:sz w:val="18"/>
                <w:szCs w:val="18"/>
                <w:lang w:val="fr-FR" w:eastAsia="fr-FR"/>
              </w:rPr>
              <w:t xml:space="preserve"> Acquisition d’équipements nécessaires à l’opérationnalisation de l’outil</w:t>
            </w:r>
          </w:p>
        </w:tc>
        <w:tc>
          <w:tcPr>
            <w:tcW w:w="850" w:type="dxa"/>
            <w:vMerge/>
            <w:tcBorders>
              <w:top w:val="nil"/>
              <w:left w:val="single" w:sz="8" w:space="0" w:color="auto"/>
              <w:bottom w:val="single" w:sz="8" w:space="0" w:color="000000"/>
              <w:right w:val="single" w:sz="8" w:space="0" w:color="auto"/>
            </w:tcBorders>
            <w:vAlign w:val="center"/>
            <w:hideMark/>
          </w:tcPr>
          <w:p w:rsidR="002507B2" w:rsidRPr="002507B2" w:rsidRDefault="002507B2" w:rsidP="002507B2">
            <w:pPr>
              <w:rPr>
                <w:rFonts w:ascii="Calibri" w:hAnsi="Calibri"/>
                <w:color w:val="000000"/>
                <w:sz w:val="18"/>
                <w:szCs w:val="18"/>
                <w:lang w:val="fr-FR" w:eastAsia="fr-FR"/>
              </w:rPr>
            </w:pPr>
          </w:p>
        </w:tc>
        <w:tc>
          <w:tcPr>
            <w:tcW w:w="426" w:type="dxa"/>
            <w:vMerge/>
            <w:tcBorders>
              <w:top w:val="nil"/>
              <w:left w:val="single" w:sz="8" w:space="0" w:color="auto"/>
              <w:bottom w:val="single" w:sz="8" w:space="0" w:color="000000"/>
              <w:right w:val="single" w:sz="8" w:space="0" w:color="auto"/>
            </w:tcBorders>
            <w:vAlign w:val="center"/>
            <w:hideMark/>
          </w:tcPr>
          <w:p w:rsidR="002507B2" w:rsidRPr="002507B2" w:rsidRDefault="002507B2" w:rsidP="002507B2">
            <w:pPr>
              <w:rPr>
                <w:rFonts w:ascii="Calibri" w:hAnsi="Calibri"/>
                <w:color w:val="000000"/>
                <w:sz w:val="18"/>
                <w:szCs w:val="18"/>
                <w:lang w:val="fr-FR" w:eastAsia="fr-FR"/>
              </w:rPr>
            </w:pPr>
          </w:p>
        </w:tc>
        <w:tc>
          <w:tcPr>
            <w:tcW w:w="425" w:type="dxa"/>
            <w:vMerge/>
            <w:tcBorders>
              <w:top w:val="nil"/>
              <w:left w:val="single" w:sz="8" w:space="0" w:color="auto"/>
              <w:bottom w:val="single" w:sz="8" w:space="0" w:color="000000"/>
              <w:right w:val="single" w:sz="8" w:space="0" w:color="auto"/>
            </w:tcBorders>
            <w:vAlign w:val="center"/>
            <w:hideMark/>
          </w:tcPr>
          <w:p w:rsidR="002507B2" w:rsidRPr="002507B2" w:rsidRDefault="002507B2" w:rsidP="002507B2">
            <w:pPr>
              <w:rPr>
                <w:rFonts w:ascii="Calibri" w:hAnsi="Calibri"/>
                <w:color w:val="000000"/>
                <w:sz w:val="18"/>
                <w:szCs w:val="18"/>
                <w:lang w:val="fr-FR" w:eastAsia="fr-FR"/>
              </w:rPr>
            </w:pPr>
          </w:p>
        </w:tc>
        <w:tc>
          <w:tcPr>
            <w:tcW w:w="567" w:type="dxa"/>
            <w:vMerge/>
            <w:tcBorders>
              <w:top w:val="nil"/>
              <w:left w:val="single" w:sz="8" w:space="0" w:color="auto"/>
              <w:bottom w:val="single" w:sz="8" w:space="0" w:color="000000"/>
              <w:right w:val="single" w:sz="8" w:space="0" w:color="auto"/>
            </w:tcBorders>
            <w:vAlign w:val="center"/>
            <w:hideMark/>
          </w:tcPr>
          <w:p w:rsidR="002507B2" w:rsidRPr="002507B2" w:rsidRDefault="002507B2" w:rsidP="002507B2">
            <w:pPr>
              <w:rPr>
                <w:rFonts w:ascii="Calibri" w:hAnsi="Calibri"/>
                <w:color w:val="000000"/>
                <w:sz w:val="18"/>
                <w:szCs w:val="18"/>
                <w:lang w:val="fr-FR" w:eastAsia="fr-FR"/>
              </w:rPr>
            </w:pPr>
          </w:p>
        </w:tc>
        <w:tc>
          <w:tcPr>
            <w:tcW w:w="850" w:type="dxa"/>
            <w:vMerge/>
            <w:tcBorders>
              <w:top w:val="nil"/>
              <w:left w:val="single" w:sz="8" w:space="0" w:color="auto"/>
              <w:bottom w:val="single" w:sz="8" w:space="0" w:color="000000"/>
              <w:right w:val="single" w:sz="8" w:space="0" w:color="auto"/>
            </w:tcBorders>
            <w:vAlign w:val="center"/>
            <w:hideMark/>
          </w:tcPr>
          <w:p w:rsidR="002507B2" w:rsidRPr="002507B2" w:rsidRDefault="002507B2" w:rsidP="002507B2">
            <w:pPr>
              <w:rPr>
                <w:rFonts w:ascii="Calibri" w:hAnsi="Calibri"/>
                <w:color w:val="000000"/>
                <w:sz w:val="18"/>
                <w:szCs w:val="18"/>
                <w:lang w:val="fr-FR" w:eastAsia="fr-FR"/>
              </w:rPr>
            </w:pPr>
          </w:p>
        </w:tc>
        <w:tc>
          <w:tcPr>
            <w:tcW w:w="851" w:type="dxa"/>
            <w:vMerge/>
            <w:tcBorders>
              <w:top w:val="nil"/>
              <w:left w:val="single" w:sz="8" w:space="0" w:color="auto"/>
              <w:bottom w:val="single" w:sz="8" w:space="0" w:color="000000"/>
              <w:right w:val="single" w:sz="8" w:space="0" w:color="auto"/>
            </w:tcBorders>
            <w:vAlign w:val="center"/>
            <w:hideMark/>
          </w:tcPr>
          <w:p w:rsidR="002507B2" w:rsidRPr="002507B2" w:rsidRDefault="002507B2" w:rsidP="002507B2">
            <w:pPr>
              <w:rPr>
                <w:rFonts w:ascii="Calibri" w:hAnsi="Calibri"/>
                <w:color w:val="000000"/>
                <w:sz w:val="18"/>
                <w:szCs w:val="18"/>
                <w:lang w:val="fr-FR" w:eastAsia="fr-FR"/>
              </w:rPr>
            </w:pPr>
          </w:p>
        </w:tc>
        <w:tc>
          <w:tcPr>
            <w:tcW w:w="850" w:type="dxa"/>
            <w:vMerge/>
            <w:tcBorders>
              <w:top w:val="nil"/>
              <w:left w:val="single" w:sz="8" w:space="0" w:color="auto"/>
              <w:bottom w:val="single" w:sz="8" w:space="0" w:color="000000"/>
              <w:right w:val="single" w:sz="8" w:space="0" w:color="auto"/>
            </w:tcBorders>
            <w:vAlign w:val="center"/>
            <w:hideMark/>
          </w:tcPr>
          <w:p w:rsidR="002507B2" w:rsidRPr="002507B2" w:rsidRDefault="002507B2" w:rsidP="002507B2">
            <w:pPr>
              <w:rPr>
                <w:rFonts w:ascii="Calibri" w:hAnsi="Calibri"/>
                <w:color w:val="000000"/>
                <w:sz w:val="18"/>
                <w:szCs w:val="18"/>
                <w:lang w:val="fr-FR" w:eastAsia="fr-FR"/>
              </w:rPr>
            </w:pPr>
          </w:p>
        </w:tc>
        <w:tc>
          <w:tcPr>
            <w:tcW w:w="709" w:type="dxa"/>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rPr>
                <w:rFonts w:ascii="Calibri" w:hAnsi="Calibri"/>
                <w:color w:val="000000"/>
                <w:sz w:val="22"/>
                <w:szCs w:val="22"/>
                <w:lang w:val="fr-FR" w:eastAsia="fr-FR"/>
              </w:rPr>
            </w:pPr>
            <w:r w:rsidRPr="002507B2">
              <w:rPr>
                <w:rFonts w:ascii="Calibri" w:hAnsi="Calibri"/>
                <w:color w:val="000000"/>
                <w:sz w:val="22"/>
                <w:szCs w:val="22"/>
                <w:lang w:val="fr-FR" w:eastAsia="fr-FR"/>
              </w:rPr>
              <w:t> </w:t>
            </w:r>
          </w:p>
        </w:tc>
        <w:tc>
          <w:tcPr>
            <w:tcW w:w="709" w:type="dxa"/>
            <w:gridSpan w:val="2"/>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jc w:val="center"/>
              <w:rPr>
                <w:rFonts w:ascii="Calibri" w:hAnsi="Calibri"/>
                <w:color w:val="000000"/>
                <w:sz w:val="18"/>
                <w:szCs w:val="18"/>
                <w:lang w:val="fr-FR" w:eastAsia="fr-FR"/>
              </w:rPr>
            </w:pPr>
            <w:r w:rsidRPr="002507B2">
              <w:rPr>
                <w:rFonts w:ascii="Calibri" w:hAnsi="Calibri"/>
                <w:color w:val="000000"/>
                <w:sz w:val="18"/>
                <w:szCs w:val="18"/>
                <w:lang w:val="fr-FR" w:eastAsia="fr-FR"/>
              </w:rPr>
              <w:t>15 000</w:t>
            </w:r>
          </w:p>
        </w:tc>
        <w:tc>
          <w:tcPr>
            <w:tcW w:w="709" w:type="dxa"/>
            <w:gridSpan w:val="2"/>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rPr>
                <w:rFonts w:ascii="Calibri" w:hAnsi="Calibri"/>
                <w:color w:val="000000"/>
                <w:sz w:val="22"/>
                <w:szCs w:val="22"/>
                <w:lang w:val="fr-FR" w:eastAsia="fr-FR"/>
              </w:rPr>
            </w:pPr>
            <w:r w:rsidRPr="002507B2">
              <w:rPr>
                <w:rFonts w:ascii="Calibri" w:hAnsi="Calibri"/>
                <w:color w:val="000000"/>
                <w:sz w:val="22"/>
                <w:szCs w:val="22"/>
                <w:lang w:val="fr-FR" w:eastAsia="fr-FR"/>
              </w:rPr>
              <w:t> </w:t>
            </w:r>
          </w:p>
        </w:tc>
        <w:tc>
          <w:tcPr>
            <w:tcW w:w="567" w:type="dxa"/>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jc w:val="center"/>
              <w:rPr>
                <w:rFonts w:ascii="Calibri" w:hAnsi="Calibri"/>
                <w:color w:val="000000"/>
                <w:sz w:val="18"/>
                <w:szCs w:val="18"/>
                <w:lang w:val="fr-FR" w:eastAsia="fr-FR"/>
              </w:rPr>
            </w:pPr>
            <w:r w:rsidRPr="002507B2">
              <w:rPr>
                <w:rFonts w:ascii="Calibri" w:hAnsi="Calibri"/>
                <w:color w:val="000000"/>
                <w:sz w:val="18"/>
                <w:szCs w:val="18"/>
                <w:lang w:val="fr-FR" w:eastAsia="fr-FR"/>
              </w:rPr>
              <w:t>3 000</w:t>
            </w:r>
          </w:p>
        </w:tc>
      </w:tr>
      <w:tr w:rsidR="002507B2" w:rsidRPr="002507B2" w:rsidTr="0071236E">
        <w:trPr>
          <w:trHeight w:val="1236"/>
        </w:trPr>
        <w:tc>
          <w:tcPr>
            <w:tcW w:w="2142" w:type="dxa"/>
            <w:vMerge/>
            <w:tcBorders>
              <w:top w:val="single" w:sz="8" w:space="0" w:color="000000"/>
              <w:left w:val="single" w:sz="8" w:space="0" w:color="auto"/>
              <w:bottom w:val="single" w:sz="8" w:space="0" w:color="000000"/>
              <w:right w:val="single" w:sz="8" w:space="0" w:color="auto"/>
            </w:tcBorders>
            <w:vAlign w:val="center"/>
            <w:hideMark/>
          </w:tcPr>
          <w:p w:rsidR="002507B2" w:rsidRPr="002507B2" w:rsidRDefault="002507B2" w:rsidP="002507B2">
            <w:pPr>
              <w:rPr>
                <w:rFonts w:ascii="Calibri" w:hAnsi="Calibri"/>
                <w:b/>
                <w:bCs/>
                <w:i/>
                <w:iCs/>
                <w:color w:val="000000"/>
                <w:sz w:val="18"/>
                <w:szCs w:val="18"/>
                <w:lang w:val="fr-FR" w:eastAsia="fr-FR"/>
              </w:rPr>
            </w:pPr>
          </w:p>
        </w:tc>
        <w:tc>
          <w:tcPr>
            <w:tcW w:w="6095" w:type="dxa"/>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jc w:val="both"/>
              <w:rPr>
                <w:rFonts w:ascii="Calibri" w:hAnsi="Calibri"/>
                <w:color w:val="000000"/>
                <w:sz w:val="18"/>
                <w:szCs w:val="18"/>
                <w:lang w:val="fr-FR" w:eastAsia="fr-FR"/>
              </w:rPr>
            </w:pPr>
            <w:r w:rsidRPr="002507B2">
              <w:rPr>
                <w:rFonts w:ascii="Calibri" w:hAnsi="Calibri"/>
                <w:color w:val="000000"/>
                <w:sz w:val="18"/>
                <w:szCs w:val="18"/>
                <w:lang w:val="fr-FR" w:eastAsia="fr-FR"/>
              </w:rPr>
              <w:t>Organisation d’un atelier de présentation de la base de données d’aide à la décision au niveau national et régional</w:t>
            </w:r>
          </w:p>
        </w:tc>
        <w:tc>
          <w:tcPr>
            <w:tcW w:w="850" w:type="dxa"/>
            <w:vMerge/>
            <w:tcBorders>
              <w:top w:val="nil"/>
              <w:left w:val="single" w:sz="8" w:space="0" w:color="auto"/>
              <w:bottom w:val="single" w:sz="8" w:space="0" w:color="000000"/>
              <w:right w:val="single" w:sz="8" w:space="0" w:color="auto"/>
            </w:tcBorders>
            <w:vAlign w:val="center"/>
            <w:hideMark/>
          </w:tcPr>
          <w:p w:rsidR="002507B2" w:rsidRPr="002507B2" w:rsidRDefault="002507B2" w:rsidP="002507B2">
            <w:pPr>
              <w:rPr>
                <w:rFonts w:ascii="Calibri" w:hAnsi="Calibri"/>
                <w:color w:val="000000"/>
                <w:sz w:val="18"/>
                <w:szCs w:val="18"/>
                <w:lang w:val="fr-FR" w:eastAsia="fr-FR"/>
              </w:rPr>
            </w:pPr>
          </w:p>
        </w:tc>
        <w:tc>
          <w:tcPr>
            <w:tcW w:w="426" w:type="dxa"/>
            <w:vMerge/>
            <w:tcBorders>
              <w:top w:val="nil"/>
              <w:left w:val="single" w:sz="8" w:space="0" w:color="auto"/>
              <w:bottom w:val="single" w:sz="8" w:space="0" w:color="000000"/>
              <w:right w:val="single" w:sz="8" w:space="0" w:color="auto"/>
            </w:tcBorders>
            <w:vAlign w:val="center"/>
            <w:hideMark/>
          </w:tcPr>
          <w:p w:rsidR="002507B2" w:rsidRPr="002507B2" w:rsidRDefault="002507B2" w:rsidP="002507B2">
            <w:pPr>
              <w:rPr>
                <w:rFonts w:ascii="Calibri" w:hAnsi="Calibri"/>
                <w:color w:val="000000"/>
                <w:sz w:val="18"/>
                <w:szCs w:val="18"/>
                <w:lang w:val="fr-FR" w:eastAsia="fr-FR"/>
              </w:rPr>
            </w:pPr>
          </w:p>
        </w:tc>
        <w:tc>
          <w:tcPr>
            <w:tcW w:w="425" w:type="dxa"/>
            <w:vMerge/>
            <w:tcBorders>
              <w:top w:val="nil"/>
              <w:left w:val="single" w:sz="8" w:space="0" w:color="auto"/>
              <w:bottom w:val="single" w:sz="8" w:space="0" w:color="000000"/>
              <w:right w:val="single" w:sz="8" w:space="0" w:color="auto"/>
            </w:tcBorders>
            <w:vAlign w:val="center"/>
            <w:hideMark/>
          </w:tcPr>
          <w:p w:rsidR="002507B2" w:rsidRPr="002507B2" w:rsidRDefault="002507B2" w:rsidP="002507B2">
            <w:pPr>
              <w:rPr>
                <w:rFonts w:ascii="Calibri" w:hAnsi="Calibri"/>
                <w:color w:val="000000"/>
                <w:sz w:val="18"/>
                <w:szCs w:val="18"/>
                <w:lang w:val="fr-FR" w:eastAsia="fr-FR"/>
              </w:rPr>
            </w:pPr>
          </w:p>
        </w:tc>
        <w:tc>
          <w:tcPr>
            <w:tcW w:w="567" w:type="dxa"/>
            <w:vMerge/>
            <w:tcBorders>
              <w:top w:val="nil"/>
              <w:left w:val="single" w:sz="8" w:space="0" w:color="auto"/>
              <w:bottom w:val="single" w:sz="8" w:space="0" w:color="000000"/>
              <w:right w:val="single" w:sz="8" w:space="0" w:color="auto"/>
            </w:tcBorders>
            <w:vAlign w:val="center"/>
            <w:hideMark/>
          </w:tcPr>
          <w:p w:rsidR="002507B2" w:rsidRPr="002507B2" w:rsidRDefault="002507B2" w:rsidP="002507B2">
            <w:pPr>
              <w:rPr>
                <w:rFonts w:ascii="Calibri" w:hAnsi="Calibri"/>
                <w:color w:val="000000"/>
                <w:sz w:val="18"/>
                <w:szCs w:val="18"/>
                <w:lang w:val="fr-FR" w:eastAsia="fr-FR"/>
              </w:rPr>
            </w:pPr>
          </w:p>
        </w:tc>
        <w:tc>
          <w:tcPr>
            <w:tcW w:w="850" w:type="dxa"/>
            <w:vMerge/>
            <w:tcBorders>
              <w:top w:val="nil"/>
              <w:left w:val="single" w:sz="8" w:space="0" w:color="auto"/>
              <w:bottom w:val="single" w:sz="8" w:space="0" w:color="000000"/>
              <w:right w:val="single" w:sz="8" w:space="0" w:color="auto"/>
            </w:tcBorders>
            <w:vAlign w:val="center"/>
            <w:hideMark/>
          </w:tcPr>
          <w:p w:rsidR="002507B2" w:rsidRPr="002507B2" w:rsidRDefault="002507B2" w:rsidP="002507B2">
            <w:pPr>
              <w:rPr>
                <w:rFonts w:ascii="Calibri" w:hAnsi="Calibri"/>
                <w:color w:val="000000"/>
                <w:sz w:val="18"/>
                <w:szCs w:val="18"/>
                <w:lang w:val="fr-FR" w:eastAsia="fr-FR"/>
              </w:rPr>
            </w:pPr>
          </w:p>
        </w:tc>
        <w:tc>
          <w:tcPr>
            <w:tcW w:w="851" w:type="dxa"/>
            <w:vMerge/>
            <w:tcBorders>
              <w:top w:val="nil"/>
              <w:left w:val="single" w:sz="8" w:space="0" w:color="auto"/>
              <w:bottom w:val="single" w:sz="8" w:space="0" w:color="000000"/>
              <w:right w:val="single" w:sz="8" w:space="0" w:color="auto"/>
            </w:tcBorders>
            <w:vAlign w:val="center"/>
            <w:hideMark/>
          </w:tcPr>
          <w:p w:rsidR="002507B2" w:rsidRPr="002507B2" w:rsidRDefault="002507B2" w:rsidP="002507B2">
            <w:pPr>
              <w:rPr>
                <w:rFonts w:ascii="Calibri" w:hAnsi="Calibri"/>
                <w:color w:val="000000"/>
                <w:sz w:val="18"/>
                <w:szCs w:val="18"/>
                <w:lang w:val="fr-FR" w:eastAsia="fr-FR"/>
              </w:rPr>
            </w:pPr>
          </w:p>
        </w:tc>
        <w:tc>
          <w:tcPr>
            <w:tcW w:w="850" w:type="dxa"/>
            <w:vMerge/>
            <w:tcBorders>
              <w:top w:val="nil"/>
              <w:left w:val="single" w:sz="8" w:space="0" w:color="auto"/>
              <w:bottom w:val="single" w:sz="8" w:space="0" w:color="000000"/>
              <w:right w:val="single" w:sz="8" w:space="0" w:color="auto"/>
            </w:tcBorders>
            <w:vAlign w:val="center"/>
            <w:hideMark/>
          </w:tcPr>
          <w:p w:rsidR="002507B2" w:rsidRPr="002507B2" w:rsidRDefault="002507B2" w:rsidP="002507B2">
            <w:pPr>
              <w:rPr>
                <w:rFonts w:ascii="Calibri" w:hAnsi="Calibri"/>
                <w:color w:val="000000"/>
                <w:sz w:val="18"/>
                <w:szCs w:val="18"/>
                <w:lang w:val="fr-FR" w:eastAsia="fr-FR"/>
              </w:rPr>
            </w:pPr>
          </w:p>
        </w:tc>
        <w:tc>
          <w:tcPr>
            <w:tcW w:w="709" w:type="dxa"/>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rPr>
                <w:rFonts w:ascii="Calibri" w:hAnsi="Calibri"/>
                <w:color w:val="000000"/>
                <w:sz w:val="22"/>
                <w:szCs w:val="22"/>
                <w:lang w:val="fr-FR" w:eastAsia="fr-FR"/>
              </w:rPr>
            </w:pPr>
            <w:r w:rsidRPr="002507B2">
              <w:rPr>
                <w:rFonts w:ascii="Calibri" w:hAnsi="Calibri"/>
                <w:color w:val="000000"/>
                <w:sz w:val="22"/>
                <w:szCs w:val="22"/>
                <w:lang w:val="fr-FR" w:eastAsia="fr-FR"/>
              </w:rPr>
              <w:t> </w:t>
            </w:r>
          </w:p>
        </w:tc>
        <w:tc>
          <w:tcPr>
            <w:tcW w:w="709" w:type="dxa"/>
            <w:gridSpan w:val="2"/>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rPr>
                <w:rFonts w:ascii="Calibri" w:hAnsi="Calibri"/>
                <w:color w:val="000000"/>
                <w:sz w:val="22"/>
                <w:szCs w:val="22"/>
                <w:lang w:val="fr-FR" w:eastAsia="fr-FR"/>
              </w:rPr>
            </w:pPr>
            <w:r w:rsidRPr="002507B2">
              <w:rPr>
                <w:rFonts w:ascii="Calibri" w:hAnsi="Calibri"/>
                <w:color w:val="000000"/>
                <w:sz w:val="22"/>
                <w:szCs w:val="22"/>
                <w:lang w:val="fr-FR" w:eastAsia="fr-FR"/>
              </w:rPr>
              <w:t> </w:t>
            </w:r>
          </w:p>
        </w:tc>
        <w:tc>
          <w:tcPr>
            <w:tcW w:w="709" w:type="dxa"/>
            <w:gridSpan w:val="2"/>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rPr>
                <w:rFonts w:ascii="Calibri" w:hAnsi="Calibri"/>
                <w:color w:val="000000"/>
                <w:sz w:val="22"/>
                <w:szCs w:val="22"/>
                <w:lang w:val="fr-FR" w:eastAsia="fr-FR"/>
              </w:rPr>
            </w:pPr>
            <w:r w:rsidRPr="002507B2">
              <w:rPr>
                <w:rFonts w:ascii="Calibri" w:hAnsi="Calibri"/>
                <w:color w:val="000000"/>
                <w:sz w:val="22"/>
                <w:szCs w:val="22"/>
                <w:lang w:val="fr-FR" w:eastAsia="fr-FR"/>
              </w:rPr>
              <w:t> </w:t>
            </w:r>
          </w:p>
        </w:tc>
        <w:tc>
          <w:tcPr>
            <w:tcW w:w="567" w:type="dxa"/>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rPr>
                <w:rFonts w:ascii="Calibri" w:hAnsi="Calibri"/>
                <w:color w:val="000000"/>
                <w:sz w:val="22"/>
                <w:szCs w:val="22"/>
                <w:lang w:val="fr-FR" w:eastAsia="fr-FR"/>
              </w:rPr>
            </w:pPr>
            <w:r w:rsidRPr="002507B2">
              <w:rPr>
                <w:rFonts w:ascii="Calibri" w:hAnsi="Calibri"/>
                <w:color w:val="000000"/>
                <w:sz w:val="22"/>
                <w:szCs w:val="22"/>
                <w:lang w:val="fr-FR" w:eastAsia="fr-FR"/>
              </w:rPr>
              <w:t> </w:t>
            </w:r>
          </w:p>
        </w:tc>
      </w:tr>
      <w:tr w:rsidR="002507B2" w:rsidRPr="002507B2" w:rsidTr="0071236E">
        <w:trPr>
          <w:trHeight w:val="300"/>
        </w:trPr>
        <w:tc>
          <w:tcPr>
            <w:tcW w:w="2142" w:type="dxa"/>
            <w:tcBorders>
              <w:top w:val="nil"/>
              <w:left w:val="single" w:sz="8" w:space="0" w:color="auto"/>
              <w:bottom w:val="single" w:sz="8" w:space="0" w:color="auto"/>
              <w:right w:val="single" w:sz="8" w:space="0" w:color="auto"/>
            </w:tcBorders>
            <w:shd w:val="clear" w:color="000000" w:fill="00B050"/>
            <w:noWrap/>
            <w:vAlign w:val="center"/>
            <w:hideMark/>
          </w:tcPr>
          <w:p w:rsidR="002507B2" w:rsidRPr="002507B2" w:rsidRDefault="002507B2" w:rsidP="002507B2">
            <w:pPr>
              <w:rPr>
                <w:rFonts w:ascii="Calibri" w:hAnsi="Calibri"/>
                <w:b/>
                <w:bCs/>
                <w:i/>
                <w:iCs/>
                <w:color w:val="000000"/>
                <w:sz w:val="18"/>
                <w:szCs w:val="18"/>
                <w:lang w:val="fr-FR" w:eastAsia="fr-FR"/>
              </w:rPr>
            </w:pPr>
            <w:r w:rsidRPr="002507B2">
              <w:rPr>
                <w:rFonts w:ascii="Calibri" w:hAnsi="Calibri"/>
                <w:b/>
                <w:bCs/>
                <w:i/>
                <w:iCs/>
                <w:color w:val="000000"/>
                <w:sz w:val="18"/>
                <w:szCs w:val="18"/>
                <w:lang w:val="fr-FR" w:eastAsia="fr-FR"/>
              </w:rPr>
              <w:t xml:space="preserve">Sous total </w:t>
            </w:r>
          </w:p>
        </w:tc>
        <w:tc>
          <w:tcPr>
            <w:tcW w:w="6095" w:type="dxa"/>
            <w:tcBorders>
              <w:top w:val="nil"/>
              <w:left w:val="nil"/>
              <w:bottom w:val="single" w:sz="8" w:space="0" w:color="auto"/>
              <w:right w:val="single" w:sz="8" w:space="0" w:color="auto"/>
            </w:tcBorders>
            <w:shd w:val="clear" w:color="000000" w:fill="00B050"/>
            <w:noWrap/>
            <w:vAlign w:val="center"/>
            <w:hideMark/>
          </w:tcPr>
          <w:p w:rsidR="002507B2" w:rsidRPr="002507B2" w:rsidRDefault="002507B2" w:rsidP="002507B2">
            <w:pPr>
              <w:rPr>
                <w:rFonts w:ascii="Calibri" w:hAnsi="Calibri"/>
                <w:b/>
                <w:bCs/>
                <w:i/>
                <w:iCs/>
                <w:color w:val="000000"/>
                <w:sz w:val="18"/>
                <w:szCs w:val="18"/>
                <w:lang w:val="fr-FR" w:eastAsia="fr-FR"/>
              </w:rPr>
            </w:pPr>
            <w:r w:rsidRPr="002507B2">
              <w:rPr>
                <w:rFonts w:ascii="Calibri" w:hAnsi="Calibri"/>
                <w:b/>
                <w:bCs/>
                <w:i/>
                <w:iCs/>
                <w:color w:val="000000"/>
                <w:sz w:val="18"/>
                <w:szCs w:val="18"/>
                <w:lang w:val="fr-FR" w:eastAsia="fr-FR"/>
              </w:rPr>
              <w:t> </w:t>
            </w:r>
          </w:p>
        </w:tc>
        <w:tc>
          <w:tcPr>
            <w:tcW w:w="850" w:type="dxa"/>
            <w:tcBorders>
              <w:top w:val="nil"/>
              <w:left w:val="nil"/>
              <w:bottom w:val="single" w:sz="8" w:space="0" w:color="auto"/>
              <w:right w:val="single" w:sz="8" w:space="0" w:color="auto"/>
            </w:tcBorders>
            <w:shd w:val="clear" w:color="000000" w:fill="00B050"/>
            <w:noWrap/>
            <w:vAlign w:val="center"/>
            <w:hideMark/>
          </w:tcPr>
          <w:p w:rsidR="002507B2" w:rsidRPr="002507B2" w:rsidRDefault="002507B2" w:rsidP="002507B2">
            <w:pPr>
              <w:rPr>
                <w:rFonts w:ascii="Calibri" w:hAnsi="Calibri"/>
                <w:b/>
                <w:bCs/>
                <w:i/>
                <w:iCs/>
                <w:color w:val="000000"/>
                <w:sz w:val="18"/>
                <w:szCs w:val="18"/>
                <w:lang w:val="fr-FR" w:eastAsia="fr-FR"/>
              </w:rPr>
            </w:pPr>
            <w:r w:rsidRPr="002507B2">
              <w:rPr>
                <w:rFonts w:ascii="Calibri" w:hAnsi="Calibri"/>
                <w:b/>
                <w:bCs/>
                <w:i/>
                <w:iCs/>
                <w:color w:val="000000"/>
                <w:sz w:val="18"/>
                <w:szCs w:val="18"/>
                <w:lang w:val="fr-FR" w:eastAsia="fr-FR"/>
              </w:rPr>
              <w:t> </w:t>
            </w:r>
          </w:p>
        </w:tc>
        <w:tc>
          <w:tcPr>
            <w:tcW w:w="426" w:type="dxa"/>
            <w:tcBorders>
              <w:top w:val="nil"/>
              <w:left w:val="nil"/>
              <w:bottom w:val="single" w:sz="8" w:space="0" w:color="auto"/>
              <w:right w:val="single" w:sz="8" w:space="0" w:color="auto"/>
            </w:tcBorders>
            <w:shd w:val="clear" w:color="000000" w:fill="00B050"/>
            <w:noWrap/>
            <w:vAlign w:val="center"/>
            <w:hideMark/>
          </w:tcPr>
          <w:p w:rsidR="002507B2" w:rsidRPr="002507B2" w:rsidRDefault="002507B2" w:rsidP="002507B2">
            <w:pPr>
              <w:rPr>
                <w:rFonts w:ascii="Calibri" w:hAnsi="Calibri"/>
                <w:b/>
                <w:bCs/>
                <w:i/>
                <w:iCs/>
                <w:color w:val="000000"/>
                <w:sz w:val="18"/>
                <w:szCs w:val="18"/>
                <w:lang w:val="fr-FR" w:eastAsia="fr-FR"/>
              </w:rPr>
            </w:pPr>
            <w:r w:rsidRPr="002507B2">
              <w:rPr>
                <w:rFonts w:ascii="Calibri" w:hAnsi="Calibri"/>
                <w:b/>
                <w:bCs/>
                <w:i/>
                <w:iCs/>
                <w:color w:val="000000"/>
                <w:sz w:val="18"/>
                <w:szCs w:val="18"/>
                <w:lang w:val="fr-FR" w:eastAsia="fr-FR"/>
              </w:rPr>
              <w:t> </w:t>
            </w:r>
          </w:p>
        </w:tc>
        <w:tc>
          <w:tcPr>
            <w:tcW w:w="425" w:type="dxa"/>
            <w:tcBorders>
              <w:top w:val="nil"/>
              <w:left w:val="nil"/>
              <w:bottom w:val="single" w:sz="8" w:space="0" w:color="auto"/>
              <w:right w:val="single" w:sz="8" w:space="0" w:color="auto"/>
            </w:tcBorders>
            <w:shd w:val="clear" w:color="000000" w:fill="00B050"/>
            <w:noWrap/>
            <w:vAlign w:val="center"/>
            <w:hideMark/>
          </w:tcPr>
          <w:p w:rsidR="002507B2" w:rsidRPr="002507B2" w:rsidRDefault="002507B2" w:rsidP="002507B2">
            <w:pPr>
              <w:rPr>
                <w:rFonts w:ascii="Calibri" w:hAnsi="Calibri"/>
                <w:b/>
                <w:bCs/>
                <w:i/>
                <w:iCs/>
                <w:color w:val="000000"/>
                <w:sz w:val="18"/>
                <w:szCs w:val="18"/>
                <w:lang w:val="fr-FR" w:eastAsia="fr-FR"/>
              </w:rPr>
            </w:pPr>
            <w:r w:rsidRPr="002507B2">
              <w:rPr>
                <w:rFonts w:ascii="Calibri" w:hAnsi="Calibri"/>
                <w:b/>
                <w:bCs/>
                <w:i/>
                <w:iCs/>
                <w:color w:val="000000"/>
                <w:sz w:val="18"/>
                <w:szCs w:val="18"/>
                <w:lang w:val="fr-FR" w:eastAsia="fr-FR"/>
              </w:rPr>
              <w:t> </w:t>
            </w:r>
          </w:p>
        </w:tc>
        <w:tc>
          <w:tcPr>
            <w:tcW w:w="567" w:type="dxa"/>
            <w:tcBorders>
              <w:top w:val="nil"/>
              <w:left w:val="nil"/>
              <w:bottom w:val="single" w:sz="8" w:space="0" w:color="auto"/>
              <w:right w:val="single" w:sz="8" w:space="0" w:color="auto"/>
            </w:tcBorders>
            <w:shd w:val="clear" w:color="000000" w:fill="00B050"/>
            <w:noWrap/>
            <w:vAlign w:val="center"/>
            <w:hideMark/>
          </w:tcPr>
          <w:p w:rsidR="002507B2" w:rsidRPr="002507B2" w:rsidRDefault="002507B2" w:rsidP="002507B2">
            <w:pPr>
              <w:rPr>
                <w:rFonts w:ascii="Calibri" w:hAnsi="Calibri"/>
                <w:b/>
                <w:bCs/>
                <w:i/>
                <w:iCs/>
                <w:color w:val="000000"/>
                <w:sz w:val="18"/>
                <w:szCs w:val="18"/>
                <w:lang w:val="fr-FR" w:eastAsia="fr-FR"/>
              </w:rPr>
            </w:pPr>
            <w:r w:rsidRPr="002507B2">
              <w:rPr>
                <w:rFonts w:ascii="Calibri" w:hAnsi="Calibri"/>
                <w:b/>
                <w:bCs/>
                <w:i/>
                <w:iCs/>
                <w:color w:val="000000"/>
                <w:sz w:val="18"/>
                <w:szCs w:val="18"/>
                <w:lang w:val="fr-FR" w:eastAsia="fr-FR"/>
              </w:rPr>
              <w:t> </w:t>
            </w:r>
          </w:p>
        </w:tc>
        <w:tc>
          <w:tcPr>
            <w:tcW w:w="850" w:type="dxa"/>
            <w:tcBorders>
              <w:top w:val="nil"/>
              <w:left w:val="nil"/>
              <w:bottom w:val="single" w:sz="8" w:space="0" w:color="auto"/>
              <w:right w:val="single" w:sz="8" w:space="0" w:color="auto"/>
            </w:tcBorders>
            <w:shd w:val="clear" w:color="000000" w:fill="00B050"/>
            <w:noWrap/>
            <w:vAlign w:val="center"/>
            <w:hideMark/>
          </w:tcPr>
          <w:p w:rsidR="002507B2" w:rsidRPr="002507B2" w:rsidRDefault="002507B2" w:rsidP="002507B2">
            <w:pPr>
              <w:rPr>
                <w:rFonts w:ascii="Calibri" w:hAnsi="Calibri"/>
                <w:b/>
                <w:bCs/>
                <w:i/>
                <w:iCs/>
                <w:color w:val="000000"/>
                <w:sz w:val="18"/>
                <w:szCs w:val="18"/>
                <w:lang w:val="fr-FR" w:eastAsia="fr-FR"/>
              </w:rPr>
            </w:pPr>
            <w:r w:rsidRPr="002507B2">
              <w:rPr>
                <w:rFonts w:ascii="Calibri" w:hAnsi="Calibri"/>
                <w:b/>
                <w:bCs/>
                <w:i/>
                <w:iCs/>
                <w:color w:val="000000"/>
                <w:sz w:val="18"/>
                <w:szCs w:val="18"/>
                <w:lang w:val="fr-FR" w:eastAsia="fr-FR"/>
              </w:rPr>
              <w:t> </w:t>
            </w:r>
          </w:p>
        </w:tc>
        <w:tc>
          <w:tcPr>
            <w:tcW w:w="851" w:type="dxa"/>
            <w:tcBorders>
              <w:top w:val="nil"/>
              <w:left w:val="nil"/>
              <w:bottom w:val="single" w:sz="8" w:space="0" w:color="auto"/>
              <w:right w:val="single" w:sz="8" w:space="0" w:color="auto"/>
            </w:tcBorders>
            <w:shd w:val="clear" w:color="000000" w:fill="00B050"/>
            <w:noWrap/>
            <w:vAlign w:val="center"/>
            <w:hideMark/>
          </w:tcPr>
          <w:p w:rsidR="002507B2" w:rsidRPr="002507B2" w:rsidRDefault="002507B2" w:rsidP="002507B2">
            <w:pPr>
              <w:rPr>
                <w:rFonts w:ascii="Calibri" w:hAnsi="Calibri"/>
                <w:b/>
                <w:bCs/>
                <w:i/>
                <w:iCs/>
                <w:color w:val="000000"/>
                <w:sz w:val="18"/>
                <w:szCs w:val="18"/>
                <w:lang w:val="fr-FR" w:eastAsia="fr-FR"/>
              </w:rPr>
            </w:pPr>
            <w:r w:rsidRPr="002507B2">
              <w:rPr>
                <w:rFonts w:ascii="Calibri" w:hAnsi="Calibri"/>
                <w:b/>
                <w:bCs/>
                <w:i/>
                <w:iCs/>
                <w:color w:val="000000"/>
                <w:sz w:val="18"/>
                <w:szCs w:val="18"/>
                <w:lang w:val="fr-FR" w:eastAsia="fr-FR"/>
              </w:rPr>
              <w:t> </w:t>
            </w:r>
          </w:p>
        </w:tc>
        <w:tc>
          <w:tcPr>
            <w:tcW w:w="850" w:type="dxa"/>
            <w:tcBorders>
              <w:top w:val="nil"/>
              <w:left w:val="nil"/>
              <w:bottom w:val="single" w:sz="8" w:space="0" w:color="auto"/>
              <w:right w:val="nil"/>
            </w:tcBorders>
            <w:shd w:val="clear" w:color="000000" w:fill="00B050"/>
            <w:noWrap/>
            <w:vAlign w:val="center"/>
            <w:hideMark/>
          </w:tcPr>
          <w:p w:rsidR="002507B2" w:rsidRPr="002507B2" w:rsidRDefault="002507B2" w:rsidP="002507B2">
            <w:pPr>
              <w:jc w:val="center"/>
              <w:rPr>
                <w:rFonts w:ascii="Calibri" w:hAnsi="Calibri"/>
                <w:b/>
                <w:bCs/>
                <w:i/>
                <w:iCs/>
                <w:color w:val="000000"/>
                <w:sz w:val="18"/>
                <w:szCs w:val="18"/>
                <w:lang w:val="fr-FR" w:eastAsia="fr-FR"/>
              </w:rPr>
            </w:pPr>
            <w:r w:rsidRPr="002507B2">
              <w:rPr>
                <w:rFonts w:ascii="Calibri" w:hAnsi="Calibri"/>
                <w:b/>
                <w:bCs/>
                <w:i/>
                <w:iCs/>
                <w:color w:val="000000"/>
                <w:sz w:val="18"/>
                <w:szCs w:val="18"/>
                <w:lang w:val="fr-FR" w:eastAsia="fr-FR"/>
              </w:rPr>
              <w:t>69 000</w:t>
            </w:r>
          </w:p>
        </w:tc>
        <w:tc>
          <w:tcPr>
            <w:tcW w:w="709" w:type="dxa"/>
            <w:tcBorders>
              <w:top w:val="nil"/>
              <w:left w:val="single" w:sz="8" w:space="0" w:color="auto"/>
              <w:bottom w:val="single" w:sz="8" w:space="0" w:color="auto"/>
              <w:right w:val="single" w:sz="8" w:space="0" w:color="auto"/>
            </w:tcBorders>
            <w:shd w:val="clear" w:color="000000" w:fill="B8CCE4"/>
            <w:noWrap/>
            <w:vAlign w:val="center"/>
            <w:hideMark/>
          </w:tcPr>
          <w:p w:rsidR="002507B2" w:rsidRPr="002507B2" w:rsidRDefault="002507B2" w:rsidP="002507B2">
            <w:pPr>
              <w:jc w:val="right"/>
              <w:rPr>
                <w:rFonts w:ascii="Calibri" w:hAnsi="Calibri"/>
                <w:b/>
                <w:bCs/>
                <w:color w:val="000000"/>
                <w:sz w:val="18"/>
                <w:szCs w:val="18"/>
                <w:lang w:val="fr-FR" w:eastAsia="fr-FR"/>
              </w:rPr>
            </w:pPr>
            <w:r w:rsidRPr="002507B2">
              <w:rPr>
                <w:rFonts w:ascii="Calibri" w:hAnsi="Calibri"/>
                <w:b/>
                <w:bCs/>
                <w:color w:val="000000"/>
                <w:sz w:val="18"/>
                <w:szCs w:val="18"/>
                <w:lang w:val="fr-FR" w:eastAsia="fr-FR"/>
              </w:rPr>
              <w:t>47 000</w:t>
            </w:r>
          </w:p>
        </w:tc>
        <w:tc>
          <w:tcPr>
            <w:tcW w:w="709" w:type="dxa"/>
            <w:gridSpan w:val="2"/>
            <w:tcBorders>
              <w:top w:val="nil"/>
              <w:left w:val="nil"/>
              <w:bottom w:val="single" w:sz="8" w:space="0" w:color="auto"/>
              <w:right w:val="single" w:sz="8" w:space="0" w:color="auto"/>
            </w:tcBorders>
            <w:shd w:val="clear" w:color="000000" w:fill="B8CCE4"/>
            <w:noWrap/>
            <w:vAlign w:val="center"/>
            <w:hideMark/>
          </w:tcPr>
          <w:p w:rsidR="002507B2" w:rsidRPr="002507B2" w:rsidRDefault="002507B2" w:rsidP="002507B2">
            <w:pPr>
              <w:jc w:val="right"/>
              <w:rPr>
                <w:rFonts w:ascii="Calibri" w:hAnsi="Calibri"/>
                <w:b/>
                <w:bCs/>
                <w:color w:val="000000"/>
                <w:sz w:val="18"/>
                <w:szCs w:val="18"/>
                <w:lang w:val="fr-FR" w:eastAsia="fr-FR"/>
              </w:rPr>
            </w:pPr>
            <w:r w:rsidRPr="002507B2">
              <w:rPr>
                <w:rFonts w:ascii="Calibri" w:hAnsi="Calibri"/>
                <w:b/>
                <w:bCs/>
                <w:color w:val="000000"/>
                <w:sz w:val="18"/>
                <w:szCs w:val="18"/>
                <w:lang w:val="fr-FR" w:eastAsia="fr-FR"/>
              </w:rPr>
              <w:t>15 000</w:t>
            </w:r>
          </w:p>
        </w:tc>
        <w:tc>
          <w:tcPr>
            <w:tcW w:w="709" w:type="dxa"/>
            <w:gridSpan w:val="2"/>
            <w:tcBorders>
              <w:top w:val="nil"/>
              <w:left w:val="nil"/>
              <w:bottom w:val="single" w:sz="8" w:space="0" w:color="auto"/>
              <w:right w:val="single" w:sz="8" w:space="0" w:color="auto"/>
            </w:tcBorders>
            <w:shd w:val="clear" w:color="000000" w:fill="B8CCE4"/>
            <w:noWrap/>
            <w:vAlign w:val="center"/>
            <w:hideMark/>
          </w:tcPr>
          <w:p w:rsidR="002507B2" w:rsidRPr="002507B2" w:rsidRDefault="002507B2" w:rsidP="002507B2">
            <w:pPr>
              <w:jc w:val="right"/>
              <w:rPr>
                <w:rFonts w:ascii="Calibri" w:hAnsi="Calibri"/>
                <w:b/>
                <w:bCs/>
                <w:color w:val="000000"/>
                <w:sz w:val="18"/>
                <w:szCs w:val="18"/>
                <w:lang w:val="fr-FR" w:eastAsia="fr-FR"/>
              </w:rPr>
            </w:pPr>
            <w:r w:rsidRPr="002507B2">
              <w:rPr>
                <w:rFonts w:ascii="Calibri" w:hAnsi="Calibri"/>
                <w:b/>
                <w:bCs/>
                <w:color w:val="000000"/>
                <w:sz w:val="18"/>
                <w:szCs w:val="18"/>
                <w:lang w:val="fr-FR" w:eastAsia="fr-FR"/>
              </w:rPr>
              <w:t>0</w:t>
            </w:r>
          </w:p>
        </w:tc>
        <w:tc>
          <w:tcPr>
            <w:tcW w:w="567" w:type="dxa"/>
            <w:tcBorders>
              <w:top w:val="nil"/>
              <w:left w:val="nil"/>
              <w:bottom w:val="single" w:sz="8" w:space="0" w:color="auto"/>
              <w:right w:val="single" w:sz="8" w:space="0" w:color="auto"/>
            </w:tcBorders>
            <w:shd w:val="clear" w:color="000000" w:fill="B8CCE4"/>
            <w:noWrap/>
            <w:vAlign w:val="center"/>
            <w:hideMark/>
          </w:tcPr>
          <w:p w:rsidR="002507B2" w:rsidRPr="002507B2" w:rsidRDefault="002507B2" w:rsidP="002507B2">
            <w:pPr>
              <w:jc w:val="right"/>
              <w:rPr>
                <w:rFonts w:ascii="Calibri" w:hAnsi="Calibri"/>
                <w:b/>
                <w:bCs/>
                <w:color w:val="000000"/>
                <w:sz w:val="18"/>
                <w:szCs w:val="18"/>
                <w:lang w:val="fr-FR" w:eastAsia="fr-FR"/>
              </w:rPr>
            </w:pPr>
            <w:r w:rsidRPr="002507B2">
              <w:rPr>
                <w:rFonts w:ascii="Calibri" w:hAnsi="Calibri"/>
                <w:b/>
                <w:bCs/>
                <w:color w:val="000000"/>
                <w:sz w:val="18"/>
                <w:szCs w:val="18"/>
                <w:lang w:val="fr-FR" w:eastAsia="fr-FR"/>
              </w:rPr>
              <w:t>5 000</w:t>
            </w:r>
          </w:p>
        </w:tc>
      </w:tr>
      <w:tr w:rsidR="002507B2" w:rsidRPr="002507B2" w:rsidTr="0071236E">
        <w:trPr>
          <w:trHeight w:val="480"/>
        </w:trPr>
        <w:tc>
          <w:tcPr>
            <w:tcW w:w="13056" w:type="dxa"/>
            <w:gridSpan w:val="9"/>
            <w:tcBorders>
              <w:top w:val="single" w:sz="8" w:space="0" w:color="auto"/>
              <w:left w:val="single" w:sz="8" w:space="0" w:color="auto"/>
              <w:bottom w:val="single" w:sz="8" w:space="0" w:color="auto"/>
              <w:right w:val="single" w:sz="8" w:space="0" w:color="000000"/>
            </w:tcBorders>
            <w:shd w:val="clear" w:color="000000" w:fill="FFCC99"/>
            <w:vAlign w:val="center"/>
            <w:hideMark/>
          </w:tcPr>
          <w:p w:rsidR="002507B2" w:rsidRPr="002507B2" w:rsidRDefault="002507B2" w:rsidP="002507B2">
            <w:pPr>
              <w:jc w:val="center"/>
              <w:rPr>
                <w:rFonts w:ascii="Calibri" w:hAnsi="Calibri"/>
                <w:color w:val="000000"/>
                <w:sz w:val="18"/>
                <w:szCs w:val="18"/>
                <w:lang w:val="fr-FR" w:eastAsia="fr-FR"/>
              </w:rPr>
            </w:pPr>
            <w:r w:rsidRPr="002507B2">
              <w:rPr>
                <w:rFonts w:ascii="Calibri" w:hAnsi="Calibri"/>
                <w:color w:val="000000"/>
                <w:sz w:val="18"/>
                <w:szCs w:val="18"/>
                <w:lang w:val="fr-FR" w:eastAsia="fr-FR"/>
              </w:rPr>
              <w:t>Produit 2. Les capacités des acteurs institutionnels, particulièrement des femmes candidates et élues, et celles de la société civile sont renforcées pour une meilleure participation politique et représentativité des femmes.</w:t>
            </w:r>
          </w:p>
        </w:tc>
        <w:tc>
          <w:tcPr>
            <w:tcW w:w="709" w:type="dxa"/>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rPr>
                <w:rFonts w:ascii="Calibri" w:hAnsi="Calibri"/>
                <w:color w:val="000000"/>
                <w:sz w:val="22"/>
                <w:szCs w:val="22"/>
                <w:lang w:val="fr-FR" w:eastAsia="fr-FR"/>
              </w:rPr>
            </w:pPr>
            <w:r w:rsidRPr="002507B2">
              <w:rPr>
                <w:rFonts w:ascii="Calibri" w:hAnsi="Calibri"/>
                <w:color w:val="000000"/>
                <w:sz w:val="22"/>
                <w:szCs w:val="22"/>
                <w:lang w:val="fr-FR" w:eastAsia="fr-FR"/>
              </w:rPr>
              <w:t> </w:t>
            </w:r>
          </w:p>
        </w:tc>
        <w:tc>
          <w:tcPr>
            <w:tcW w:w="709" w:type="dxa"/>
            <w:gridSpan w:val="2"/>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rPr>
                <w:rFonts w:ascii="Calibri" w:hAnsi="Calibri"/>
                <w:color w:val="000000"/>
                <w:sz w:val="22"/>
                <w:szCs w:val="22"/>
                <w:lang w:val="fr-FR" w:eastAsia="fr-FR"/>
              </w:rPr>
            </w:pPr>
            <w:r w:rsidRPr="002507B2">
              <w:rPr>
                <w:rFonts w:ascii="Calibri" w:hAnsi="Calibri"/>
                <w:color w:val="000000"/>
                <w:sz w:val="22"/>
                <w:szCs w:val="22"/>
                <w:lang w:val="fr-FR" w:eastAsia="fr-FR"/>
              </w:rPr>
              <w:t> </w:t>
            </w:r>
          </w:p>
        </w:tc>
        <w:tc>
          <w:tcPr>
            <w:tcW w:w="709" w:type="dxa"/>
            <w:gridSpan w:val="2"/>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rPr>
                <w:rFonts w:ascii="Calibri" w:hAnsi="Calibri"/>
                <w:color w:val="000000"/>
                <w:sz w:val="22"/>
                <w:szCs w:val="22"/>
                <w:lang w:val="fr-FR" w:eastAsia="fr-FR"/>
              </w:rPr>
            </w:pPr>
            <w:r w:rsidRPr="002507B2">
              <w:rPr>
                <w:rFonts w:ascii="Calibri" w:hAnsi="Calibri"/>
                <w:color w:val="000000"/>
                <w:sz w:val="22"/>
                <w:szCs w:val="22"/>
                <w:lang w:val="fr-FR" w:eastAsia="fr-FR"/>
              </w:rPr>
              <w:t> </w:t>
            </w:r>
          </w:p>
        </w:tc>
        <w:tc>
          <w:tcPr>
            <w:tcW w:w="567" w:type="dxa"/>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rPr>
                <w:rFonts w:ascii="Calibri" w:hAnsi="Calibri"/>
                <w:color w:val="000000"/>
                <w:sz w:val="22"/>
                <w:szCs w:val="22"/>
                <w:lang w:val="fr-FR" w:eastAsia="fr-FR"/>
              </w:rPr>
            </w:pPr>
            <w:r w:rsidRPr="002507B2">
              <w:rPr>
                <w:rFonts w:ascii="Calibri" w:hAnsi="Calibri"/>
                <w:color w:val="000000"/>
                <w:sz w:val="22"/>
                <w:szCs w:val="22"/>
                <w:lang w:val="fr-FR" w:eastAsia="fr-FR"/>
              </w:rPr>
              <w:t> </w:t>
            </w:r>
          </w:p>
        </w:tc>
      </w:tr>
      <w:tr w:rsidR="002507B2" w:rsidRPr="002507B2" w:rsidTr="0071236E">
        <w:trPr>
          <w:trHeight w:val="540"/>
        </w:trPr>
        <w:tc>
          <w:tcPr>
            <w:tcW w:w="2142" w:type="dxa"/>
            <w:vMerge w:val="restart"/>
            <w:tcBorders>
              <w:top w:val="nil"/>
              <w:left w:val="single" w:sz="8" w:space="0" w:color="auto"/>
              <w:bottom w:val="single" w:sz="8" w:space="0" w:color="000000"/>
              <w:right w:val="single" w:sz="8" w:space="0" w:color="auto"/>
            </w:tcBorders>
            <w:shd w:val="clear" w:color="auto" w:fill="auto"/>
            <w:vAlign w:val="center"/>
            <w:hideMark/>
          </w:tcPr>
          <w:p w:rsidR="002507B2" w:rsidRPr="002507B2" w:rsidRDefault="002507B2" w:rsidP="002507B2">
            <w:pPr>
              <w:rPr>
                <w:rFonts w:ascii="Calibri" w:hAnsi="Calibri"/>
                <w:b/>
                <w:bCs/>
                <w:i/>
                <w:iCs/>
                <w:color w:val="000000"/>
                <w:sz w:val="18"/>
                <w:szCs w:val="18"/>
                <w:lang w:val="fr-FR" w:eastAsia="fr-FR"/>
              </w:rPr>
            </w:pPr>
            <w:r w:rsidRPr="002507B2">
              <w:rPr>
                <w:rFonts w:ascii="Calibri" w:hAnsi="Calibri"/>
                <w:b/>
                <w:bCs/>
                <w:i/>
                <w:iCs/>
                <w:color w:val="000000"/>
                <w:sz w:val="18"/>
                <w:szCs w:val="18"/>
                <w:lang w:val="fr-FR" w:eastAsia="fr-FR"/>
              </w:rPr>
              <w:t>Sous Produit 2,2. Les capacités des femmes candidates sont renforcées en matière de connaissance de la législation et du cycle électoral</w:t>
            </w:r>
          </w:p>
        </w:tc>
        <w:tc>
          <w:tcPr>
            <w:tcW w:w="6095" w:type="dxa"/>
            <w:tcBorders>
              <w:top w:val="nil"/>
              <w:left w:val="nil"/>
              <w:bottom w:val="single" w:sz="8" w:space="0" w:color="auto"/>
              <w:right w:val="single" w:sz="8" w:space="0" w:color="auto"/>
            </w:tcBorders>
            <w:shd w:val="clear" w:color="auto" w:fill="auto"/>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Elaboration de supports de formation sur le cycle électoral</w:t>
            </w:r>
          </w:p>
        </w:tc>
        <w:tc>
          <w:tcPr>
            <w:tcW w:w="850" w:type="dxa"/>
            <w:tcBorders>
              <w:top w:val="nil"/>
              <w:left w:val="nil"/>
              <w:bottom w:val="single" w:sz="8" w:space="0" w:color="auto"/>
              <w:right w:val="single" w:sz="8" w:space="0" w:color="auto"/>
            </w:tcBorders>
            <w:shd w:val="clear" w:color="000000" w:fill="FFC000"/>
            <w:noWrap/>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 </w:t>
            </w:r>
          </w:p>
        </w:tc>
        <w:tc>
          <w:tcPr>
            <w:tcW w:w="426" w:type="dxa"/>
            <w:tcBorders>
              <w:top w:val="nil"/>
              <w:left w:val="nil"/>
              <w:bottom w:val="single" w:sz="8" w:space="0" w:color="auto"/>
              <w:right w:val="single" w:sz="8" w:space="0" w:color="auto"/>
            </w:tcBorders>
            <w:shd w:val="clear" w:color="000000" w:fill="FFC000"/>
            <w:noWrap/>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 </w:t>
            </w:r>
          </w:p>
        </w:tc>
        <w:tc>
          <w:tcPr>
            <w:tcW w:w="425" w:type="dxa"/>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 </w:t>
            </w:r>
          </w:p>
        </w:tc>
        <w:tc>
          <w:tcPr>
            <w:tcW w:w="567" w:type="dxa"/>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 </w:t>
            </w:r>
          </w:p>
        </w:tc>
        <w:tc>
          <w:tcPr>
            <w:tcW w:w="850" w:type="dxa"/>
            <w:tcBorders>
              <w:top w:val="nil"/>
              <w:left w:val="nil"/>
              <w:bottom w:val="single" w:sz="8" w:space="0" w:color="auto"/>
              <w:right w:val="single" w:sz="8" w:space="0" w:color="auto"/>
            </w:tcBorders>
            <w:shd w:val="clear" w:color="auto" w:fill="auto"/>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MASEF/PNUD-ONUFEMMES</w:t>
            </w:r>
          </w:p>
        </w:tc>
        <w:tc>
          <w:tcPr>
            <w:tcW w:w="851" w:type="dxa"/>
            <w:tcBorders>
              <w:top w:val="nil"/>
              <w:left w:val="nil"/>
              <w:bottom w:val="single" w:sz="8" w:space="0" w:color="auto"/>
              <w:right w:val="nil"/>
            </w:tcBorders>
            <w:shd w:val="clear" w:color="auto" w:fill="auto"/>
            <w:noWrap/>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Contrat</w:t>
            </w:r>
          </w:p>
        </w:tc>
        <w:tc>
          <w:tcPr>
            <w:tcW w:w="850" w:type="dxa"/>
            <w:tcBorders>
              <w:top w:val="nil"/>
              <w:left w:val="single" w:sz="8" w:space="0" w:color="auto"/>
              <w:bottom w:val="single" w:sz="8" w:space="0" w:color="auto"/>
              <w:right w:val="nil"/>
            </w:tcBorders>
            <w:shd w:val="clear" w:color="auto" w:fill="auto"/>
            <w:noWrap/>
            <w:vAlign w:val="center"/>
            <w:hideMark/>
          </w:tcPr>
          <w:p w:rsidR="002507B2" w:rsidRPr="002507B2" w:rsidRDefault="002507B2" w:rsidP="002507B2">
            <w:pPr>
              <w:jc w:val="center"/>
              <w:rPr>
                <w:rFonts w:ascii="Calibri" w:hAnsi="Calibri"/>
                <w:color w:val="000000"/>
                <w:sz w:val="18"/>
                <w:szCs w:val="18"/>
                <w:lang w:val="fr-FR" w:eastAsia="fr-FR"/>
              </w:rPr>
            </w:pPr>
            <w:r w:rsidRPr="002507B2">
              <w:rPr>
                <w:rFonts w:ascii="Calibri" w:hAnsi="Calibri"/>
                <w:color w:val="000000"/>
                <w:sz w:val="18"/>
                <w:szCs w:val="18"/>
                <w:lang w:val="fr-FR" w:eastAsia="fr-FR"/>
              </w:rPr>
              <w:t>8 000</w:t>
            </w:r>
          </w:p>
        </w:tc>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2507B2" w:rsidRPr="002507B2" w:rsidRDefault="002507B2" w:rsidP="002507B2">
            <w:pPr>
              <w:jc w:val="center"/>
              <w:rPr>
                <w:rFonts w:ascii="Calibri" w:hAnsi="Calibri"/>
                <w:color w:val="000000"/>
                <w:sz w:val="18"/>
                <w:szCs w:val="18"/>
                <w:lang w:val="fr-FR" w:eastAsia="fr-FR"/>
              </w:rPr>
            </w:pPr>
            <w:r w:rsidRPr="002507B2">
              <w:rPr>
                <w:rFonts w:ascii="Calibri" w:hAnsi="Calibri"/>
                <w:color w:val="000000"/>
                <w:sz w:val="18"/>
                <w:szCs w:val="18"/>
                <w:lang w:val="fr-FR" w:eastAsia="fr-FR"/>
              </w:rPr>
              <w:t>8 000</w:t>
            </w:r>
          </w:p>
        </w:tc>
        <w:tc>
          <w:tcPr>
            <w:tcW w:w="709" w:type="dxa"/>
            <w:gridSpan w:val="2"/>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rPr>
                <w:rFonts w:ascii="Calibri" w:hAnsi="Calibri"/>
                <w:color w:val="000000"/>
                <w:sz w:val="22"/>
                <w:szCs w:val="22"/>
                <w:lang w:val="fr-FR" w:eastAsia="fr-FR"/>
              </w:rPr>
            </w:pPr>
            <w:r w:rsidRPr="002507B2">
              <w:rPr>
                <w:rFonts w:ascii="Calibri" w:hAnsi="Calibri"/>
                <w:color w:val="000000"/>
                <w:sz w:val="22"/>
                <w:szCs w:val="22"/>
                <w:lang w:val="fr-FR" w:eastAsia="fr-FR"/>
              </w:rPr>
              <w:t> </w:t>
            </w:r>
          </w:p>
        </w:tc>
        <w:tc>
          <w:tcPr>
            <w:tcW w:w="709" w:type="dxa"/>
            <w:gridSpan w:val="2"/>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rPr>
                <w:rFonts w:ascii="Calibri" w:hAnsi="Calibri"/>
                <w:color w:val="000000"/>
                <w:sz w:val="22"/>
                <w:szCs w:val="22"/>
                <w:lang w:val="fr-FR" w:eastAsia="fr-FR"/>
              </w:rPr>
            </w:pPr>
            <w:r w:rsidRPr="002507B2">
              <w:rPr>
                <w:rFonts w:ascii="Calibri" w:hAnsi="Calibri"/>
                <w:color w:val="000000"/>
                <w:sz w:val="22"/>
                <w:szCs w:val="22"/>
                <w:lang w:val="fr-FR" w:eastAsia="fr-FR"/>
              </w:rPr>
              <w:t> </w:t>
            </w:r>
          </w:p>
        </w:tc>
        <w:tc>
          <w:tcPr>
            <w:tcW w:w="567" w:type="dxa"/>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rPr>
                <w:rFonts w:ascii="Calibri" w:hAnsi="Calibri"/>
                <w:color w:val="000000"/>
                <w:sz w:val="22"/>
                <w:szCs w:val="22"/>
                <w:lang w:val="fr-FR" w:eastAsia="fr-FR"/>
              </w:rPr>
            </w:pPr>
            <w:r w:rsidRPr="002507B2">
              <w:rPr>
                <w:rFonts w:ascii="Calibri" w:hAnsi="Calibri"/>
                <w:color w:val="000000"/>
                <w:sz w:val="22"/>
                <w:szCs w:val="22"/>
                <w:lang w:val="fr-FR" w:eastAsia="fr-FR"/>
              </w:rPr>
              <w:t> </w:t>
            </w:r>
          </w:p>
        </w:tc>
      </w:tr>
      <w:tr w:rsidR="002507B2" w:rsidRPr="002507B2" w:rsidTr="0071236E">
        <w:trPr>
          <w:trHeight w:val="624"/>
        </w:trPr>
        <w:tc>
          <w:tcPr>
            <w:tcW w:w="2142" w:type="dxa"/>
            <w:vMerge/>
            <w:tcBorders>
              <w:top w:val="nil"/>
              <w:left w:val="single" w:sz="8" w:space="0" w:color="auto"/>
              <w:bottom w:val="single" w:sz="8" w:space="0" w:color="000000"/>
              <w:right w:val="single" w:sz="8" w:space="0" w:color="auto"/>
            </w:tcBorders>
            <w:vAlign w:val="center"/>
            <w:hideMark/>
          </w:tcPr>
          <w:p w:rsidR="002507B2" w:rsidRPr="002507B2" w:rsidRDefault="002507B2" w:rsidP="002507B2">
            <w:pPr>
              <w:rPr>
                <w:rFonts w:ascii="Calibri" w:hAnsi="Calibri"/>
                <w:b/>
                <w:bCs/>
                <w:i/>
                <w:iCs/>
                <w:color w:val="000000"/>
                <w:sz w:val="18"/>
                <w:szCs w:val="18"/>
                <w:lang w:val="fr-FR" w:eastAsia="fr-FR"/>
              </w:rPr>
            </w:pPr>
          </w:p>
        </w:tc>
        <w:tc>
          <w:tcPr>
            <w:tcW w:w="6095" w:type="dxa"/>
            <w:tcBorders>
              <w:top w:val="nil"/>
              <w:left w:val="nil"/>
              <w:bottom w:val="single" w:sz="8" w:space="0" w:color="auto"/>
              <w:right w:val="single" w:sz="8" w:space="0" w:color="auto"/>
            </w:tcBorders>
            <w:shd w:val="clear" w:color="auto" w:fill="auto"/>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Réalisation de formations  pour les femmes leadeurs dans les 12 wilayas</w:t>
            </w:r>
          </w:p>
        </w:tc>
        <w:tc>
          <w:tcPr>
            <w:tcW w:w="850" w:type="dxa"/>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 </w:t>
            </w:r>
          </w:p>
        </w:tc>
        <w:tc>
          <w:tcPr>
            <w:tcW w:w="426" w:type="dxa"/>
            <w:tcBorders>
              <w:top w:val="nil"/>
              <w:left w:val="nil"/>
              <w:bottom w:val="single" w:sz="8" w:space="0" w:color="auto"/>
              <w:right w:val="single" w:sz="8" w:space="0" w:color="auto"/>
            </w:tcBorders>
            <w:shd w:val="clear" w:color="000000" w:fill="FFC000"/>
            <w:noWrap/>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 </w:t>
            </w:r>
          </w:p>
        </w:tc>
        <w:tc>
          <w:tcPr>
            <w:tcW w:w="425" w:type="dxa"/>
            <w:tcBorders>
              <w:top w:val="nil"/>
              <w:left w:val="nil"/>
              <w:bottom w:val="single" w:sz="8" w:space="0" w:color="auto"/>
              <w:right w:val="single" w:sz="8" w:space="0" w:color="auto"/>
            </w:tcBorders>
            <w:shd w:val="clear" w:color="000000" w:fill="FFC000"/>
            <w:noWrap/>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 </w:t>
            </w:r>
          </w:p>
        </w:tc>
        <w:tc>
          <w:tcPr>
            <w:tcW w:w="567" w:type="dxa"/>
            <w:tcBorders>
              <w:top w:val="nil"/>
              <w:left w:val="nil"/>
              <w:bottom w:val="single" w:sz="8" w:space="0" w:color="auto"/>
              <w:right w:val="single" w:sz="8" w:space="0" w:color="auto"/>
            </w:tcBorders>
            <w:shd w:val="clear" w:color="000000" w:fill="FFC000"/>
            <w:noWrap/>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 </w:t>
            </w:r>
          </w:p>
        </w:tc>
        <w:tc>
          <w:tcPr>
            <w:tcW w:w="850" w:type="dxa"/>
            <w:tcBorders>
              <w:top w:val="nil"/>
              <w:left w:val="nil"/>
              <w:bottom w:val="single" w:sz="8" w:space="0" w:color="auto"/>
              <w:right w:val="single" w:sz="8" w:space="0" w:color="auto"/>
            </w:tcBorders>
            <w:shd w:val="clear" w:color="auto" w:fill="auto"/>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MASEF/PNUD-ONUFEMMES</w:t>
            </w:r>
          </w:p>
        </w:tc>
        <w:tc>
          <w:tcPr>
            <w:tcW w:w="851" w:type="dxa"/>
            <w:tcBorders>
              <w:top w:val="nil"/>
              <w:left w:val="nil"/>
              <w:bottom w:val="single" w:sz="8" w:space="0" w:color="auto"/>
              <w:right w:val="nil"/>
            </w:tcBorders>
            <w:shd w:val="clear" w:color="auto" w:fill="auto"/>
            <w:noWrap/>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Wokshop</w:t>
            </w:r>
          </w:p>
        </w:tc>
        <w:tc>
          <w:tcPr>
            <w:tcW w:w="850" w:type="dxa"/>
            <w:tcBorders>
              <w:top w:val="nil"/>
              <w:left w:val="single" w:sz="8" w:space="0" w:color="auto"/>
              <w:bottom w:val="single" w:sz="8" w:space="0" w:color="auto"/>
              <w:right w:val="nil"/>
            </w:tcBorders>
            <w:shd w:val="clear" w:color="auto" w:fill="auto"/>
            <w:noWrap/>
            <w:vAlign w:val="center"/>
            <w:hideMark/>
          </w:tcPr>
          <w:p w:rsidR="002507B2" w:rsidRPr="002507B2" w:rsidRDefault="002507B2" w:rsidP="002507B2">
            <w:pPr>
              <w:jc w:val="center"/>
              <w:rPr>
                <w:rFonts w:ascii="Calibri" w:hAnsi="Calibri"/>
                <w:color w:val="000000"/>
                <w:sz w:val="18"/>
                <w:szCs w:val="18"/>
                <w:lang w:val="fr-FR" w:eastAsia="fr-FR"/>
              </w:rPr>
            </w:pPr>
            <w:r w:rsidRPr="002507B2">
              <w:rPr>
                <w:rFonts w:ascii="Calibri" w:hAnsi="Calibri"/>
                <w:color w:val="000000"/>
                <w:sz w:val="18"/>
                <w:szCs w:val="18"/>
                <w:lang w:val="fr-FR" w:eastAsia="fr-FR"/>
              </w:rPr>
              <w:t>25 000</w:t>
            </w:r>
          </w:p>
        </w:tc>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2507B2" w:rsidRPr="002507B2" w:rsidRDefault="002507B2" w:rsidP="002507B2">
            <w:pPr>
              <w:jc w:val="center"/>
              <w:rPr>
                <w:rFonts w:ascii="Calibri" w:hAnsi="Calibri"/>
                <w:color w:val="000000"/>
                <w:sz w:val="18"/>
                <w:szCs w:val="18"/>
                <w:lang w:val="fr-FR" w:eastAsia="fr-FR"/>
              </w:rPr>
            </w:pPr>
            <w:r w:rsidRPr="002507B2">
              <w:rPr>
                <w:rFonts w:ascii="Calibri" w:hAnsi="Calibri"/>
                <w:color w:val="000000"/>
                <w:sz w:val="18"/>
                <w:szCs w:val="18"/>
                <w:lang w:val="fr-FR" w:eastAsia="fr-FR"/>
              </w:rPr>
              <w:t>10 000</w:t>
            </w:r>
          </w:p>
        </w:tc>
        <w:tc>
          <w:tcPr>
            <w:tcW w:w="709" w:type="dxa"/>
            <w:gridSpan w:val="2"/>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jc w:val="right"/>
              <w:rPr>
                <w:rFonts w:ascii="Calibri" w:hAnsi="Calibri"/>
                <w:color w:val="000000"/>
                <w:sz w:val="18"/>
                <w:szCs w:val="18"/>
                <w:lang w:val="fr-FR" w:eastAsia="fr-FR"/>
              </w:rPr>
            </w:pPr>
            <w:r w:rsidRPr="002507B2">
              <w:rPr>
                <w:rFonts w:ascii="Calibri" w:hAnsi="Calibri"/>
                <w:color w:val="000000"/>
                <w:sz w:val="18"/>
                <w:szCs w:val="18"/>
                <w:lang w:val="fr-FR" w:eastAsia="fr-FR"/>
              </w:rPr>
              <w:t>15000</w:t>
            </w:r>
          </w:p>
        </w:tc>
        <w:tc>
          <w:tcPr>
            <w:tcW w:w="709" w:type="dxa"/>
            <w:gridSpan w:val="2"/>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rPr>
                <w:rFonts w:ascii="Calibri" w:hAnsi="Calibri"/>
                <w:color w:val="000000"/>
                <w:sz w:val="22"/>
                <w:szCs w:val="22"/>
                <w:lang w:val="fr-FR" w:eastAsia="fr-FR"/>
              </w:rPr>
            </w:pPr>
            <w:r w:rsidRPr="002507B2">
              <w:rPr>
                <w:rFonts w:ascii="Calibri" w:hAnsi="Calibri"/>
                <w:color w:val="000000"/>
                <w:sz w:val="22"/>
                <w:szCs w:val="22"/>
                <w:lang w:val="fr-FR" w:eastAsia="fr-FR"/>
              </w:rPr>
              <w:t> </w:t>
            </w:r>
          </w:p>
        </w:tc>
        <w:tc>
          <w:tcPr>
            <w:tcW w:w="567" w:type="dxa"/>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rPr>
                <w:rFonts w:ascii="Calibri" w:hAnsi="Calibri"/>
                <w:color w:val="000000"/>
                <w:sz w:val="22"/>
                <w:szCs w:val="22"/>
                <w:lang w:val="fr-FR" w:eastAsia="fr-FR"/>
              </w:rPr>
            </w:pPr>
            <w:r w:rsidRPr="002507B2">
              <w:rPr>
                <w:rFonts w:ascii="Calibri" w:hAnsi="Calibri"/>
                <w:color w:val="000000"/>
                <w:sz w:val="22"/>
                <w:szCs w:val="22"/>
                <w:lang w:val="fr-FR" w:eastAsia="fr-FR"/>
              </w:rPr>
              <w:t> </w:t>
            </w:r>
          </w:p>
        </w:tc>
      </w:tr>
      <w:tr w:rsidR="002507B2" w:rsidRPr="002507B2" w:rsidTr="0071236E">
        <w:trPr>
          <w:trHeight w:val="936"/>
        </w:trPr>
        <w:tc>
          <w:tcPr>
            <w:tcW w:w="2142" w:type="dxa"/>
            <w:vMerge/>
            <w:tcBorders>
              <w:top w:val="nil"/>
              <w:left w:val="single" w:sz="8" w:space="0" w:color="auto"/>
              <w:bottom w:val="single" w:sz="8" w:space="0" w:color="000000"/>
              <w:right w:val="single" w:sz="8" w:space="0" w:color="auto"/>
            </w:tcBorders>
            <w:vAlign w:val="center"/>
            <w:hideMark/>
          </w:tcPr>
          <w:p w:rsidR="002507B2" w:rsidRPr="002507B2" w:rsidRDefault="002507B2" w:rsidP="002507B2">
            <w:pPr>
              <w:rPr>
                <w:rFonts w:ascii="Calibri" w:hAnsi="Calibri"/>
                <w:b/>
                <w:bCs/>
                <w:i/>
                <w:iCs/>
                <w:color w:val="000000"/>
                <w:sz w:val="18"/>
                <w:szCs w:val="18"/>
                <w:lang w:val="fr-FR" w:eastAsia="fr-FR"/>
              </w:rPr>
            </w:pPr>
          </w:p>
        </w:tc>
        <w:tc>
          <w:tcPr>
            <w:tcW w:w="6095" w:type="dxa"/>
            <w:tcBorders>
              <w:top w:val="nil"/>
              <w:left w:val="nil"/>
              <w:bottom w:val="single" w:sz="8" w:space="0" w:color="auto"/>
              <w:right w:val="single" w:sz="8" w:space="0" w:color="auto"/>
            </w:tcBorders>
            <w:shd w:val="clear" w:color="auto" w:fill="auto"/>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 xml:space="preserve"> Elaboration et publication d'un manuel / guide de préparation à la fonction de parlementaire, sensible à la question du genre :</w:t>
            </w:r>
          </w:p>
        </w:tc>
        <w:tc>
          <w:tcPr>
            <w:tcW w:w="850" w:type="dxa"/>
            <w:tcBorders>
              <w:top w:val="nil"/>
              <w:left w:val="nil"/>
              <w:bottom w:val="single" w:sz="8" w:space="0" w:color="auto"/>
              <w:right w:val="single" w:sz="8" w:space="0" w:color="auto"/>
            </w:tcBorders>
            <w:shd w:val="clear" w:color="000000" w:fill="FFC000"/>
            <w:noWrap/>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 </w:t>
            </w:r>
          </w:p>
        </w:tc>
        <w:tc>
          <w:tcPr>
            <w:tcW w:w="426" w:type="dxa"/>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 </w:t>
            </w:r>
          </w:p>
        </w:tc>
        <w:tc>
          <w:tcPr>
            <w:tcW w:w="425" w:type="dxa"/>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 </w:t>
            </w:r>
          </w:p>
        </w:tc>
        <w:tc>
          <w:tcPr>
            <w:tcW w:w="567" w:type="dxa"/>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 </w:t>
            </w:r>
          </w:p>
        </w:tc>
        <w:tc>
          <w:tcPr>
            <w:tcW w:w="850" w:type="dxa"/>
            <w:tcBorders>
              <w:top w:val="nil"/>
              <w:left w:val="nil"/>
              <w:bottom w:val="single" w:sz="8" w:space="0" w:color="auto"/>
              <w:right w:val="single" w:sz="8" w:space="0" w:color="auto"/>
            </w:tcBorders>
            <w:shd w:val="clear" w:color="auto" w:fill="auto"/>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MASEF/PNUD</w:t>
            </w:r>
          </w:p>
        </w:tc>
        <w:tc>
          <w:tcPr>
            <w:tcW w:w="851" w:type="dxa"/>
            <w:tcBorders>
              <w:top w:val="nil"/>
              <w:left w:val="nil"/>
              <w:bottom w:val="nil"/>
              <w:right w:val="nil"/>
            </w:tcBorders>
            <w:shd w:val="clear" w:color="auto" w:fill="auto"/>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Edition et Diffusion</w:t>
            </w:r>
          </w:p>
        </w:tc>
        <w:tc>
          <w:tcPr>
            <w:tcW w:w="850" w:type="dxa"/>
            <w:tcBorders>
              <w:top w:val="nil"/>
              <w:left w:val="single" w:sz="8" w:space="0" w:color="auto"/>
              <w:bottom w:val="single" w:sz="8" w:space="0" w:color="auto"/>
              <w:right w:val="nil"/>
            </w:tcBorders>
            <w:shd w:val="clear" w:color="auto" w:fill="auto"/>
            <w:noWrap/>
            <w:vAlign w:val="center"/>
            <w:hideMark/>
          </w:tcPr>
          <w:p w:rsidR="002507B2" w:rsidRPr="002507B2" w:rsidRDefault="002507B2" w:rsidP="002507B2">
            <w:pPr>
              <w:jc w:val="center"/>
              <w:rPr>
                <w:rFonts w:ascii="Calibri" w:hAnsi="Calibri"/>
                <w:color w:val="000000"/>
                <w:sz w:val="18"/>
                <w:szCs w:val="18"/>
                <w:lang w:val="fr-FR" w:eastAsia="fr-FR"/>
              </w:rPr>
            </w:pPr>
            <w:r w:rsidRPr="002507B2">
              <w:rPr>
                <w:rFonts w:ascii="Calibri" w:hAnsi="Calibri"/>
                <w:color w:val="000000"/>
                <w:sz w:val="18"/>
                <w:szCs w:val="18"/>
                <w:lang w:val="fr-FR" w:eastAsia="fr-FR"/>
              </w:rPr>
              <w:t>7 000</w:t>
            </w:r>
          </w:p>
        </w:tc>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2507B2" w:rsidRPr="002507B2" w:rsidRDefault="002507B2" w:rsidP="002507B2">
            <w:pPr>
              <w:jc w:val="center"/>
              <w:rPr>
                <w:rFonts w:ascii="Calibri" w:hAnsi="Calibri"/>
                <w:color w:val="000000"/>
                <w:sz w:val="18"/>
                <w:szCs w:val="18"/>
                <w:lang w:val="fr-FR" w:eastAsia="fr-FR"/>
              </w:rPr>
            </w:pPr>
            <w:r w:rsidRPr="002507B2">
              <w:rPr>
                <w:rFonts w:ascii="Calibri" w:hAnsi="Calibri"/>
                <w:color w:val="000000"/>
                <w:sz w:val="18"/>
                <w:szCs w:val="18"/>
                <w:lang w:val="fr-FR" w:eastAsia="fr-FR"/>
              </w:rPr>
              <w:t>2 000</w:t>
            </w:r>
          </w:p>
        </w:tc>
        <w:tc>
          <w:tcPr>
            <w:tcW w:w="709" w:type="dxa"/>
            <w:gridSpan w:val="2"/>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rPr>
                <w:rFonts w:ascii="Calibri" w:hAnsi="Calibri"/>
                <w:color w:val="000000"/>
                <w:sz w:val="22"/>
                <w:szCs w:val="22"/>
                <w:lang w:val="fr-FR" w:eastAsia="fr-FR"/>
              </w:rPr>
            </w:pPr>
            <w:r w:rsidRPr="002507B2">
              <w:rPr>
                <w:rFonts w:ascii="Calibri" w:hAnsi="Calibri"/>
                <w:color w:val="000000"/>
                <w:sz w:val="22"/>
                <w:szCs w:val="22"/>
                <w:lang w:val="fr-FR" w:eastAsia="fr-FR"/>
              </w:rPr>
              <w:t> </w:t>
            </w:r>
          </w:p>
        </w:tc>
        <w:tc>
          <w:tcPr>
            <w:tcW w:w="709" w:type="dxa"/>
            <w:gridSpan w:val="2"/>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rPr>
                <w:rFonts w:ascii="Calibri" w:hAnsi="Calibri"/>
                <w:color w:val="000000"/>
                <w:sz w:val="22"/>
                <w:szCs w:val="22"/>
                <w:lang w:val="fr-FR" w:eastAsia="fr-FR"/>
              </w:rPr>
            </w:pPr>
            <w:r w:rsidRPr="002507B2">
              <w:rPr>
                <w:rFonts w:ascii="Calibri" w:hAnsi="Calibri"/>
                <w:color w:val="000000"/>
                <w:sz w:val="22"/>
                <w:szCs w:val="22"/>
                <w:lang w:val="fr-FR" w:eastAsia="fr-FR"/>
              </w:rPr>
              <w:t> </w:t>
            </w:r>
          </w:p>
        </w:tc>
        <w:tc>
          <w:tcPr>
            <w:tcW w:w="567" w:type="dxa"/>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rPr>
                <w:rFonts w:ascii="Calibri" w:hAnsi="Calibri"/>
                <w:color w:val="000000"/>
                <w:sz w:val="22"/>
                <w:szCs w:val="22"/>
                <w:lang w:val="fr-FR" w:eastAsia="fr-FR"/>
              </w:rPr>
            </w:pPr>
            <w:r w:rsidRPr="002507B2">
              <w:rPr>
                <w:rFonts w:ascii="Calibri" w:hAnsi="Calibri"/>
                <w:color w:val="000000"/>
                <w:sz w:val="22"/>
                <w:szCs w:val="22"/>
                <w:lang w:val="fr-FR" w:eastAsia="fr-FR"/>
              </w:rPr>
              <w:t> </w:t>
            </w:r>
          </w:p>
        </w:tc>
      </w:tr>
      <w:tr w:rsidR="002507B2" w:rsidRPr="002507B2" w:rsidTr="0071236E">
        <w:trPr>
          <w:trHeight w:val="720"/>
        </w:trPr>
        <w:tc>
          <w:tcPr>
            <w:tcW w:w="2142" w:type="dxa"/>
            <w:vMerge/>
            <w:tcBorders>
              <w:top w:val="nil"/>
              <w:left w:val="single" w:sz="8" w:space="0" w:color="auto"/>
              <w:bottom w:val="single" w:sz="8" w:space="0" w:color="000000"/>
              <w:right w:val="single" w:sz="8" w:space="0" w:color="auto"/>
            </w:tcBorders>
            <w:vAlign w:val="center"/>
            <w:hideMark/>
          </w:tcPr>
          <w:p w:rsidR="002507B2" w:rsidRPr="002507B2" w:rsidRDefault="002507B2" w:rsidP="002507B2">
            <w:pPr>
              <w:rPr>
                <w:rFonts w:ascii="Calibri" w:hAnsi="Calibri"/>
                <w:b/>
                <w:bCs/>
                <w:i/>
                <w:iCs/>
                <w:color w:val="000000"/>
                <w:sz w:val="18"/>
                <w:szCs w:val="18"/>
                <w:lang w:val="fr-FR" w:eastAsia="fr-FR"/>
              </w:rPr>
            </w:pPr>
          </w:p>
        </w:tc>
        <w:tc>
          <w:tcPr>
            <w:tcW w:w="6095" w:type="dxa"/>
            <w:tcBorders>
              <w:top w:val="nil"/>
              <w:left w:val="nil"/>
              <w:bottom w:val="nil"/>
              <w:right w:val="single" w:sz="8" w:space="0" w:color="auto"/>
            </w:tcBorders>
            <w:shd w:val="clear" w:color="auto" w:fill="auto"/>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Organisation de réunions d'information dans  les communes pilotes autour du cycle électoral</w:t>
            </w:r>
          </w:p>
        </w:tc>
        <w:tc>
          <w:tcPr>
            <w:tcW w:w="850" w:type="dxa"/>
            <w:tcBorders>
              <w:top w:val="nil"/>
              <w:left w:val="nil"/>
              <w:bottom w:val="nil"/>
              <w:right w:val="single" w:sz="8" w:space="0" w:color="auto"/>
            </w:tcBorders>
            <w:shd w:val="clear" w:color="auto" w:fill="auto"/>
            <w:noWrap/>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 </w:t>
            </w:r>
          </w:p>
        </w:tc>
        <w:tc>
          <w:tcPr>
            <w:tcW w:w="426" w:type="dxa"/>
            <w:tcBorders>
              <w:top w:val="nil"/>
              <w:left w:val="nil"/>
              <w:bottom w:val="nil"/>
              <w:right w:val="single" w:sz="8" w:space="0" w:color="auto"/>
            </w:tcBorders>
            <w:shd w:val="clear" w:color="auto" w:fill="auto"/>
            <w:noWrap/>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 </w:t>
            </w:r>
          </w:p>
        </w:tc>
        <w:tc>
          <w:tcPr>
            <w:tcW w:w="425" w:type="dxa"/>
            <w:tcBorders>
              <w:top w:val="nil"/>
              <w:left w:val="nil"/>
              <w:bottom w:val="nil"/>
              <w:right w:val="single" w:sz="8" w:space="0" w:color="auto"/>
            </w:tcBorders>
            <w:shd w:val="clear" w:color="000000" w:fill="FFC000"/>
            <w:noWrap/>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 </w:t>
            </w:r>
          </w:p>
        </w:tc>
        <w:tc>
          <w:tcPr>
            <w:tcW w:w="567" w:type="dxa"/>
            <w:tcBorders>
              <w:top w:val="nil"/>
              <w:left w:val="nil"/>
              <w:bottom w:val="nil"/>
              <w:right w:val="single" w:sz="8" w:space="0" w:color="auto"/>
            </w:tcBorders>
            <w:shd w:val="clear" w:color="000000" w:fill="FFC000"/>
            <w:noWrap/>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 </w:t>
            </w:r>
          </w:p>
        </w:tc>
        <w:tc>
          <w:tcPr>
            <w:tcW w:w="850" w:type="dxa"/>
            <w:tcBorders>
              <w:top w:val="nil"/>
              <w:left w:val="nil"/>
              <w:bottom w:val="single" w:sz="8" w:space="0" w:color="auto"/>
              <w:right w:val="single" w:sz="8" w:space="0" w:color="auto"/>
            </w:tcBorders>
            <w:shd w:val="clear" w:color="auto" w:fill="auto"/>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MASEF/PNUD-ONUFEMMES</w:t>
            </w:r>
          </w:p>
        </w:tc>
        <w:tc>
          <w:tcPr>
            <w:tcW w:w="851" w:type="dxa"/>
            <w:tcBorders>
              <w:top w:val="single" w:sz="8" w:space="0" w:color="auto"/>
              <w:left w:val="nil"/>
              <w:bottom w:val="nil"/>
              <w:right w:val="nil"/>
            </w:tcBorders>
            <w:shd w:val="clear" w:color="auto" w:fill="auto"/>
            <w:noWrap/>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Wokshop</w:t>
            </w:r>
          </w:p>
        </w:tc>
        <w:tc>
          <w:tcPr>
            <w:tcW w:w="850" w:type="dxa"/>
            <w:tcBorders>
              <w:top w:val="nil"/>
              <w:left w:val="single" w:sz="8" w:space="0" w:color="auto"/>
              <w:bottom w:val="nil"/>
              <w:right w:val="nil"/>
            </w:tcBorders>
            <w:shd w:val="clear" w:color="auto" w:fill="auto"/>
            <w:noWrap/>
            <w:vAlign w:val="center"/>
            <w:hideMark/>
          </w:tcPr>
          <w:p w:rsidR="002507B2" w:rsidRPr="002507B2" w:rsidRDefault="002507B2" w:rsidP="002507B2">
            <w:pPr>
              <w:jc w:val="center"/>
              <w:rPr>
                <w:rFonts w:ascii="Calibri" w:hAnsi="Calibri"/>
                <w:color w:val="000000"/>
                <w:sz w:val="18"/>
                <w:szCs w:val="18"/>
                <w:lang w:val="fr-FR" w:eastAsia="fr-FR"/>
              </w:rPr>
            </w:pPr>
            <w:r w:rsidRPr="002507B2">
              <w:rPr>
                <w:rFonts w:ascii="Calibri" w:hAnsi="Calibri"/>
                <w:color w:val="000000"/>
                <w:sz w:val="18"/>
                <w:szCs w:val="18"/>
                <w:lang w:val="fr-FR" w:eastAsia="fr-FR"/>
              </w:rPr>
              <w:t>15 000</w:t>
            </w:r>
          </w:p>
        </w:tc>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2507B2" w:rsidRPr="002507B2" w:rsidRDefault="002507B2" w:rsidP="002507B2">
            <w:pPr>
              <w:jc w:val="center"/>
              <w:rPr>
                <w:rFonts w:ascii="Calibri" w:hAnsi="Calibri"/>
                <w:color w:val="000000"/>
                <w:sz w:val="18"/>
                <w:szCs w:val="18"/>
                <w:lang w:val="fr-FR" w:eastAsia="fr-FR"/>
              </w:rPr>
            </w:pPr>
            <w:r w:rsidRPr="002507B2">
              <w:rPr>
                <w:rFonts w:ascii="Calibri" w:hAnsi="Calibri"/>
                <w:color w:val="000000"/>
                <w:sz w:val="18"/>
                <w:szCs w:val="18"/>
                <w:lang w:val="fr-FR" w:eastAsia="fr-FR"/>
              </w:rPr>
              <w:t> </w:t>
            </w:r>
          </w:p>
        </w:tc>
        <w:tc>
          <w:tcPr>
            <w:tcW w:w="709" w:type="dxa"/>
            <w:gridSpan w:val="2"/>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rPr>
                <w:rFonts w:ascii="Calibri" w:hAnsi="Calibri"/>
                <w:color w:val="000000"/>
                <w:sz w:val="22"/>
                <w:szCs w:val="22"/>
                <w:lang w:val="fr-FR" w:eastAsia="fr-FR"/>
              </w:rPr>
            </w:pPr>
            <w:r w:rsidRPr="002507B2">
              <w:rPr>
                <w:rFonts w:ascii="Calibri" w:hAnsi="Calibri"/>
                <w:color w:val="000000"/>
                <w:sz w:val="22"/>
                <w:szCs w:val="22"/>
                <w:lang w:val="fr-FR" w:eastAsia="fr-FR"/>
              </w:rPr>
              <w:t> </w:t>
            </w:r>
          </w:p>
        </w:tc>
        <w:tc>
          <w:tcPr>
            <w:tcW w:w="709" w:type="dxa"/>
            <w:gridSpan w:val="2"/>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rPr>
                <w:rFonts w:ascii="Calibri" w:hAnsi="Calibri"/>
                <w:color w:val="000000"/>
                <w:sz w:val="22"/>
                <w:szCs w:val="22"/>
                <w:lang w:val="fr-FR" w:eastAsia="fr-FR"/>
              </w:rPr>
            </w:pPr>
            <w:r w:rsidRPr="002507B2">
              <w:rPr>
                <w:rFonts w:ascii="Calibri" w:hAnsi="Calibri"/>
                <w:color w:val="000000"/>
                <w:sz w:val="22"/>
                <w:szCs w:val="22"/>
                <w:lang w:val="fr-FR" w:eastAsia="fr-FR"/>
              </w:rPr>
              <w:t> </w:t>
            </w:r>
          </w:p>
        </w:tc>
        <w:tc>
          <w:tcPr>
            <w:tcW w:w="567" w:type="dxa"/>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rPr>
                <w:rFonts w:ascii="Calibri" w:hAnsi="Calibri"/>
                <w:color w:val="000000"/>
                <w:sz w:val="22"/>
                <w:szCs w:val="22"/>
                <w:lang w:val="fr-FR" w:eastAsia="fr-FR"/>
              </w:rPr>
            </w:pPr>
            <w:r w:rsidRPr="002507B2">
              <w:rPr>
                <w:rFonts w:ascii="Calibri" w:hAnsi="Calibri"/>
                <w:color w:val="000000"/>
                <w:sz w:val="22"/>
                <w:szCs w:val="22"/>
                <w:lang w:val="fr-FR" w:eastAsia="fr-FR"/>
              </w:rPr>
              <w:t> </w:t>
            </w:r>
          </w:p>
        </w:tc>
      </w:tr>
      <w:tr w:rsidR="002507B2" w:rsidRPr="002507B2" w:rsidTr="0071236E">
        <w:trPr>
          <w:trHeight w:val="1032"/>
        </w:trPr>
        <w:tc>
          <w:tcPr>
            <w:tcW w:w="2142" w:type="dxa"/>
            <w:vMerge w:val="restart"/>
            <w:tcBorders>
              <w:top w:val="nil"/>
              <w:left w:val="single" w:sz="8" w:space="0" w:color="auto"/>
              <w:bottom w:val="single" w:sz="8" w:space="0" w:color="000000"/>
              <w:right w:val="single" w:sz="8" w:space="0" w:color="auto"/>
            </w:tcBorders>
            <w:shd w:val="clear" w:color="auto" w:fill="auto"/>
            <w:vAlign w:val="center"/>
            <w:hideMark/>
          </w:tcPr>
          <w:p w:rsidR="002507B2" w:rsidRPr="002507B2" w:rsidRDefault="002507B2" w:rsidP="002507B2">
            <w:pPr>
              <w:rPr>
                <w:rFonts w:ascii="Calibri" w:hAnsi="Calibri"/>
                <w:b/>
                <w:bCs/>
                <w:i/>
                <w:iCs/>
                <w:color w:val="000000"/>
                <w:sz w:val="18"/>
                <w:szCs w:val="18"/>
                <w:lang w:val="fr-FR" w:eastAsia="fr-FR"/>
              </w:rPr>
            </w:pPr>
            <w:r w:rsidRPr="002507B2">
              <w:rPr>
                <w:rFonts w:ascii="Calibri" w:hAnsi="Calibri"/>
                <w:b/>
                <w:bCs/>
                <w:i/>
                <w:iCs/>
                <w:color w:val="000000"/>
                <w:sz w:val="18"/>
                <w:szCs w:val="18"/>
                <w:lang w:val="fr-FR" w:eastAsia="fr-FR"/>
              </w:rPr>
              <w:t>Sous produit 1,2,2: Les capacités des acteurs politiques, de l'administration électorale et de la société civile sont renforcées en vue d'une meilleure intégration de la participation politique des femmes dans l'éducation électorale et l'éducation à la démocratie</w:t>
            </w:r>
          </w:p>
        </w:tc>
        <w:tc>
          <w:tcPr>
            <w:tcW w:w="6095" w:type="dxa"/>
            <w:tcBorders>
              <w:top w:val="single" w:sz="8" w:space="0" w:color="auto"/>
              <w:left w:val="nil"/>
              <w:bottom w:val="single" w:sz="8" w:space="0" w:color="auto"/>
              <w:right w:val="nil"/>
            </w:tcBorders>
            <w:shd w:val="clear" w:color="auto" w:fill="auto"/>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 xml:space="preserve">Sensibilisation des groupes de la société civile sur une éducation à la démocratie sensible au genre </w:t>
            </w:r>
          </w:p>
        </w:tc>
        <w:tc>
          <w:tcPr>
            <w:tcW w:w="850" w:type="dxa"/>
            <w:vMerge w:val="restart"/>
            <w:tcBorders>
              <w:top w:val="single" w:sz="8" w:space="0" w:color="auto"/>
              <w:left w:val="single" w:sz="8" w:space="0" w:color="auto"/>
              <w:bottom w:val="single" w:sz="8" w:space="0" w:color="000000"/>
              <w:right w:val="single" w:sz="8" w:space="0" w:color="auto"/>
            </w:tcBorders>
            <w:shd w:val="clear" w:color="000000" w:fill="FFC000"/>
            <w:noWrap/>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 </w:t>
            </w:r>
          </w:p>
        </w:tc>
        <w:tc>
          <w:tcPr>
            <w:tcW w:w="426" w:type="dxa"/>
            <w:vMerge w:val="restart"/>
            <w:tcBorders>
              <w:top w:val="single" w:sz="8" w:space="0" w:color="auto"/>
              <w:left w:val="single" w:sz="8" w:space="0" w:color="auto"/>
              <w:bottom w:val="single" w:sz="8" w:space="0" w:color="000000"/>
              <w:right w:val="single" w:sz="8" w:space="0" w:color="auto"/>
            </w:tcBorders>
            <w:shd w:val="clear" w:color="000000" w:fill="FFC000"/>
            <w:noWrap/>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 </w:t>
            </w:r>
          </w:p>
        </w:tc>
        <w:tc>
          <w:tcPr>
            <w:tcW w:w="425" w:type="dxa"/>
            <w:vMerge w:val="restart"/>
            <w:tcBorders>
              <w:top w:val="single" w:sz="8" w:space="0" w:color="auto"/>
              <w:left w:val="single" w:sz="8" w:space="0" w:color="auto"/>
              <w:bottom w:val="single" w:sz="8" w:space="0" w:color="000000"/>
              <w:right w:val="single" w:sz="8" w:space="0" w:color="auto"/>
            </w:tcBorders>
            <w:shd w:val="clear" w:color="000000" w:fill="FFC000"/>
            <w:noWrap/>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 </w:t>
            </w:r>
          </w:p>
        </w:tc>
        <w:tc>
          <w:tcPr>
            <w:tcW w:w="56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 </w:t>
            </w:r>
          </w:p>
        </w:tc>
        <w:tc>
          <w:tcPr>
            <w:tcW w:w="850" w:type="dxa"/>
            <w:tcBorders>
              <w:top w:val="nil"/>
              <w:left w:val="nil"/>
              <w:bottom w:val="single" w:sz="8" w:space="0" w:color="auto"/>
              <w:right w:val="single" w:sz="8" w:space="0" w:color="auto"/>
            </w:tcBorders>
            <w:shd w:val="clear" w:color="auto" w:fill="auto"/>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MASEF/UNFPA-ONUFEMMES</w:t>
            </w:r>
          </w:p>
        </w:tc>
        <w:tc>
          <w:tcPr>
            <w:tcW w:w="851" w:type="dxa"/>
            <w:tcBorders>
              <w:top w:val="single" w:sz="8" w:space="0" w:color="auto"/>
              <w:left w:val="nil"/>
              <w:bottom w:val="single" w:sz="8" w:space="0" w:color="auto"/>
              <w:right w:val="nil"/>
            </w:tcBorders>
            <w:shd w:val="clear" w:color="auto" w:fill="auto"/>
            <w:noWrap/>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Contrat</w:t>
            </w:r>
          </w:p>
        </w:tc>
        <w:tc>
          <w:tcPr>
            <w:tcW w:w="850" w:type="dxa"/>
            <w:tcBorders>
              <w:top w:val="single" w:sz="4" w:space="0" w:color="auto"/>
              <w:left w:val="single" w:sz="4" w:space="0" w:color="auto"/>
              <w:bottom w:val="nil"/>
              <w:right w:val="single" w:sz="4" w:space="0" w:color="auto"/>
            </w:tcBorders>
            <w:shd w:val="clear" w:color="auto" w:fill="auto"/>
            <w:noWrap/>
            <w:vAlign w:val="center"/>
            <w:hideMark/>
          </w:tcPr>
          <w:p w:rsidR="002507B2" w:rsidRPr="002507B2" w:rsidRDefault="002507B2" w:rsidP="002507B2">
            <w:pPr>
              <w:jc w:val="center"/>
              <w:rPr>
                <w:rFonts w:ascii="Calibri" w:hAnsi="Calibri"/>
                <w:color w:val="000000"/>
                <w:sz w:val="18"/>
                <w:szCs w:val="18"/>
                <w:lang w:val="fr-FR" w:eastAsia="fr-FR"/>
              </w:rPr>
            </w:pPr>
            <w:r w:rsidRPr="002507B2">
              <w:rPr>
                <w:rFonts w:ascii="Calibri" w:hAnsi="Calibri"/>
                <w:color w:val="000000"/>
                <w:sz w:val="18"/>
                <w:szCs w:val="18"/>
                <w:lang w:val="fr-FR" w:eastAsia="fr-FR"/>
              </w:rPr>
              <w:t>21 000</w:t>
            </w:r>
          </w:p>
        </w:tc>
        <w:tc>
          <w:tcPr>
            <w:tcW w:w="709" w:type="dxa"/>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rPr>
                <w:rFonts w:ascii="Calibri" w:hAnsi="Calibri"/>
                <w:color w:val="000000"/>
                <w:sz w:val="22"/>
                <w:szCs w:val="22"/>
                <w:lang w:val="fr-FR" w:eastAsia="fr-FR"/>
              </w:rPr>
            </w:pPr>
            <w:r w:rsidRPr="002507B2">
              <w:rPr>
                <w:rFonts w:ascii="Calibri" w:hAnsi="Calibri"/>
                <w:color w:val="000000"/>
                <w:sz w:val="22"/>
                <w:szCs w:val="22"/>
                <w:lang w:val="fr-FR" w:eastAsia="fr-FR"/>
              </w:rPr>
              <w:t> </w:t>
            </w:r>
          </w:p>
        </w:tc>
        <w:tc>
          <w:tcPr>
            <w:tcW w:w="709" w:type="dxa"/>
            <w:gridSpan w:val="2"/>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rPr>
                <w:rFonts w:ascii="Calibri" w:hAnsi="Calibri"/>
                <w:color w:val="000000"/>
                <w:sz w:val="22"/>
                <w:szCs w:val="22"/>
                <w:lang w:val="fr-FR" w:eastAsia="fr-FR"/>
              </w:rPr>
            </w:pPr>
            <w:r w:rsidRPr="002507B2">
              <w:rPr>
                <w:rFonts w:ascii="Calibri" w:hAnsi="Calibri"/>
                <w:color w:val="000000"/>
                <w:sz w:val="22"/>
                <w:szCs w:val="22"/>
                <w:lang w:val="fr-FR" w:eastAsia="fr-FR"/>
              </w:rPr>
              <w:t> </w:t>
            </w:r>
          </w:p>
        </w:tc>
        <w:tc>
          <w:tcPr>
            <w:tcW w:w="709" w:type="dxa"/>
            <w:gridSpan w:val="2"/>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rPr>
                <w:rFonts w:ascii="Calibri" w:hAnsi="Calibri"/>
                <w:color w:val="000000"/>
                <w:sz w:val="22"/>
                <w:szCs w:val="22"/>
                <w:lang w:val="fr-FR" w:eastAsia="fr-FR"/>
              </w:rPr>
            </w:pPr>
            <w:r w:rsidRPr="002507B2">
              <w:rPr>
                <w:rFonts w:ascii="Calibri" w:hAnsi="Calibri"/>
                <w:color w:val="000000"/>
                <w:sz w:val="22"/>
                <w:szCs w:val="22"/>
                <w:lang w:val="fr-FR" w:eastAsia="fr-FR"/>
              </w:rPr>
              <w:t> </w:t>
            </w:r>
          </w:p>
        </w:tc>
        <w:tc>
          <w:tcPr>
            <w:tcW w:w="567" w:type="dxa"/>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rPr>
                <w:rFonts w:ascii="Calibri" w:hAnsi="Calibri"/>
                <w:color w:val="000000"/>
                <w:sz w:val="22"/>
                <w:szCs w:val="22"/>
                <w:lang w:val="fr-FR" w:eastAsia="fr-FR"/>
              </w:rPr>
            </w:pPr>
            <w:r w:rsidRPr="002507B2">
              <w:rPr>
                <w:rFonts w:ascii="Calibri" w:hAnsi="Calibri"/>
                <w:color w:val="000000"/>
                <w:sz w:val="22"/>
                <w:szCs w:val="22"/>
                <w:lang w:val="fr-FR" w:eastAsia="fr-FR"/>
              </w:rPr>
              <w:t> </w:t>
            </w:r>
          </w:p>
        </w:tc>
      </w:tr>
      <w:tr w:rsidR="002507B2" w:rsidRPr="002507B2" w:rsidTr="0071236E">
        <w:trPr>
          <w:trHeight w:val="732"/>
        </w:trPr>
        <w:tc>
          <w:tcPr>
            <w:tcW w:w="2142" w:type="dxa"/>
            <w:vMerge/>
            <w:tcBorders>
              <w:top w:val="nil"/>
              <w:left w:val="single" w:sz="8" w:space="0" w:color="auto"/>
              <w:bottom w:val="single" w:sz="8" w:space="0" w:color="000000"/>
              <w:right w:val="single" w:sz="8" w:space="0" w:color="auto"/>
            </w:tcBorders>
            <w:vAlign w:val="center"/>
            <w:hideMark/>
          </w:tcPr>
          <w:p w:rsidR="002507B2" w:rsidRPr="002507B2" w:rsidRDefault="002507B2" w:rsidP="002507B2">
            <w:pPr>
              <w:rPr>
                <w:rFonts w:ascii="Calibri" w:hAnsi="Calibri"/>
                <w:b/>
                <w:bCs/>
                <w:i/>
                <w:iCs/>
                <w:color w:val="000000"/>
                <w:sz w:val="18"/>
                <w:szCs w:val="18"/>
                <w:lang w:val="fr-FR" w:eastAsia="fr-FR"/>
              </w:rPr>
            </w:pPr>
          </w:p>
        </w:tc>
        <w:tc>
          <w:tcPr>
            <w:tcW w:w="6095" w:type="dxa"/>
            <w:tcBorders>
              <w:top w:val="nil"/>
              <w:left w:val="nil"/>
              <w:bottom w:val="single" w:sz="8" w:space="0" w:color="auto"/>
              <w:right w:val="nil"/>
            </w:tcBorders>
            <w:shd w:val="clear" w:color="auto" w:fill="auto"/>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Elaboration de supports de sensibilisation</w:t>
            </w: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2507B2" w:rsidRPr="002507B2" w:rsidRDefault="002507B2" w:rsidP="002507B2">
            <w:pPr>
              <w:rPr>
                <w:rFonts w:ascii="Calibri" w:hAnsi="Calibri"/>
                <w:color w:val="000000"/>
                <w:sz w:val="18"/>
                <w:szCs w:val="18"/>
                <w:lang w:val="fr-FR" w:eastAsia="fr-FR"/>
              </w:rPr>
            </w:pPr>
          </w:p>
        </w:tc>
        <w:tc>
          <w:tcPr>
            <w:tcW w:w="426" w:type="dxa"/>
            <w:vMerge/>
            <w:tcBorders>
              <w:top w:val="single" w:sz="8" w:space="0" w:color="auto"/>
              <w:left w:val="single" w:sz="8" w:space="0" w:color="auto"/>
              <w:bottom w:val="single" w:sz="8" w:space="0" w:color="000000"/>
              <w:right w:val="single" w:sz="8" w:space="0" w:color="auto"/>
            </w:tcBorders>
            <w:vAlign w:val="center"/>
            <w:hideMark/>
          </w:tcPr>
          <w:p w:rsidR="002507B2" w:rsidRPr="002507B2" w:rsidRDefault="002507B2" w:rsidP="002507B2">
            <w:pPr>
              <w:rPr>
                <w:rFonts w:ascii="Calibri" w:hAnsi="Calibri"/>
                <w:color w:val="000000"/>
                <w:sz w:val="18"/>
                <w:szCs w:val="18"/>
                <w:lang w:val="fr-FR" w:eastAsia="fr-FR"/>
              </w:rPr>
            </w:pPr>
          </w:p>
        </w:tc>
        <w:tc>
          <w:tcPr>
            <w:tcW w:w="425" w:type="dxa"/>
            <w:vMerge/>
            <w:tcBorders>
              <w:top w:val="single" w:sz="8" w:space="0" w:color="auto"/>
              <w:left w:val="single" w:sz="8" w:space="0" w:color="auto"/>
              <w:bottom w:val="single" w:sz="8" w:space="0" w:color="000000"/>
              <w:right w:val="single" w:sz="8" w:space="0" w:color="auto"/>
            </w:tcBorders>
            <w:vAlign w:val="center"/>
            <w:hideMark/>
          </w:tcPr>
          <w:p w:rsidR="002507B2" w:rsidRPr="002507B2" w:rsidRDefault="002507B2" w:rsidP="002507B2">
            <w:pPr>
              <w:rPr>
                <w:rFonts w:ascii="Calibri" w:hAnsi="Calibri"/>
                <w:color w:val="000000"/>
                <w:sz w:val="18"/>
                <w:szCs w:val="18"/>
                <w:lang w:val="fr-FR" w:eastAsia="fr-FR"/>
              </w:rPr>
            </w:pPr>
          </w:p>
        </w:tc>
        <w:tc>
          <w:tcPr>
            <w:tcW w:w="567" w:type="dxa"/>
            <w:vMerge/>
            <w:tcBorders>
              <w:top w:val="single" w:sz="8" w:space="0" w:color="auto"/>
              <w:left w:val="single" w:sz="8" w:space="0" w:color="auto"/>
              <w:bottom w:val="single" w:sz="8" w:space="0" w:color="000000"/>
              <w:right w:val="single" w:sz="8" w:space="0" w:color="auto"/>
            </w:tcBorders>
            <w:vAlign w:val="center"/>
            <w:hideMark/>
          </w:tcPr>
          <w:p w:rsidR="002507B2" w:rsidRPr="002507B2" w:rsidRDefault="002507B2" w:rsidP="002507B2">
            <w:pPr>
              <w:rPr>
                <w:rFonts w:ascii="Calibri" w:hAnsi="Calibri"/>
                <w:color w:val="000000"/>
                <w:sz w:val="18"/>
                <w:szCs w:val="18"/>
                <w:lang w:val="fr-FR" w:eastAsia="fr-FR"/>
              </w:rPr>
            </w:pPr>
          </w:p>
        </w:tc>
        <w:tc>
          <w:tcPr>
            <w:tcW w:w="850" w:type="dxa"/>
            <w:tcBorders>
              <w:top w:val="nil"/>
              <w:left w:val="nil"/>
              <w:bottom w:val="single" w:sz="8" w:space="0" w:color="auto"/>
              <w:right w:val="single" w:sz="8" w:space="0" w:color="auto"/>
            </w:tcBorders>
            <w:shd w:val="clear" w:color="auto" w:fill="auto"/>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MASEF/UNFPA-ONUFEMMES</w:t>
            </w:r>
          </w:p>
        </w:tc>
        <w:tc>
          <w:tcPr>
            <w:tcW w:w="851" w:type="dxa"/>
            <w:tcBorders>
              <w:top w:val="nil"/>
              <w:left w:val="nil"/>
              <w:bottom w:val="single" w:sz="8" w:space="0" w:color="auto"/>
              <w:right w:val="nil"/>
            </w:tcBorders>
            <w:shd w:val="clear" w:color="auto" w:fill="auto"/>
            <w:noWrap/>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Workshop</w:t>
            </w:r>
          </w:p>
        </w:tc>
        <w:tc>
          <w:tcPr>
            <w:tcW w:w="85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2507B2" w:rsidRPr="002507B2" w:rsidRDefault="002507B2" w:rsidP="002507B2">
            <w:pPr>
              <w:jc w:val="center"/>
              <w:rPr>
                <w:rFonts w:ascii="Calibri" w:hAnsi="Calibri"/>
                <w:color w:val="000000"/>
                <w:sz w:val="18"/>
                <w:szCs w:val="18"/>
                <w:lang w:val="fr-FR" w:eastAsia="fr-FR"/>
              </w:rPr>
            </w:pPr>
            <w:r w:rsidRPr="002507B2">
              <w:rPr>
                <w:rFonts w:ascii="Calibri" w:hAnsi="Calibri"/>
                <w:color w:val="000000"/>
                <w:sz w:val="18"/>
                <w:szCs w:val="18"/>
                <w:lang w:val="fr-FR" w:eastAsia="fr-FR"/>
              </w:rPr>
              <w:t> </w:t>
            </w:r>
          </w:p>
        </w:tc>
        <w:tc>
          <w:tcPr>
            <w:tcW w:w="709" w:type="dxa"/>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rPr>
                <w:rFonts w:ascii="Calibri" w:hAnsi="Calibri"/>
                <w:color w:val="000000"/>
                <w:sz w:val="22"/>
                <w:szCs w:val="22"/>
                <w:lang w:val="fr-FR" w:eastAsia="fr-FR"/>
              </w:rPr>
            </w:pPr>
            <w:r w:rsidRPr="002507B2">
              <w:rPr>
                <w:rFonts w:ascii="Calibri" w:hAnsi="Calibri"/>
                <w:color w:val="000000"/>
                <w:sz w:val="22"/>
                <w:szCs w:val="22"/>
                <w:lang w:val="fr-FR" w:eastAsia="fr-FR"/>
              </w:rPr>
              <w:t> </w:t>
            </w:r>
          </w:p>
        </w:tc>
        <w:tc>
          <w:tcPr>
            <w:tcW w:w="709" w:type="dxa"/>
            <w:gridSpan w:val="2"/>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jc w:val="center"/>
              <w:rPr>
                <w:rFonts w:ascii="Calibri" w:hAnsi="Calibri"/>
                <w:color w:val="000000"/>
                <w:sz w:val="18"/>
                <w:szCs w:val="18"/>
                <w:lang w:val="fr-FR" w:eastAsia="fr-FR"/>
              </w:rPr>
            </w:pPr>
            <w:r w:rsidRPr="002507B2">
              <w:rPr>
                <w:rFonts w:ascii="Calibri" w:hAnsi="Calibri"/>
                <w:color w:val="000000"/>
                <w:sz w:val="18"/>
                <w:szCs w:val="18"/>
                <w:lang w:val="fr-FR" w:eastAsia="fr-FR"/>
              </w:rPr>
              <w:t>10 000</w:t>
            </w:r>
          </w:p>
        </w:tc>
        <w:tc>
          <w:tcPr>
            <w:tcW w:w="709" w:type="dxa"/>
            <w:gridSpan w:val="2"/>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rPr>
                <w:rFonts w:ascii="Calibri" w:hAnsi="Calibri"/>
                <w:color w:val="000000"/>
                <w:sz w:val="22"/>
                <w:szCs w:val="22"/>
                <w:lang w:val="fr-FR" w:eastAsia="fr-FR"/>
              </w:rPr>
            </w:pPr>
            <w:r w:rsidRPr="002507B2">
              <w:rPr>
                <w:rFonts w:ascii="Calibri" w:hAnsi="Calibri"/>
                <w:color w:val="000000"/>
                <w:sz w:val="22"/>
                <w:szCs w:val="22"/>
                <w:lang w:val="fr-FR" w:eastAsia="fr-FR"/>
              </w:rPr>
              <w:t> </w:t>
            </w:r>
          </w:p>
        </w:tc>
        <w:tc>
          <w:tcPr>
            <w:tcW w:w="567" w:type="dxa"/>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jc w:val="center"/>
              <w:rPr>
                <w:rFonts w:ascii="Calibri" w:hAnsi="Calibri"/>
                <w:color w:val="000000"/>
                <w:sz w:val="18"/>
                <w:szCs w:val="18"/>
                <w:lang w:val="fr-FR" w:eastAsia="fr-FR"/>
              </w:rPr>
            </w:pPr>
            <w:r w:rsidRPr="002507B2">
              <w:rPr>
                <w:rFonts w:ascii="Calibri" w:hAnsi="Calibri"/>
                <w:color w:val="000000"/>
                <w:sz w:val="18"/>
                <w:szCs w:val="18"/>
                <w:lang w:val="fr-FR" w:eastAsia="fr-FR"/>
              </w:rPr>
              <w:t>7 000</w:t>
            </w:r>
          </w:p>
        </w:tc>
      </w:tr>
      <w:tr w:rsidR="002507B2" w:rsidRPr="002507B2" w:rsidTr="0071236E">
        <w:trPr>
          <w:trHeight w:val="2016"/>
        </w:trPr>
        <w:tc>
          <w:tcPr>
            <w:tcW w:w="2142" w:type="dxa"/>
            <w:vMerge/>
            <w:tcBorders>
              <w:top w:val="nil"/>
              <w:left w:val="single" w:sz="8" w:space="0" w:color="auto"/>
              <w:bottom w:val="single" w:sz="8" w:space="0" w:color="000000"/>
              <w:right w:val="single" w:sz="8" w:space="0" w:color="auto"/>
            </w:tcBorders>
            <w:vAlign w:val="center"/>
            <w:hideMark/>
          </w:tcPr>
          <w:p w:rsidR="002507B2" w:rsidRPr="002507B2" w:rsidRDefault="002507B2" w:rsidP="002507B2">
            <w:pPr>
              <w:rPr>
                <w:rFonts w:ascii="Calibri" w:hAnsi="Calibri"/>
                <w:b/>
                <w:bCs/>
                <w:i/>
                <w:iCs/>
                <w:color w:val="000000"/>
                <w:sz w:val="18"/>
                <w:szCs w:val="18"/>
                <w:lang w:val="fr-FR" w:eastAsia="fr-FR"/>
              </w:rPr>
            </w:pPr>
          </w:p>
        </w:tc>
        <w:tc>
          <w:tcPr>
            <w:tcW w:w="6095" w:type="dxa"/>
            <w:tcBorders>
              <w:top w:val="nil"/>
              <w:left w:val="nil"/>
              <w:bottom w:val="single" w:sz="8" w:space="0" w:color="auto"/>
              <w:right w:val="nil"/>
            </w:tcBorders>
            <w:shd w:val="clear" w:color="auto" w:fill="auto"/>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Organisation de campagnes de sensibilisation au profit des femmes leaders politiques dans les zones rurales et organisation d'une campagne de sensibilisation adressées aux leadeurs religieux</w:t>
            </w: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2507B2" w:rsidRPr="002507B2" w:rsidRDefault="002507B2" w:rsidP="002507B2">
            <w:pPr>
              <w:rPr>
                <w:rFonts w:ascii="Calibri" w:hAnsi="Calibri"/>
                <w:color w:val="000000"/>
                <w:sz w:val="18"/>
                <w:szCs w:val="18"/>
                <w:lang w:val="fr-FR" w:eastAsia="fr-FR"/>
              </w:rPr>
            </w:pPr>
          </w:p>
        </w:tc>
        <w:tc>
          <w:tcPr>
            <w:tcW w:w="426" w:type="dxa"/>
            <w:vMerge/>
            <w:tcBorders>
              <w:top w:val="single" w:sz="8" w:space="0" w:color="auto"/>
              <w:left w:val="single" w:sz="8" w:space="0" w:color="auto"/>
              <w:bottom w:val="single" w:sz="8" w:space="0" w:color="000000"/>
              <w:right w:val="single" w:sz="8" w:space="0" w:color="auto"/>
            </w:tcBorders>
            <w:vAlign w:val="center"/>
            <w:hideMark/>
          </w:tcPr>
          <w:p w:rsidR="002507B2" w:rsidRPr="002507B2" w:rsidRDefault="002507B2" w:rsidP="002507B2">
            <w:pPr>
              <w:rPr>
                <w:rFonts w:ascii="Calibri" w:hAnsi="Calibri"/>
                <w:color w:val="000000"/>
                <w:sz w:val="18"/>
                <w:szCs w:val="18"/>
                <w:lang w:val="fr-FR" w:eastAsia="fr-FR"/>
              </w:rPr>
            </w:pPr>
          </w:p>
        </w:tc>
        <w:tc>
          <w:tcPr>
            <w:tcW w:w="425" w:type="dxa"/>
            <w:vMerge/>
            <w:tcBorders>
              <w:top w:val="single" w:sz="8" w:space="0" w:color="auto"/>
              <w:left w:val="single" w:sz="8" w:space="0" w:color="auto"/>
              <w:bottom w:val="single" w:sz="8" w:space="0" w:color="000000"/>
              <w:right w:val="single" w:sz="8" w:space="0" w:color="auto"/>
            </w:tcBorders>
            <w:vAlign w:val="center"/>
            <w:hideMark/>
          </w:tcPr>
          <w:p w:rsidR="002507B2" w:rsidRPr="002507B2" w:rsidRDefault="002507B2" w:rsidP="002507B2">
            <w:pPr>
              <w:rPr>
                <w:rFonts w:ascii="Calibri" w:hAnsi="Calibri"/>
                <w:color w:val="000000"/>
                <w:sz w:val="18"/>
                <w:szCs w:val="18"/>
                <w:lang w:val="fr-FR" w:eastAsia="fr-FR"/>
              </w:rPr>
            </w:pPr>
          </w:p>
        </w:tc>
        <w:tc>
          <w:tcPr>
            <w:tcW w:w="567" w:type="dxa"/>
            <w:vMerge/>
            <w:tcBorders>
              <w:top w:val="single" w:sz="8" w:space="0" w:color="auto"/>
              <w:left w:val="single" w:sz="8" w:space="0" w:color="auto"/>
              <w:bottom w:val="single" w:sz="8" w:space="0" w:color="000000"/>
              <w:right w:val="single" w:sz="8" w:space="0" w:color="auto"/>
            </w:tcBorders>
            <w:vAlign w:val="center"/>
            <w:hideMark/>
          </w:tcPr>
          <w:p w:rsidR="002507B2" w:rsidRPr="002507B2" w:rsidRDefault="002507B2" w:rsidP="002507B2">
            <w:pPr>
              <w:rPr>
                <w:rFonts w:ascii="Calibri" w:hAnsi="Calibri"/>
                <w:color w:val="000000"/>
                <w:sz w:val="18"/>
                <w:szCs w:val="18"/>
                <w:lang w:val="fr-FR" w:eastAsia="fr-FR"/>
              </w:rPr>
            </w:pPr>
          </w:p>
        </w:tc>
        <w:tc>
          <w:tcPr>
            <w:tcW w:w="850" w:type="dxa"/>
            <w:tcBorders>
              <w:top w:val="nil"/>
              <w:left w:val="nil"/>
              <w:bottom w:val="single" w:sz="8" w:space="0" w:color="auto"/>
              <w:right w:val="single" w:sz="8" w:space="0" w:color="auto"/>
            </w:tcBorders>
            <w:shd w:val="clear" w:color="auto" w:fill="auto"/>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MASEF/UNFPA-ONUFEMMES</w:t>
            </w:r>
          </w:p>
        </w:tc>
        <w:tc>
          <w:tcPr>
            <w:tcW w:w="851" w:type="dxa"/>
            <w:tcBorders>
              <w:top w:val="nil"/>
              <w:left w:val="nil"/>
              <w:bottom w:val="single" w:sz="8" w:space="0" w:color="auto"/>
              <w:right w:val="nil"/>
            </w:tcBorders>
            <w:shd w:val="clear" w:color="auto" w:fill="auto"/>
            <w:noWrap/>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 </w:t>
            </w:r>
          </w:p>
        </w:tc>
        <w:tc>
          <w:tcPr>
            <w:tcW w:w="850" w:type="dxa"/>
            <w:tcBorders>
              <w:top w:val="nil"/>
              <w:left w:val="single" w:sz="8" w:space="0" w:color="auto"/>
              <w:bottom w:val="single" w:sz="8" w:space="0" w:color="auto"/>
              <w:right w:val="single" w:sz="8" w:space="0" w:color="auto"/>
            </w:tcBorders>
            <w:shd w:val="clear" w:color="auto" w:fill="auto"/>
            <w:noWrap/>
            <w:vAlign w:val="center"/>
            <w:hideMark/>
          </w:tcPr>
          <w:p w:rsidR="002507B2" w:rsidRPr="002507B2" w:rsidRDefault="002507B2" w:rsidP="002507B2">
            <w:pPr>
              <w:jc w:val="center"/>
              <w:rPr>
                <w:rFonts w:ascii="Calibri" w:hAnsi="Calibri"/>
                <w:color w:val="000000"/>
                <w:sz w:val="18"/>
                <w:szCs w:val="18"/>
                <w:lang w:val="fr-FR" w:eastAsia="fr-FR"/>
              </w:rPr>
            </w:pPr>
            <w:r w:rsidRPr="002507B2">
              <w:rPr>
                <w:rFonts w:ascii="Calibri" w:hAnsi="Calibri"/>
                <w:color w:val="000000"/>
                <w:sz w:val="18"/>
                <w:szCs w:val="18"/>
                <w:lang w:val="fr-FR" w:eastAsia="fr-FR"/>
              </w:rPr>
              <w:t> </w:t>
            </w:r>
          </w:p>
        </w:tc>
        <w:tc>
          <w:tcPr>
            <w:tcW w:w="709" w:type="dxa"/>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rPr>
                <w:rFonts w:ascii="Calibri" w:hAnsi="Calibri"/>
                <w:color w:val="000000"/>
                <w:sz w:val="22"/>
                <w:szCs w:val="22"/>
                <w:lang w:val="fr-FR" w:eastAsia="fr-FR"/>
              </w:rPr>
            </w:pPr>
            <w:r w:rsidRPr="002507B2">
              <w:rPr>
                <w:rFonts w:ascii="Calibri" w:hAnsi="Calibri"/>
                <w:color w:val="000000"/>
                <w:sz w:val="22"/>
                <w:szCs w:val="22"/>
                <w:lang w:val="fr-FR" w:eastAsia="fr-FR"/>
              </w:rPr>
              <w:t> </w:t>
            </w:r>
          </w:p>
        </w:tc>
        <w:tc>
          <w:tcPr>
            <w:tcW w:w="709" w:type="dxa"/>
            <w:gridSpan w:val="2"/>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rPr>
                <w:rFonts w:ascii="Calibri" w:hAnsi="Calibri"/>
                <w:color w:val="000000"/>
                <w:sz w:val="22"/>
                <w:szCs w:val="22"/>
                <w:lang w:val="fr-FR" w:eastAsia="fr-FR"/>
              </w:rPr>
            </w:pPr>
            <w:r w:rsidRPr="002507B2">
              <w:rPr>
                <w:rFonts w:ascii="Calibri" w:hAnsi="Calibri"/>
                <w:color w:val="000000"/>
                <w:sz w:val="22"/>
                <w:szCs w:val="22"/>
                <w:lang w:val="fr-FR" w:eastAsia="fr-FR"/>
              </w:rPr>
              <w:t> </w:t>
            </w:r>
          </w:p>
        </w:tc>
        <w:tc>
          <w:tcPr>
            <w:tcW w:w="709" w:type="dxa"/>
            <w:gridSpan w:val="2"/>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rPr>
                <w:rFonts w:ascii="Calibri" w:hAnsi="Calibri"/>
                <w:color w:val="000000"/>
                <w:sz w:val="22"/>
                <w:szCs w:val="22"/>
                <w:lang w:val="fr-FR" w:eastAsia="fr-FR"/>
              </w:rPr>
            </w:pPr>
            <w:r w:rsidRPr="002507B2">
              <w:rPr>
                <w:rFonts w:ascii="Calibri" w:hAnsi="Calibri"/>
                <w:color w:val="000000"/>
                <w:sz w:val="22"/>
                <w:szCs w:val="22"/>
                <w:lang w:val="fr-FR" w:eastAsia="fr-FR"/>
              </w:rPr>
              <w:t> </w:t>
            </w:r>
          </w:p>
        </w:tc>
        <w:tc>
          <w:tcPr>
            <w:tcW w:w="567" w:type="dxa"/>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rPr>
                <w:rFonts w:ascii="Calibri" w:hAnsi="Calibri"/>
                <w:color w:val="000000"/>
                <w:sz w:val="22"/>
                <w:szCs w:val="22"/>
                <w:lang w:val="fr-FR" w:eastAsia="fr-FR"/>
              </w:rPr>
            </w:pPr>
            <w:r w:rsidRPr="002507B2">
              <w:rPr>
                <w:rFonts w:ascii="Calibri" w:hAnsi="Calibri"/>
                <w:color w:val="000000"/>
                <w:sz w:val="22"/>
                <w:szCs w:val="22"/>
                <w:lang w:val="fr-FR" w:eastAsia="fr-FR"/>
              </w:rPr>
              <w:t> </w:t>
            </w:r>
          </w:p>
        </w:tc>
      </w:tr>
      <w:tr w:rsidR="002507B2" w:rsidRPr="002507B2" w:rsidTr="0071236E">
        <w:trPr>
          <w:trHeight w:val="936"/>
        </w:trPr>
        <w:tc>
          <w:tcPr>
            <w:tcW w:w="2142" w:type="dxa"/>
            <w:vMerge w:val="restart"/>
            <w:tcBorders>
              <w:top w:val="nil"/>
              <w:left w:val="single" w:sz="8" w:space="0" w:color="auto"/>
              <w:bottom w:val="single" w:sz="8" w:space="0" w:color="000000"/>
              <w:right w:val="single" w:sz="8" w:space="0" w:color="auto"/>
            </w:tcBorders>
            <w:shd w:val="clear" w:color="auto" w:fill="auto"/>
            <w:vAlign w:val="center"/>
            <w:hideMark/>
          </w:tcPr>
          <w:p w:rsidR="002507B2" w:rsidRPr="002507B2" w:rsidRDefault="002507B2" w:rsidP="002507B2">
            <w:pPr>
              <w:rPr>
                <w:rFonts w:ascii="Calibri" w:hAnsi="Calibri"/>
                <w:b/>
                <w:bCs/>
                <w:i/>
                <w:iCs/>
                <w:color w:val="000000"/>
                <w:sz w:val="18"/>
                <w:szCs w:val="18"/>
                <w:lang w:val="fr-FR" w:eastAsia="fr-FR"/>
              </w:rPr>
            </w:pPr>
            <w:r w:rsidRPr="002507B2">
              <w:rPr>
                <w:rFonts w:ascii="Calibri" w:hAnsi="Calibri"/>
                <w:b/>
                <w:bCs/>
                <w:i/>
                <w:iCs/>
                <w:color w:val="000000"/>
                <w:sz w:val="18"/>
                <w:szCs w:val="18"/>
                <w:lang w:val="fr-FR" w:eastAsia="fr-FR"/>
              </w:rPr>
              <w:t>Sous produit 1.3.5. Les structures en charge des élections ont une meilleure compréhension des droits humains en matière d'élections - HCDH</w:t>
            </w:r>
          </w:p>
        </w:tc>
        <w:tc>
          <w:tcPr>
            <w:tcW w:w="6095" w:type="dxa"/>
            <w:tcBorders>
              <w:top w:val="nil"/>
              <w:left w:val="nil"/>
              <w:bottom w:val="single" w:sz="8" w:space="0" w:color="auto"/>
              <w:right w:val="single" w:sz="8" w:space="0" w:color="auto"/>
            </w:tcBorders>
            <w:shd w:val="clear" w:color="auto" w:fill="auto"/>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Appui technique à la mise en place  de l'Observatoire National des Droits des Femmes :</w:t>
            </w:r>
          </w:p>
        </w:tc>
        <w:tc>
          <w:tcPr>
            <w:tcW w:w="850" w:type="dxa"/>
            <w:vMerge w:val="restart"/>
            <w:tcBorders>
              <w:top w:val="nil"/>
              <w:left w:val="single" w:sz="8" w:space="0" w:color="auto"/>
              <w:bottom w:val="single" w:sz="8" w:space="0" w:color="000000"/>
              <w:right w:val="single" w:sz="8" w:space="0" w:color="auto"/>
            </w:tcBorders>
            <w:shd w:val="clear" w:color="000000" w:fill="FFC000"/>
            <w:noWrap/>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 </w:t>
            </w:r>
          </w:p>
        </w:tc>
        <w:tc>
          <w:tcPr>
            <w:tcW w:w="426" w:type="dxa"/>
            <w:vMerge w:val="restart"/>
            <w:tcBorders>
              <w:top w:val="nil"/>
              <w:left w:val="single" w:sz="8" w:space="0" w:color="auto"/>
              <w:bottom w:val="single" w:sz="8" w:space="0" w:color="000000"/>
              <w:right w:val="single" w:sz="8" w:space="0" w:color="auto"/>
            </w:tcBorders>
            <w:shd w:val="clear" w:color="000000" w:fill="FFC000"/>
            <w:noWrap/>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 </w:t>
            </w:r>
          </w:p>
        </w:tc>
        <w:tc>
          <w:tcPr>
            <w:tcW w:w="42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 </w:t>
            </w:r>
          </w:p>
        </w:tc>
        <w:tc>
          <w:tcPr>
            <w:tcW w:w="56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 </w:t>
            </w:r>
          </w:p>
        </w:tc>
        <w:tc>
          <w:tcPr>
            <w:tcW w:w="850" w:type="dxa"/>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MASEF/HCDH</w:t>
            </w:r>
          </w:p>
        </w:tc>
        <w:tc>
          <w:tcPr>
            <w:tcW w:w="851" w:type="dxa"/>
            <w:tcBorders>
              <w:top w:val="nil"/>
              <w:left w:val="nil"/>
              <w:bottom w:val="single" w:sz="8" w:space="0" w:color="auto"/>
              <w:right w:val="nil"/>
            </w:tcBorders>
            <w:shd w:val="clear" w:color="auto" w:fill="auto"/>
            <w:noWrap/>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 xml:space="preserve">Contrat </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2507B2" w:rsidRPr="002507B2" w:rsidRDefault="002507B2" w:rsidP="002507B2">
            <w:pPr>
              <w:jc w:val="center"/>
              <w:rPr>
                <w:rFonts w:ascii="Calibri" w:hAnsi="Calibri"/>
                <w:color w:val="000000"/>
                <w:sz w:val="18"/>
                <w:szCs w:val="18"/>
                <w:lang w:val="fr-FR" w:eastAsia="fr-FR"/>
              </w:rPr>
            </w:pPr>
            <w:r w:rsidRPr="002507B2">
              <w:rPr>
                <w:rFonts w:ascii="Calibri" w:hAnsi="Calibri"/>
                <w:color w:val="000000"/>
                <w:sz w:val="18"/>
                <w:szCs w:val="18"/>
                <w:lang w:val="fr-FR" w:eastAsia="fr-FR"/>
              </w:rPr>
              <w:t>5 700</w:t>
            </w:r>
          </w:p>
        </w:tc>
        <w:tc>
          <w:tcPr>
            <w:tcW w:w="709" w:type="dxa"/>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rPr>
                <w:rFonts w:ascii="Calibri" w:hAnsi="Calibri"/>
                <w:color w:val="000000"/>
                <w:sz w:val="22"/>
                <w:szCs w:val="22"/>
                <w:lang w:val="fr-FR" w:eastAsia="fr-FR"/>
              </w:rPr>
            </w:pPr>
            <w:r w:rsidRPr="002507B2">
              <w:rPr>
                <w:rFonts w:ascii="Calibri" w:hAnsi="Calibri"/>
                <w:color w:val="000000"/>
                <w:sz w:val="22"/>
                <w:szCs w:val="22"/>
                <w:lang w:val="fr-FR" w:eastAsia="fr-FR"/>
              </w:rPr>
              <w:t> </w:t>
            </w:r>
          </w:p>
        </w:tc>
        <w:tc>
          <w:tcPr>
            <w:tcW w:w="709" w:type="dxa"/>
            <w:gridSpan w:val="2"/>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rPr>
                <w:rFonts w:ascii="Calibri" w:hAnsi="Calibri"/>
                <w:color w:val="000000"/>
                <w:sz w:val="22"/>
                <w:szCs w:val="22"/>
                <w:lang w:val="fr-FR" w:eastAsia="fr-FR"/>
              </w:rPr>
            </w:pPr>
            <w:r w:rsidRPr="002507B2">
              <w:rPr>
                <w:rFonts w:ascii="Calibri" w:hAnsi="Calibri"/>
                <w:color w:val="000000"/>
                <w:sz w:val="22"/>
                <w:szCs w:val="22"/>
                <w:lang w:val="fr-FR" w:eastAsia="fr-FR"/>
              </w:rPr>
              <w:t> </w:t>
            </w:r>
          </w:p>
        </w:tc>
        <w:tc>
          <w:tcPr>
            <w:tcW w:w="709" w:type="dxa"/>
            <w:gridSpan w:val="2"/>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rPr>
                <w:rFonts w:ascii="Calibri" w:hAnsi="Calibri"/>
                <w:color w:val="000000"/>
                <w:sz w:val="22"/>
                <w:szCs w:val="22"/>
                <w:lang w:val="fr-FR" w:eastAsia="fr-FR"/>
              </w:rPr>
            </w:pPr>
            <w:r w:rsidRPr="002507B2">
              <w:rPr>
                <w:rFonts w:ascii="Calibri" w:hAnsi="Calibri"/>
                <w:color w:val="000000"/>
                <w:sz w:val="22"/>
                <w:szCs w:val="22"/>
                <w:lang w:val="fr-FR" w:eastAsia="fr-FR"/>
              </w:rPr>
              <w:t> </w:t>
            </w:r>
          </w:p>
        </w:tc>
        <w:tc>
          <w:tcPr>
            <w:tcW w:w="567" w:type="dxa"/>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rPr>
                <w:rFonts w:ascii="Calibri" w:hAnsi="Calibri"/>
                <w:color w:val="000000"/>
                <w:sz w:val="22"/>
                <w:szCs w:val="22"/>
                <w:lang w:val="fr-FR" w:eastAsia="fr-FR"/>
              </w:rPr>
            </w:pPr>
            <w:r w:rsidRPr="002507B2">
              <w:rPr>
                <w:rFonts w:ascii="Calibri" w:hAnsi="Calibri"/>
                <w:color w:val="000000"/>
                <w:sz w:val="22"/>
                <w:szCs w:val="22"/>
                <w:lang w:val="fr-FR" w:eastAsia="fr-FR"/>
              </w:rPr>
              <w:t> </w:t>
            </w:r>
          </w:p>
        </w:tc>
      </w:tr>
      <w:tr w:rsidR="002507B2" w:rsidRPr="002507B2" w:rsidTr="0071236E">
        <w:trPr>
          <w:trHeight w:val="1044"/>
        </w:trPr>
        <w:tc>
          <w:tcPr>
            <w:tcW w:w="2142" w:type="dxa"/>
            <w:vMerge/>
            <w:tcBorders>
              <w:top w:val="nil"/>
              <w:left w:val="single" w:sz="8" w:space="0" w:color="auto"/>
              <w:bottom w:val="single" w:sz="8" w:space="0" w:color="000000"/>
              <w:right w:val="single" w:sz="8" w:space="0" w:color="auto"/>
            </w:tcBorders>
            <w:vAlign w:val="center"/>
            <w:hideMark/>
          </w:tcPr>
          <w:p w:rsidR="002507B2" w:rsidRPr="002507B2" w:rsidRDefault="002507B2" w:rsidP="002507B2">
            <w:pPr>
              <w:rPr>
                <w:rFonts w:ascii="Calibri" w:hAnsi="Calibri"/>
                <w:b/>
                <w:bCs/>
                <w:i/>
                <w:iCs/>
                <w:color w:val="000000"/>
                <w:sz w:val="18"/>
                <w:szCs w:val="18"/>
                <w:lang w:val="fr-FR" w:eastAsia="fr-FR"/>
              </w:rPr>
            </w:pPr>
          </w:p>
        </w:tc>
        <w:tc>
          <w:tcPr>
            <w:tcW w:w="6095" w:type="dxa"/>
            <w:tcBorders>
              <w:top w:val="nil"/>
              <w:left w:val="nil"/>
              <w:bottom w:val="single" w:sz="8" w:space="0" w:color="auto"/>
              <w:right w:val="single" w:sz="8" w:space="0" w:color="auto"/>
            </w:tcBorders>
            <w:shd w:val="clear" w:color="auto" w:fill="auto"/>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Elaboration et mise en œuvre des textes d'application du décret de création de l'Observatoire</w:t>
            </w:r>
          </w:p>
        </w:tc>
        <w:tc>
          <w:tcPr>
            <w:tcW w:w="850" w:type="dxa"/>
            <w:vMerge/>
            <w:tcBorders>
              <w:top w:val="nil"/>
              <w:left w:val="single" w:sz="8" w:space="0" w:color="auto"/>
              <w:bottom w:val="single" w:sz="8" w:space="0" w:color="000000"/>
              <w:right w:val="single" w:sz="8" w:space="0" w:color="auto"/>
            </w:tcBorders>
            <w:vAlign w:val="center"/>
            <w:hideMark/>
          </w:tcPr>
          <w:p w:rsidR="002507B2" w:rsidRPr="002507B2" w:rsidRDefault="002507B2" w:rsidP="002507B2">
            <w:pPr>
              <w:rPr>
                <w:rFonts w:ascii="Calibri" w:hAnsi="Calibri"/>
                <w:color w:val="000000"/>
                <w:sz w:val="18"/>
                <w:szCs w:val="18"/>
                <w:lang w:val="fr-FR" w:eastAsia="fr-FR"/>
              </w:rPr>
            </w:pPr>
          </w:p>
        </w:tc>
        <w:tc>
          <w:tcPr>
            <w:tcW w:w="426" w:type="dxa"/>
            <w:vMerge/>
            <w:tcBorders>
              <w:top w:val="nil"/>
              <w:left w:val="single" w:sz="8" w:space="0" w:color="auto"/>
              <w:bottom w:val="single" w:sz="8" w:space="0" w:color="000000"/>
              <w:right w:val="single" w:sz="8" w:space="0" w:color="auto"/>
            </w:tcBorders>
            <w:vAlign w:val="center"/>
            <w:hideMark/>
          </w:tcPr>
          <w:p w:rsidR="002507B2" w:rsidRPr="002507B2" w:rsidRDefault="002507B2" w:rsidP="002507B2">
            <w:pPr>
              <w:rPr>
                <w:rFonts w:ascii="Calibri" w:hAnsi="Calibri"/>
                <w:color w:val="000000"/>
                <w:sz w:val="18"/>
                <w:szCs w:val="18"/>
                <w:lang w:val="fr-FR" w:eastAsia="fr-FR"/>
              </w:rPr>
            </w:pPr>
          </w:p>
        </w:tc>
        <w:tc>
          <w:tcPr>
            <w:tcW w:w="425" w:type="dxa"/>
            <w:vMerge/>
            <w:tcBorders>
              <w:top w:val="nil"/>
              <w:left w:val="single" w:sz="8" w:space="0" w:color="auto"/>
              <w:bottom w:val="single" w:sz="8" w:space="0" w:color="000000"/>
              <w:right w:val="single" w:sz="8" w:space="0" w:color="auto"/>
            </w:tcBorders>
            <w:vAlign w:val="center"/>
            <w:hideMark/>
          </w:tcPr>
          <w:p w:rsidR="002507B2" w:rsidRPr="002507B2" w:rsidRDefault="002507B2" w:rsidP="002507B2">
            <w:pPr>
              <w:rPr>
                <w:rFonts w:ascii="Calibri" w:hAnsi="Calibri"/>
                <w:color w:val="000000"/>
                <w:sz w:val="18"/>
                <w:szCs w:val="18"/>
                <w:lang w:val="fr-FR" w:eastAsia="fr-FR"/>
              </w:rPr>
            </w:pPr>
          </w:p>
        </w:tc>
        <w:tc>
          <w:tcPr>
            <w:tcW w:w="567" w:type="dxa"/>
            <w:vMerge/>
            <w:tcBorders>
              <w:top w:val="nil"/>
              <w:left w:val="single" w:sz="8" w:space="0" w:color="auto"/>
              <w:bottom w:val="single" w:sz="8" w:space="0" w:color="000000"/>
              <w:right w:val="single" w:sz="8" w:space="0" w:color="auto"/>
            </w:tcBorders>
            <w:vAlign w:val="center"/>
            <w:hideMark/>
          </w:tcPr>
          <w:p w:rsidR="002507B2" w:rsidRPr="002507B2" w:rsidRDefault="002507B2" w:rsidP="002507B2">
            <w:pPr>
              <w:rPr>
                <w:rFonts w:ascii="Calibri" w:hAnsi="Calibri"/>
                <w:color w:val="000000"/>
                <w:sz w:val="18"/>
                <w:szCs w:val="18"/>
                <w:lang w:val="fr-FR" w:eastAsia="fr-FR"/>
              </w:rPr>
            </w:pPr>
          </w:p>
        </w:tc>
        <w:tc>
          <w:tcPr>
            <w:tcW w:w="850" w:type="dxa"/>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MASEF/HCDH</w:t>
            </w:r>
          </w:p>
        </w:tc>
        <w:tc>
          <w:tcPr>
            <w:tcW w:w="851" w:type="dxa"/>
            <w:tcBorders>
              <w:top w:val="nil"/>
              <w:left w:val="nil"/>
              <w:bottom w:val="single" w:sz="8" w:space="0" w:color="auto"/>
              <w:right w:val="nil"/>
            </w:tcBorders>
            <w:shd w:val="clear" w:color="auto" w:fill="auto"/>
            <w:noWrap/>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Workshop</w:t>
            </w:r>
          </w:p>
        </w:tc>
        <w:tc>
          <w:tcPr>
            <w:tcW w:w="850" w:type="dxa"/>
            <w:vMerge/>
            <w:tcBorders>
              <w:top w:val="nil"/>
              <w:left w:val="single" w:sz="8" w:space="0" w:color="auto"/>
              <w:bottom w:val="single" w:sz="8" w:space="0" w:color="000000"/>
              <w:right w:val="single" w:sz="8" w:space="0" w:color="auto"/>
            </w:tcBorders>
            <w:vAlign w:val="center"/>
            <w:hideMark/>
          </w:tcPr>
          <w:p w:rsidR="002507B2" w:rsidRPr="002507B2" w:rsidRDefault="002507B2" w:rsidP="002507B2">
            <w:pPr>
              <w:rPr>
                <w:rFonts w:ascii="Calibri" w:hAnsi="Calibri"/>
                <w:color w:val="000000"/>
                <w:sz w:val="18"/>
                <w:szCs w:val="18"/>
                <w:lang w:val="fr-FR" w:eastAsia="fr-FR"/>
              </w:rPr>
            </w:pPr>
          </w:p>
        </w:tc>
        <w:tc>
          <w:tcPr>
            <w:tcW w:w="709" w:type="dxa"/>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rPr>
                <w:rFonts w:ascii="Calibri" w:hAnsi="Calibri"/>
                <w:color w:val="000000"/>
                <w:sz w:val="22"/>
                <w:szCs w:val="22"/>
                <w:lang w:val="fr-FR" w:eastAsia="fr-FR"/>
              </w:rPr>
            </w:pPr>
            <w:r w:rsidRPr="002507B2">
              <w:rPr>
                <w:rFonts w:ascii="Calibri" w:hAnsi="Calibri"/>
                <w:color w:val="000000"/>
                <w:sz w:val="22"/>
                <w:szCs w:val="22"/>
                <w:lang w:val="fr-FR" w:eastAsia="fr-FR"/>
              </w:rPr>
              <w:t> </w:t>
            </w:r>
          </w:p>
        </w:tc>
        <w:tc>
          <w:tcPr>
            <w:tcW w:w="709" w:type="dxa"/>
            <w:gridSpan w:val="2"/>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rPr>
                <w:rFonts w:ascii="Calibri" w:hAnsi="Calibri"/>
                <w:color w:val="000000"/>
                <w:sz w:val="22"/>
                <w:szCs w:val="22"/>
                <w:lang w:val="fr-FR" w:eastAsia="fr-FR"/>
              </w:rPr>
            </w:pPr>
            <w:r w:rsidRPr="002507B2">
              <w:rPr>
                <w:rFonts w:ascii="Calibri" w:hAnsi="Calibri"/>
                <w:color w:val="000000"/>
                <w:sz w:val="22"/>
                <w:szCs w:val="22"/>
                <w:lang w:val="fr-FR" w:eastAsia="fr-FR"/>
              </w:rPr>
              <w:t> </w:t>
            </w:r>
          </w:p>
        </w:tc>
        <w:tc>
          <w:tcPr>
            <w:tcW w:w="709" w:type="dxa"/>
            <w:gridSpan w:val="2"/>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jc w:val="center"/>
              <w:rPr>
                <w:rFonts w:ascii="Calibri" w:hAnsi="Calibri"/>
                <w:color w:val="000000"/>
                <w:sz w:val="18"/>
                <w:szCs w:val="18"/>
                <w:lang w:val="fr-FR" w:eastAsia="fr-FR"/>
              </w:rPr>
            </w:pPr>
            <w:r w:rsidRPr="002507B2">
              <w:rPr>
                <w:rFonts w:ascii="Calibri" w:hAnsi="Calibri"/>
                <w:color w:val="000000"/>
                <w:sz w:val="18"/>
                <w:szCs w:val="18"/>
                <w:lang w:val="fr-FR" w:eastAsia="fr-FR"/>
              </w:rPr>
              <w:t>5700</w:t>
            </w:r>
          </w:p>
        </w:tc>
        <w:tc>
          <w:tcPr>
            <w:tcW w:w="567" w:type="dxa"/>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rPr>
                <w:rFonts w:ascii="Calibri" w:hAnsi="Calibri"/>
                <w:color w:val="000000"/>
                <w:sz w:val="22"/>
                <w:szCs w:val="22"/>
                <w:lang w:val="fr-FR" w:eastAsia="fr-FR"/>
              </w:rPr>
            </w:pPr>
            <w:r w:rsidRPr="002507B2">
              <w:rPr>
                <w:rFonts w:ascii="Calibri" w:hAnsi="Calibri"/>
                <w:color w:val="000000"/>
                <w:sz w:val="22"/>
                <w:szCs w:val="22"/>
                <w:lang w:val="fr-FR" w:eastAsia="fr-FR"/>
              </w:rPr>
              <w:t> </w:t>
            </w:r>
          </w:p>
        </w:tc>
      </w:tr>
      <w:tr w:rsidR="002507B2" w:rsidRPr="002507B2" w:rsidTr="0071236E">
        <w:trPr>
          <w:trHeight w:val="864"/>
        </w:trPr>
        <w:tc>
          <w:tcPr>
            <w:tcW w:w="2142" w:type="dxa"/>
            <w:vMerge/>
            <w:tcBorders>
              <w:top w:val="nil"/>
              <w:left w:val="single" w:sz="8" w:space="0" w:color="auto"/>
              <w:bottom w:val="single" w:sz="8" w:space="0" w:color="000000"/>
              <w:right w:val="single" w:sz="8" w:space="0" w:color="auto"/>
            </w:tcBorders>
            <w:vAlign w:val="center"/>
            <w:hideMark/>
          </w:tcPr>
          <w:p w:rsidR="002507B2" w:rsidRPr="002507B2" w:rsidRDefault="002507B2" w:rsidP="002507B2">
            <w:pPr>
              <w:rPr>
                <w:rFonts w:ascii="Calibri" w:hAnsi="Calibri"/>
                <w:b/>
                <w:bCs/>
                <w:i/>
                <w:iCs/>
                <w:color w:val="000000"/>
                <w:sz w:val="18"/>
                <w:szCs w:val="18"/>
                <w:lang w:val="fr-FR" w:eastAsia="fr-FR"/>
              </w:rPr>
            </w:pPr>
          </w:p>
        </w:tc>
        <w:tc>
          <w:tcPr>
            <w:tcW w:w="6095" w:type="dxa"/>
            <w:tcBorders>
              <w:top w:val="nil"/>
              <w:left w:val="nil"/>
              <w:bottom w:val="single" w:sz="8" w:space="0" w:color="auto"/>
              <w:right w:val="single" w:sz="8" w:space="0" w:color="auto"/>
            </w:tcBorders>
            <w:shd w:val="clear" w:color="auto" w:fill="auto"/>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Appui à l'opérationnalisation de l'Observatoire (ex: équipements)</w:t>
            </w:r>
          </w:p>
        </w:tc>
        <w:tc>
          <w:tcPr>
            <w:tcW w:w="850" w:type="dxa"/>
            <w:vMerge/>
            <w:tcBorders>
              <w:top w:val="nil"/>
              <w:left w:val="single" w:sz="8" w:space="0" w:color="auto"/>
              <w:bottom w:val="single" w:sz="8" w:space="0" w:color="000000"/>
              <w:right w:val="single" w:sz="8" w:space="0" w:color="auto"/>
            </w:tcBorders>
            <w:vAlign w:val="center"/>
            <w:hideMark/>
          </w:tcPr>
          <w:p w:rsidR="002507B2" w:rsidRPr="002507B2" w:rsidRDefault="002507B2" w:rsidP="002507B2">
            <w:pPr>
              <w:rPr>
                <w:rFonts w:ascii="Calibri" w:hAnsi="Calibri"/>
                <w:color w:val="000000"/>
                <w:sz w:val="18"/>
                <w:szCs w:val="18"/>
                <w:lang w:val="fr-FR" w:eastAsia="fr-FR"/>
              </w:rPr>
            </w:pPr>
          </w:p>
        </w:tc>
        <w:tc>
          <w:tcPr>
            <w:tcW w:w="426" w:type="dxa"/>
            <w:vMerge/>
            <w:tcBorders>
              <w:top w:val="nil"/>
              <w:left w:val="single" w:sz="8" w:space="0" w:color="auto"/>
              <w:bottom w:val="single" w:sz="8" w:space="0" w:color="000000"/>
              <w:right w:val="single" w:sz="8" w:space="0" w:color="auto"/>
            </w:tcBorders>
            <w:vAlign w:val="center"/>
            <w:hideMark/>
          </w:tcPr>
          <w:p w:rsidR="002507B2" w:rsidRPr="002507B2" w:rsidRDefault="002507B2" w:rsidP="002507B2">
            <w:pPr>
              <w:rPr>
                <w:rFonts w:ascii="Calibri" w:hAnsi="Calibri"/>
                <w:color w:val="000000"/>
                <w:sz w:val="18"/>
                <w:szCs w:val="18"/>
                <w:lang w:val="fr-FR" w:eastAsia="fr-FR"/>
              </w:rPr>
            </w:pPr>
          </w:p>
        </w:tc>
        <w:tc>
          <w:tcPr>
            <w:tcW w:w="425" w:type="dxa"/>
            <w:vMerge/>
            <w:tcBorders>
              <w:top w:val="nil"/>
              <w:left w:val="single" w:sz="8" w:space="0" w:color="auto"/>
              <w:bottom w:val="single" w:sz="8" w:space="0" w:color="000000"/>
              <w:right w:val="single" w:sz="8" w:space="0" w:color="auto"/>
            </w:tcBorders>
            <w:vAlign w:val="center"/>
            <w:hideMark/>
          </w:tcPr>
          <w:p w:rsidR="002507B2" w:rsidRPr="002507B2" w:rsidRDefault="002507B2" w:rsidP="002507B2">
            <w:pPr>
              <w:rPr>
                <w:rFonts w:ascii="Calibri" w:hAnsi="Calibri"/>
                <w:color w:val="000000"/>
                <w:sz w:val="18"/>
                <w:szCs w:val="18"/>
                <w:lang w:val="fr-FR" w:eastAsia="fr-FR"/>
              </w:rPr>
            </w:pPr>
          </w:p>
        </w:tc>
        <w:tc>
          <w:tcPr>
            <w:tcW w:w="567" w:type="dxa"/>
            <w:vMerge/>
            <w:tcBorders>
              <w:top w:val="nil"/>
              <w:left w:val="single" w:sz="8" w:space="0" w:color="auto"/>
              <w:bottom w:val="single" w:sz="8" w:space="0" w:color="000000"/>
              <w:right w:val="single" w:sz="8" w:space="0" w:color="auto"/>
            </w:tcBorders>
            <w:vAlign w:val="center"/>
            <w:hideMark/>
          </w:tcPr>
          <w:p w:rsidR="002507B2" w:rsidRPr="002507B2" w:rsidRDefault="002507B2" w:rsidP="002507B2">
            <w:pPr>
              <w:rPr>
                <w:rFonts w:ascii="Calibri" w:hAnsi="Calibri"/>
                <w:color w:val="000000"/>
                <w:sz w:val="18"/>
                <w:szCs w:val="18"/>
                <w:lang w:val="fr-FR" w:eastAsia="fr-FR"/>
              </w:rPr>
            </w:pPr>
          </w:p>
        </w:tc>
        <w:tc>
          <w:tcPr>
            <w:tcW w:w="850" w:type="dxa"/>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MASEF/HCDH</w:t>
            </w:r>
          </w:p>
        </w:tc>
        <w:tc>
          <w:tcPr>
            <w:tcW w:w="851" w:type="dxa"/>
            <w:tcBorders>
              <w:top w:val="nil"/>
              <w:left w:val="nil"/>
              <w:bottom w:val="single" w:sz="8" w:space="0" w:color="auto"/>
              <w:right w:val="nil"/>
            </w:tcBorders>
            <w:shd w:val="clear" w:color="auto" w:fill="auto"/>
            <w:noWrap/>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contrat</w:t>
            </w:r>
          </w:p>
        </w:tc>
        <w:tc>
          <w:tcPr>
            <w:tcW w:w="850" w:type="dxa"/>
            <w:vMerge/>
            <w:tcBorders>
              <w:top w:val="nil"/>
              <w:left w:val="single" w:sz="8" w:space="0" w:color="auto"/>
              <w:bottom w:val="single" w:sz="8" w:space="0" w:color="000000"/>
              <w:right w:val="single" w:sz="8" w:space="0" w:color="auto"/>
            </w:tcBorders>
            <w:vAlign w:val="center"/>
            <w:hideMark/>
          </w:tcPr>
          <w:p w:rsidR="002507B2" w:rsidRPr="002507B2" w:rsidRDefault="002507B2" w:rsidP="002507B2">
            <w:pPr>
              <w:rPr>
                <w:rFonts w:ascii="Calibri" w:hAnsi="Calibri"/>
                <w:color w:val="000000"/>
                <w:sz w:val="18"/>
                <w:szCs w:val="18"/>
                <w:lang w:val="fr-FR" w:eastAsia="fr-FR"/>
              </w:rPr>
            </w:pPr>
          </w:p>
        </w:tc>
        <w:tc>
          <w:tcPr>
            <w:tcW w:w="709" w:type="dxa"/>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rPr>
                <w:rFonts w:ascii="Calibri" w:hAnsi="Calibri"/>
                <w:color w:val="000000"/>
                <w:sz w:val="22"/>
                <w:szCs w:val="22"/>
                <w:lang w:val="fr-FR" w:eastAsia="fr-FR"/>
              </w:rPr>
            </w:pPr>
            <w:r w:rsidRPr="002507B2">
              <w:rPr>
                <w:rFonts w:ascii="Calibri" w:hAnsi="Calibri"/>
                <w:color w:val="000000"/>
                <w:sz w:val="22"/>
                <w:szCs w:val="22"/>
                <w:lang w:val="fr-FR" w:eastAsia="fr-FR"/>
              </w:rPr>
              <w:t> </w:t>
            </w:r>
          </w:p>
        </w:tc>
        <w:tc>
          <w:tcPr>
            <w:tcW w:w="709" w:type="dxa"/>
            <w:gridSpan w:val="2"/>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rPr>
                <w:rFonts w:ascii="Calibri" w:hAnsi="Calibri"/>
                <w:color w:val="000000"/>
                <w:sz w:val="22"/>
                <w:szCs w:val="22"/>
                <w:lang w:val="fr-FR" w:eastAsia="fr-FR"/>
              </w:rPr>
            </w:pPr>
            <w:r w:rsidRPr="002507B2">
              <w:rPr>
                <w:rFonts w:ascii="Calibri" w:hAnsi="Calibri"/>
                <w:color w:val="000000"/>
                <w:sz w:val="22"/>
                <w:szCs w:val="22"/>
                <w:lang w:val="fr-FR" w:eastAsia="fr-FR"/>
              </w:rPr>
              <w:t> </w:t>
            </w:r>
          </w:p>
        </w:tc>
        <w:tc>
          <w:tcPr>
            <w:tcW w:w="709" w:type="dxa"/>
            <w:gridSpan w:val="2"/>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rPr>
                <w:rFonts w:ascii="Calibri" w:hAnsi="Calibri"/>
                <w:color w:val="000000"/>
                <w:sz w:val="22"/>
                <w:szCs w:val="22"/>
                <w:lang w:val="fr-FR" w:eastAsia="fr-FR"/>
              </w:rPr>
            </w:pPr>
            <w:r w:rsidRPr="002507B2">
              <w:rPr>
                <w:rFonts w:ascii="Calibri" w:hAnsi="Calibri"/>
                <w:color w:val="000000"/>
                <w:sz w:val="22"/>
                <w:szCs w:val="22"/>
                <w:lang w:val="fr-FR" w:eastAsia="fr-FR"/>
              </w:rPr>
              <w:t> </w:t>
            </w:r>
          </w:p>
        </w:tc>
        <w:tc>
          <w:tcPr>
            <w:tcW w:w="567" w:type="dxa"/>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rPr>
                <w:rFonts w:ascii="Calibri" w:hAnsi="Calibri"/>
                <w:color w:val="000000"/>
                <w:sz w:val="22"/>
                <w:szCs w:val="22"/>
                <w:lang w:val="fr-FR" w:eastAsia="fr-FR"/>
              </w:rPr>
            </w:pPr>
            <w:r w:rsidRPr="002507B2">
              <w:rPr>
                <w:rFonts w:ascii="Calibri" w:hAnsi="Calibri"/>
                <w:color w:val="000000"/>
                <w:sz w:val="22"/>
                <w:szCs w:val="22"/>
                <w:lang w:val="fr-FR" w:eastAsia="fr-FR"/>
              </w:rPr>
              <w:t> </w:t>
            </w:r>
          </w:p>
        </w:tc>
      </w:tr>
      <w:tr w:rsidR="002507B2" w:rsidRPr="002507B2" w:rsidTr="0071236E">
        <w:trPr>
          <w:trHeight w:val="948"/>
        </w:trPr>
        <w:tc>
          <w:tcPr>
            <w:tcW w:w="2142" w:type="dxa"/>
            <w:vMerge/>
            <w:tcBorders>
              <w:top w:val="nil"/>
              <w:left w:val="single" w:sz="8" w:space="0" w:color="auto"/>
              <w:bottom w:val="single" w:sz="8" w:space="0" w:color="000000"/>
              <w:right w:val="single" w:sz="8" w:space="0" w:color="auto"/>
            </w:tcBorders>
            <w:vAlign w:val="center"/>
            <w:hideMark/>
          </w:tcPr>
          <w:p w:rsidR="002507B2" w:rsidRPr="002507B2" w:rsidRDefault="002507B2" w:rsidP="002507B2">
            <w:pPr>
              <w:rPr>
                <w:rFonts w:ascii="Calibri" w:hAnsi="Calibri"/>
                <w:b/>
                <w:bCs/>
                <w:i/>
                <w:iCs/>
                <w:color w:val="000000"/>
                <w:sz w:val="18"/>
                <w:szCs w:val="18"/>
                <w:lang w:val="fr-FR" w:eastAsia="fr-FR"/>
              </w:rPr>
            </w:pPr>
          </w:p>
        </w:tc>
        <w:tc>
          <w:tcPr>
            <w:tcW w:w="6095" w:type="dxa"/>
            <w:tcBorders>
              <w:top w:val="nil"/>
              <w:left w:val="nil"/>
              <w:bottom w:val="single" w:sz="8" w:space="0" w:color="auto"/>
              <w:right w:val="single" w:sz="8" w:space="0" w:color="auto"/>
            </w:tcBorders>
            <w:shd w:val="clear" w:color="auto" w:fill="auto"/>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Elaboration de supports de formation et formation des formateurs</w:t>
            </w:r>
          </w:p>
        </w:tc>
        <w:tc>
          <w:tcPr>
            <w:tcW w:w="850" w:type="dxa"/>
            <w:vMerge/>
            <w:tcBorders>
              <w:top w:val="nil"/>
              <w:left w:val="single" w:sz="8" w:space="0" w:color="auto"/>
              <w:bottom w:val="single" w:sz="8" w:space="0" w:color="000000"/>
              <w:right w:val="single" w:sz="8" w:space="0" w:color="auto"/>
            </w:tcBorders>
            <w:vAlign w:val="center"/>
            <w:hideMark/>
          </w:tcPr>
          <w:p w:rsidR="002507B2" w:rsidRPr="002507B2" w:rsidRDefault="002507B2" w:rsidP="002507B2">
            <w:pPr>
              <w:rPr>
                <w:rFonts w:ascii="Calibri" w:hAnsi="Calibri"/>
                <w:color w:val="000000"/>
                <w:sz w:val="18"/>
                <w:szCs w:val="18"/>
                <w:lang w:val="fr-FR" w:eastAsia="fr-FR"/>
              </w:rPr>
            </w:pPr>
          </w:p>
        </w:tc>
        <w:tc>
          <w:tcPr>
            <w:tcW w:w="426" w:type="dxa"/>
            <w:vMerge/>
            <w:tcBorders>
              <w:top w:val="nil"/>
              <w:left w:val="single" w:sz="8" w:space="0" w:color="auto"/>
              <w:bottom w:val="single" w:sz="8" w:space="0" w:color="000000"/>
              <w:right w:val="single" w:sz="8" w:space="0" w:color="auto"/>
            </w:tcBorders>
            <w:vAlign w:val="center"/>
            <w:hideMark/>
          </w:tcPr>
          <w:p w:rsidR="002507B2" w:rsidRPr="002507B2" w:rsidRDefault="002507B2" w:rsidP="002507B2">
            <w:pPr>
              <w:rPr>
                <w:rFonts w:ascii="Calibri" w:hAnsi="Calibri"/>
                <w:color w:val="000000"/>
                <w:sz w:val="18"/>
                <w:szCs w:val="18"/>
                <w:lang w:val="fr-FR" w:eastAsia="fr-FR"/>
              </w:rPr>
            </w:pPr>
          </w:p>
        </w:tc>
        <w:tc>
          <w:tcPr>
            <w:tcW w:w="425" w:type="dxa"/>
            <w:vMerge/>
            <w:tcBorders>
              <w:top w:val="nil"/>
              <w:left w:val="single" w:sz="8" w:space="0" w:color="auto"/>
              <w:bottom w:val="single" w:sz="8" w:space="0" w:color="000000"/>
              <w:right w:val="single" w:sz="8" w:space="0" w:color="auto"/>
            </w:tcBorders>
            <w:vAlign w:val="center"/>
            <w:hideMark/>
          </w:tcPr>
          <w:p w:rsidR="002507B2" w:rsidRPr="002507B2" w:rsidRDefault="002507B2" w:rsidP="002507B2">
            <w:pPr>
              <w:rPr>
                <w:rFonts w:ascii="Calibri" w:hAnsi="Calibri"/>
                <w:color w:val="000000"/>
                <w:sz w:val="18"/>
                <w:szCs w:val="18"/>
                <w:lang w:val="fr-FR" w:eastAsia="fr-FR"/>
              </w:rPr>
            </w:pPr>
          </w:p>
        </w:tc>
        <w:tc>
          <w:tcPr>
            <w:tcW w:w="567" w:type="dxa"/>
            <w:vMerge/>
            <w:tcBorders>
              <w:top w:val="nil"/>
              <w:left w:val="single" w:sz="8" w:space="0" w:color="auto"/>
              <w:bottom w:val="single" w:sz="8" w:space="0" w:color="000000"/>
              <w:right w:val="single" w:sz="8" w:space="0" w:color="auto"/>
            </w:tcBorders>
            <w:vAlign w:val="center"/>
            <w:hideMark/>
          </w:tcPr>
          <w:p w:rsidR="002507B2" w:rsidRPr="002507B2" w:rsidRDefault="002507B2" w:rsidP="002507B2">
            <w:pPr>
              <w:rPr>
                <w:rFonts w:ascii="Calibri" w:hAnsi="Calibri"/>
                <w:color w:val="000000"/>
                <w:sz w:val="18"/>
                <w:szCs w:val="18"/>
                <w:lang w:val="fr-FR" w:eastAsia="fr-FR"/>
              </w:rPr>
            </w:pPr>
          </w:p>
        </w:tc>
        <w:tc>
          <w:tcPr>
            <w:tcW w:w="850" w:type="dxa"/>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MASEF/HCDH</w:t>
            </w:r>
          </w:p>
        </w:tc>
        <w:tc>
          <w:tcPr>
            <w:tcW w:w="851" w:type="dxa"/>
            <w:tcBorders>
              <w:top w:val="nil"/>
              <w:left w:val="nil"/>
              <w:bottom w:val="single" w:sz="8" w:space="0" w:color="auto"/>
              <w:right w:val="nil"/>
            </w:tcBorders>
            <w:shd w:val="clear" w:color="auto" w:fill="auto"/>
            <w:noWrap/>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contrat</w:t>
            </w:r>
          </w:p>
        </w:tc>
        <w:tc>
          <w:tcPr>
            <w:tcW w:w="850" w:type="dxa"/>
            <w:vMerge/>
            <w:tcBorders>
              <w:top w:val="nil"/>
              <w:left w:val="single" w:sz="8" w:space="0" w:color="auto"/>
              <w:bottom w:val="single" w:sz="8" w:space="0" w:color="000000"/>
              <w:right w:val="single" w:sz="8" w:space="0" w:color="auto"/>
            </w:tcBorders>
            <w:vAlign w:val="center"/>
            <w:hideMark/>
          </w:tcPr>
          <w:p w:rsidR="002507B2" w:rsidRPr="002507B2" w:rsidRDefault="002507B2" w:rsidP="002507B2">
            <w:pPr>
              <w:rPr>
                <w:rFonts w:ascii="Calibri" w:hAnsi="Calibri"/>
                <w:color w:val="000000"/>
                <w:sz w:val="18"/>
                <w:szCs w:val="18"/>
                <w:lang w:val="fr-FR" w:eastAsia="fr-FR"/>
              </w:rPr>
            </w:pPr>
          </w:p>
        </w:tc>
        <w:tc>
          <w:tcPr>
            <w:tcW w:w="709" w:type="dxa"/>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rPr>
                <w:rFonts w:ascii="Calibri" w:hAnsi="Calibri"/>
                <w:color w:val="000000"/>
                <w:sz w:val="22"/>
                <w:szCs w:val="22"/>
                <w:lang w:val="fr-FR" w:eastAsia="fr-FR"/>
              </w:rPr>
            </w:pPr>
            <w:r w:rsidRPr="002507B2">
              <w:rPr>
                <w:rFonts w:ascii="Calibri" w:hAnsi="Calibri"/>
                <w:color w:val="000000"/>
                <w:sz w:val="22"/>
                <w:szCs w:val="22"/>
                <w:lang w:val="fr-FR" w:eastAsia="fr-FR"/>
              </w:rPr>
              <w:t> </w:t>
            </w:r>
          </w:p>
        </w:tc>
        <w:tc>
          <w:tcPr>
            <w:tcW w:w="709" w:type="dxa"/>
            <w:gridSpan w:val="2"/>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rPr>
                <w:rFonts w:ascii="Calibri" w:hAnsi="Calibri"/>
                <w:color w:val="000000"/>
                <w:sz w:val="22"/>
                <w:szCs w:val="22"/>
                <w:lang w:val="fr-FR" w:eastAsia="fr-FR"/>
              </w:rPr>
            </w:pPr>
            <w:r w:rsidRPr="002507B2">
              <w:rPr>
                <w:rFonts w:ascii="Calibri" w:hAnsi="Calibri"/>
                <w:color w:val="000000"/>
                <w:sz w:val="22"/>
                <w:szCs w:val="22"/>
                <w:lang w:val="fr-FR" w:eastAsia="fr-FR"/>
              </w:rPr>
              <w:t> </w:t>
            </w:r>
          </w:p>
        </w:tc>
        <w:tc>
          <w:tcPr>
            <w:tcW w:w="709" w:type="dxa"/>
            <w:gridSpan w:val="2"/>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rPr>
                <w:rFonts w:ascii="Calibri" w:hAnsi="Calibri"/>
                <w:color w:val="000000"/>
                <w:sz w:val="22"/>
                <w:szCs w:val="22"/>
                <w:lang w:val="fr-FR" w:eastAsia="fr-FR"/>
              </w:rPr>
            </w:pPr>
            <w:r w:rsidRPr="002507B2">
              <w:rPr>
                <w:rFonts w:ascii="Calibri" w:hAnsi="Calibri"/>
                <w:color w:val="000000"/>
                <w:sz w:val="22"/>
                <w:szCs w:val="22"/>
                <w:lang w:val="fr-FR" w:eastAsia="fr-FR"/>
              </w:rPr>
              <w:t> </w:t>
            </w:r>
          </w:p>
        </w:tc>
        <w:tc>
          <w:tcPr>
            <w:tcW w:w="567" w:type="dxa"/>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rPr>
                <w:rFonts w:ascii="Calibri" w:hAnsi="Calibri"/>
                <w:color w:val="000000"/>
                <w:sz w:val="22"/>
                <w:szCs w:val="22"/>
                <w:lang w:val="fr-FR" w:eastAsia="fr-FR"/>
              </w:rPr>
            </w:pPr>
            <w:r w:rsidRPr="002507B2">
              <w:rPr>
                <w:rFonts w:ascii="Calibri" w:hAnsi="Calibri"/>
                <w:color w:val="000000"/>
                <w:sz w:val="22"/>
                <w:szCs w:val="22"/>
                <w:lang w:val="fr-FR" w:eastAsia="fr-FR"/>
              </w:rPr>
              <w:t> </w:t>
            </w:r>
          </w:p>
        </w:tc>
      </w:tr>
      <w:tr w:rsidR="002507B2" w:rsidRPr="002507B2" w:rsidTr="0071236E">
        <w:trPr>
          <w:trHeight w:val="1164"/>
        </w:trPr>
        <w:tc>
          <w:tcPr>
            <w:tcW w:w="2142" w:type="dxa"/>
            <w:vMerge/>
            <w:tcBorders>
              <w:top w:val="nil"/>
              <w:left w:val="single" w:sz="8" w:space="0" w:color="auto"/>
              <w:bottom w:val="single" w:sz="8" w:space="0" w:color="000000"/>
              <w:right w:val="single" w:sz="8" w:space="0" w:color="auto"/>
            </w:tcBorders>
            <w:vAlign w:val="center"/>
            <w:hideMark/>
          </w:tcPr>
          <w:p w:rsidR="002507B2" w:rsidRPr="002507B2" w:rsidRDefault="002507B2" w:rsidP="002507B2">
            <w:pPr>
              <w:rPr>
                <w:rFonts w:ascii="Calibri" w:hAnsi="Calibri"/>
                <w:b/>
                <w:bCs/>
                <w:i/>
                <w:iCs/>
                <w:color w:val="000000"/>
                <w:sz w:val="18"/>
                <w:szCs w:val="18"/>
                <w:lang w:val="fr-FR" w:eastAsia="fr-FR"/>
              </w:rPr>
            </w:pPr>
          </w:p>
        </w:tc>
        <w:tc>
          <w:tcPr>
            <w:tcW w:w="6095" w:type="dxa"/>
            <w:tcBorders>
              <w:top w:val="nil"/>
              <w:left w:val="nil"/>
              <w:bottom w:val="single" w:sz="8" w:space="0" w:color="auto"/>
              <w:right w:val="single" w:sz="8" w:space="0" w:color="auto"/>
            </w:tcBorders>
            <w:shd w:val="clear" w:color="auto" w:fill="auto"/>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Renforcement des capacités de l'administration en matière d'élections, genre et droits humains :</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 </w:t>
            </w:r>
          </w:p>
        </w:tc>
        <w:tc>
          <w:tcPr>
            <w:tcW w:w="426"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 </w:t>
            </w:r>
          </w:p>
        </w:tc>
        <w:tc>
          <w:tcPr>
            <w:tcW w:w="425" w:type="dxa"/>
            <w:vMerge w:val="restart"/>
            <w:tcBorders>
              <w:top w:val="nil"/>
              <w:left w:val="single" w:sz="8" w:space="0" w:color="auto"/>
              <w:bottom w:val="single" w:sz="8" w:space="0" w:color="000000"/>
              <w:right w:val="single" w:sz="8" w:space="0" w:color="auto"/>
            </w:tcBorders>
            <w:shd w:val="clear" w:color="000000" w:fill="FFC000"/>
            <w:noWrap/>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 </w:t>
            </w:r>
          </w:p>
        </w:tc>
        <w:tc>
          <w:tcPr>
            <w:tcW w:w="567" w:type="dxa"/>
            <w:vMerge w:val="restart"/>
            <w:tcBorders>
              <w:top w:val="nil"/>
              <w:left w:val="single" w:sz="8" w:space="0" w:color="auto"/>
              <w:bottom w:val="single" w:sz="8" w:space="0" w:color="000000"/>
              <w:right w:val="single" w:sz="8" w:space="0" w:color="auto"/>
            </w:tcBorders>
            <w:shd w:val="clear" w:color="000000" w:fill="FFC000"/>
            <w:noWrap/>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 </w:t>
            </w:r>
          </w:p>
        </w:tc>
        <w:tc>
          <w:tcPr>
            <w:tcW w:w="850" w:type="dxa"/>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 xml:space="preserve">MASEF/HCDH </w:t>
            </w:r>
          </w:p>
        </w:tc>
        <w:tc>
          <w:tcPr>
            <w:tcW w:w="851" w:type="dxa"/>
            <w:tcBorders>
              <w:top w:val="nil"/>
              <w:left w:val="nil"/>
              <w:bottom w:val="single" w:sz="8" w:space="0" w:color="auto"/>
              <w:right w:val="nil"/>
            </w:tcBorders>
            <w:shd w:val="clear" w:color="auto" w:fill="auto"/>
            <w:noWrap/>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Workshop</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2507B2" w:rsidRPr="002507B2" w:rsidRDefault="002507B2" w:rsidP="002507B2">
            <w:pPr>
              <w:jc w:val="center"/>
              <w:rPr>
                <w:rFonts w:ascii="Calibri" w:hAnsi="Calibri"/>
                <w:color w:val="000000"/>
                <w:sz w:val="18"/>
                <w:szCs w:val="18"/>
                <w:lang w:val="fr-FR" w:eastAsia="fr-FR"/>
              </w:rPr>
            </w:pPr>
            <w:r w:rsidRPr="002507B2">
              <w:rPr>
                <w:rFonts w:ascii="Calibri" w:hAnsi="Calibri"/>
                <w:color w:val="000000"/>
                <w:sz w:val="18"/>
                <w:szCs w:val="18"/>
                <w:lang w:val="fr-FR" w:eastAsia="fr-FR"/>
              </w:rPr>
              <w:t>4 200</w:t>
            </w:r>
          </w:p>
        </w:tc>
        <w:tc>
          <w:tcPr>
            <w:tcW w:w="709" w:type="dxa"/>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rPr>
                <w:rFonts w:ascii="Calibri" w:hAnsi="Calibri"/>
                <w:color w:val="000000"/>
                <w:sz w:val="22"/>
                <w:szCs w:val="22"/>
                <w:lang w:val="fr-FR" w:eastAsia="fr-FR"/>
              </w:rPr>
            </w:pPr>
            <w:r w:rsidRPr="002507B2">
              <w:rPr>
                <w:rFonts w:ascii="Calibri" w:hAnsi="Calibri"/>
                <w:color w:val="000000"/>
                <w:sz w:val="22"/>
                <w:szCs w:val="22"/>
                <w:lang w:val="fr-FR" w:eastAsia="fr-FR"/>
              </w:rPr>
              <w:t> </w:t>
            </w:r>
          </w:p>
        </w:tc>
        <w:tc>
          <w:tcPr>
            <w:tcW w:w="709" w:type="dxa"/>
            <w:gridSpan w:val="2"/>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rPr>
                <w:rFonts w:ascii="Calibri" w:hAnsi="Calibri"/>
                <w:color w:val="000000"/>
                <w:sz w:val="22"/>
                <w:szCs w:val="22"/>
                <w:lang w:val="fr-FR" w:eastAsia="fr-FR"/>
              </w:rPr>
            </w:pPr>
            <w:r w:rsidRPr="002507B2">
              <w:rPr>
                <w:rFonts w:ascii="Calibri" w:hAnsi="Calibri"/>
                <w:color w:val="000000"/>
                <w:sz w:val="22"/>
                <w:szCs w:val="22"/>
                <w:lang w:val="fr-FR" w:eastAsia="fr-FR"/>
              </w:rPr>
              <w:t> </w:t>
            </w:r>
          </w:p>
        </w:tc>
        <w:tc>
          <w:tcPr>
            <w:tcW w:w="709" w:type="dxa"/>
            <w:gridSpan w:val="2"/>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rPr>
                <w:rFonts w:ascii="Calibri" w:hAnsi="Calibri"/>
                <w:color w:val="000000"/>
                <w:sz w:val="22"/>
                <w:szCs w:val="22"/>
                <w:lang w:val="fr-FR" w:eastAsia="fr-FR"/>
              </w:rPr>
            </w:pPr>
            <w:r w:rsidRPr="002507B2">
              <w:rPr>
                <w:rFonts w:ascii="Calibri" w:hAnsi="Calibri"/>
                <w:color w:val="000000"/>
                <w:sz w:val="22"/>
                <w:szCs w:val="22"/>
                <w:lang w:val="fr-FR" w:eastAsia="fr-FR"/>
              </w:rPr>
              <w:t> </w:t>
            </w:r>
          </w:p>
        </w:tc>
        <w:tc>
          <w:tcPr>
            <w:tcW w:w="567" w:type="dxa"/>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rPr>
                <w:rFonts w:ascii="Calibri" w:hAnsi="Calibri"/>
                <w:color w:val="000000"/>
                <w:sz w:val="22"/>
                <w:szCs w:val="22"/>
                <w:lang w:val="fr-FR" w:eastAsia="fr-FR"/>
              </w:rPr>
            </w:pPr>
            <w:r w:rsidRPr="002507B2">
              <w:rPr>
                <w:rFonts w:ascii="Calibri" w:hAnsi="Calibri"/>
                <w:color w:val="000000"/>
                <w:sz w:val="22"/>
                <w:szCs w:val="22"/>
                <w:lang w:val="fr-FR" w:eastAsia="fr-FR"/>
              </w:rPr>
              <w:t> </w:t>
            </w:r>
          </w:p>
        </w:tc>
      </w:tr>
      <w:tr w:rsidR="002507B2" w:rsidRPr="002507B2" w:rsidTr="0071236E">
        <w:trPr>
          <w:trHeight w:val="972"/>
        </w:trPr>
        <w:tc>
          <w:tcPr>
            <w:tcW w:w="2142" w:type="dxa"/>
            <w:vMerge/>
            <w:tcBorders>
              <w:top w:val="nil"/>
              <w:left w:val="single" w:sz="8" w:space="0" w:color="auto"/>
              <w:bottom w:val="single" w:sz="8" w:space="0" w:color="000000"/>
              <w:right w:val="single" w:sz="8" w:space="0" w:color="auto"/>
            </w:tcBorders>
            <w:vAlign w:val="center"/>
            <w:hideMark/>
          </w:tcPr>
          <w:p w:rsidR="002507B2" w:rsidRPr="002507B2" w:rsidRDefault="002507B2" w:rsidP="002507B2">
            <w:pPr>
              <w:rPr>
                <w:rFonts w:ascii="Calibri" w:hAnsi="Calibri"/>
                <w:b/>
                <w:bCs/>
                <w:i/>
                <w:iCs/>
                <w:color w:val="000000"/>
                <w:sz w:val="18"/>
                <w:szCs w:val="18"/>
                <w:lang w:val="fr-FR" w:eastAsia="fr-FR"/>
              </w:rPr>
            </w:pPr>
          </w:p>
        </w:tc>
        <w:tc>
          <w:tcPr>
            <w:tcW w:w="6095" w:type="dxa"/>
            <w:tcBorders>
              <w:top w:val="nil"/>
              <w:left w:val="nil"/>
              <w:bottom w:val="single" w:sz="8" w:space="0" w:color="auto"/>
              <w:right w:val="single" w:sz="8" w:space="0" w:color="auto"/>
            </w:tcBorders>
            <w:shd w:val="clear" w:color="auto" w:fill="auto"/>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Evaluation des capacités et plan de formation</w:t>
            </w:r>
          </w:p>
        </w:tc>
        <w:tc>
          <w:tcPr>
            <w:tcW w:w="850" w:type="dxa"/>
            <w:vMerge/>
            <w:tcBorders>
              <w:top w:val="nil"/>
              <w:left w:val="single" w:sz="8" w:space="0" w:color="auto"/>
              <w:bottom w:val="single" w:sz="8" w:space="0" w:color="000000"/>
              <w:right w:val="single" w:sz="8" w:space="0" w:color="auto"/>
            </w:tcBorders>
            <w:vAlign w:val="center"/>
            <w:hideMark/>
          </w:tcPr>
          <w:p w:rsidR="002507B2" w:rsidRPr="002507B2" w:rsidRDefault="002507B2" w:rsidP="002507B2">
            <w:pPr>
              <w:rPr>
                <w:rFonts w:ascii="Calibri" w:hAnsi="Calibri"/>
                <w:color w:val="000000"/>
                <w:sz w:val="18"/>
                <w:szCs w:val="18"/>
                <w:lang w:val="fr-FR" w:eastAsia="fr-FR"/>
              </w:rPr>
            </w:pPr>
          </w:p>
        </w:tc>
        <w:tc>
          <w:tcPr>
            <w:tcW w:w="426" w:type="dxa"/>
            <w:vMerge/>
            <w:tcBorders>
              <w:top w:val="nil"/>
              <w:left w:val="single" w:sz="8" w:space="0" w:color="auto"/>
              <w:bottom w:val="single" w:sz="8" w:space="0" w:color="000000"/>
              <w:right w:val="single" w:sz="8" w:space="0" w:color="auto"/>
            </w:tcBorders>
            <w:vAlign w:val="center"/>
            <w:hideMark/>
          </w:tcPr>
          <w:p w:rsidR="002507B2" w:rsidRPr="002507B2" w:rsidRDefault="002507B2" w:rsidP="002507B2">
            <w:pPr>
              <w:rPr>
                <w:rFonts w:ascii="Calibri" w:hAnsi="Calibri"/>
                <w:color w:val="000000"/>
                <w:sz w:val="18"/>
                <w:szCs w:val="18"/>
                <w:lang w:val="fr-FR" w:eastAsia="fr-FR"/>
              </w:rPr>
            </w:pPr>
          </w:p>
        </w:tc>
        <w:tc>
          <w:tcPr>
            <w:tcW w:w="425" w:type="dxa"/>
            <w:vMerge/>
            <w:tcBorders>
              <w:top w:val="nil"/>
              <w:left w:val="single" w:sz="8" w:space="0" w:color="auto"/>
              <w:bottom w:val="single" w:sz="8" w:space="0" w:color="000000"/>
              <w:right w:val="single" w:sz="8" w:space="0" w:color="auto"/>
            </w:tcBorders>
            <w:vAlign w:val="center"/>
            <w:hideMark/>
          </w:tcPr>
          <w:p w:rsidR="002507B2" w:rsidRPr="002507B2" w:rsidRDefault="002507B2" w:rsidP="002507B2">
            <w:pPr>
              <w:rPr>
                <w:rFonts w:ascii="Calibri" w:hAnsi="Calibri"/>
                <w:color w:val="000000"/>
                <w:sz w:val="18"/>
                <w:szCs w:val="18"/>
                <w:lang w:val="fr-FR" w:eastAsia="fr-FR"/>
              </w:rPr>
            </w:pPr>
          </w:p>
        </w:tc>
        <w:tc>
          <w:tcPr>
            <w:tcW w:w="567" w:type="dxa"/>
            <w:vMerge/>
            <w:tcBorders>
              <w:top w:val="nil"/>
              <w:left w:val="single" w:sz="8" w:space="0" w:color="auto"/>
              <w:bottom w:val="single" w:sz="8" w:space="0" w:color="000000"/>
              <w:right w:val="single" w:sz="8" w:space="0" w:color="auto"/>
            </w:tcBorders>
            <w:vAlign w:val="center"/>
            <w:hideMark/>
          </w:tcPr>
          <w:p w:rsidR="002507B2" w:rsidRPr="002507B2" w:rsidRDefault="002507B2" w:rsidP="002507B2">
            <w:pPr>
              <w:rPr>
                <w:rFonts w:ascii="Calibri" w:hAnsi="Calibri"/>
                <w:color w:val="000000"/>
                <w:sz w:val="18"/>
                <w:szCs w:val="18"/>
                <w:lang w:val="fr-FR" w:eastAsia="fr-FR"/>
              </w:rPr>
            </w:pPr>
          </w:p>
        </w:tc>
        <w:tc>
          <w:tcPr>
            <w:tcW w:w="850" w:type="dxa"/>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 xml:space="preserve">MASEF/HCDH </w:t>
            </w:r>
          </w:p>
        </w:tc>
        <w:tc>
          <w:tcPr>
            <w:tcW w:w="851" w:type="dxa"/>
            <w:tcBorders>
              <w:top w:val="nil"/>
              <w:left w:val="nil"/>
              <w:bottom w:val="single" w:sz="8" w:space="0" w:color="auto"/>
              <w:right w:val="nil"/>
            </w:tcBorders>
            <w:shd w:val="clear" w:color="auto" w:fill="auto"/>
            <w:noWrap/>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Workshop</w:t>
            </w:r>
          </w:p>
        </w:tc>
        <w:tc>
          <w:tcPr>
            <w:tcW w:w="850" w:type="dxa"/>
            <w:vMerge/>
            <w:tcBorders>
              <w:top w:val="nil"/>
              <w:left w:val="single" w:sz="8" w:space="0" w:color="auto"/>
              <w:bottom w:val="single" w:sz="8" w:space="0" w:color="000000"/>
              <w:right w:val="single" w:sz="8" w:space="0" w:color="auto"/>
            </w:tcBorders>
            <w:vAlign w:val="center"/>
            <w:hideMark/>
          </w:tcPr>
          <w:p w:rsidR="002507B2" w:rsidRPr="002507B2" w:rsidRDefault="002507B2" w:rsidP="002507B2">
            <w:pPr>
              <w:rPr>
                <w:rFonts w:ascii="Calibri" w:hAnsi="Calibri"/>
                <w:color w:val="000000"/>
                <w:sz w:val="18"/>
                <w:szCs w:val="18"/>
                <w:lang w:val="fr-FR" w:eastAsia="fr-FR"/>
              </w:rPr>
            </w:pPr>
          </w:p>
        </w:tc>
        <w:tc>
          <w:tcPr>
            <w:tcW w:w="709" w:type="dxa"/>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rPr>
                <w:rFonts w:ascii="Calibri" w:hAnsi="Calibri"/>
                <w:color w:val="000000"/>
                <w:sz w:val="22"/>
                <w:szCs w:val="22"/>
                <w:lang w:val="fr-FR" w:eastAsia="fr-FR"/>
              </w:rPr>
            </w:pPr>
            <w:r w:rsidRPr="002507B2">
              <w:rPr>
                <w:rFonts w:ascii="Calibri" w:hAnsi="Calibri"/>
                <w:color w:val="000000"/>
                <w:sz w:val="22"/>
                <w:szCs w:val="22"/>
                <w:lang w:val="fr-FR" w:eastAsia="fr-FR"/>
              </w:rPr>
              <w:t> </w:t>
            </w:r>
          </w:p>
        </w:tc>
        <w:tc>
          <w:tcPr>
            <w:tcW w:w="709" w:type="dxa"/>
            <w:gridSpan w:val="2"/>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rPr>
                <w:rFonts w:ascii="Calibri" w:hAnsi="Calibri"/>
                <w:color w:val="000000"/>
                <w:sz w:val="22"/>
                <w:szCs w:val="22"/>
                <w:lang w:val="fr-FR" w:eastAsia="fr-FR"/>
              </w:rPr>
            </w:pPr>
            <w:r w:rsidRPr="002507B2">
              <w:rPr>
                <w:rFonts w:ascii="Calibri" w:hAnsi="Calibri"/>
                <w:color w:val="000000"/>
                <w:sz w:val="22"/>
                <w:szCs w:val="22"/>
                <w:lang w:val="fr-FR" w:eastAsia="fr-FR"/>
              </w:rPr>
              <w:t> </w:t>
            </w:r>
          </w:p>
        </w:tc>
        <w:tc>
          <w:tcPr>
            <w:tcW w:w="709" w:type="dxa"/>
            <w:gridSpan w:val="2"/>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jc w:val="center"/>
              <w:rPr>
                <w:rFonts w:ascii="Calibri" w:hAnsi="Calibri"/>
                <w:color w:val="000000"/>
                <w:sz w:val="18"/>
                <w:szCs w:val="18"/>
                <w:lang w:val="fr-FR" w:eastAsia="fr-FR"/>
              </w:rPr>
            </w:pPr>
            <w:r w:rsidRPr="002507B2">
              <w:rPr>
                <w:rFonts w:ascii="Calibri" w:hAnsi="Calibri"/>
                <w:color w:val="000000"/>
                <w:sz w:val="18"/>
                <w:szCs w:val="18"/>
                <w:lang w:val="fr-FR" w:eastAsia="fr-FR"/>
              </w:rPr>
              <w:t>4 200</w:t>
            </w:r>
          </w:p>
        </w:tc>
        <w:tc>
          <w:tcPr>
            <w:tcW w:w="567" w:type="dxa"/>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rPr>
                <w:rFonts w:ascii="Calibri" w:hAnsi="Calibri"/>
                <w:color w:val="000000"/>
                <w:sz w:val="22"/>
                <w:szCs w:val="22"/>
                <w:lang w:val="fr-FR" w:eastAsia="fr-FR"/>
              </w:rPr>
            </w:pPr>
            <w:r w:rsidRPr="002507B2">
              <w:rPr>
                <w:rFonts w:ascii="Calibri" w:hAnsi="Calibri"/>
                <w:color w:val="000000"/>
                <w:sz w:val="22"/>
                <w:szCs w:val="22"/>
                <w:lang w:val="fr-FR" w:eastAsia="fr-FR"/>
              </w:rPr>
              <w:t> </w:t>
            </w:r>
          </w:p>
        </w:tc>
      </w:tr>
      <w:tr w:rsidR="002507B2" w:rsidRPr="002507B2" w:rsidTr="0071236E">
        <w:trPr>
          <w:trHeight w:val="1212"/>
        </w:trPr>
        <w:tc>
          <w:tcPr>
            <w:tcW w:w="2142" w:type="dxa"/>
            <w:vMerge/>
            <w:tcBorders>
              <w:top w:val="nil"/>
              <w:left w:val="single" w:sz="8" w:space="0" w:color="auto"/>
              <w:bottom w:val="single" w:sz="8" w:space="0" w:color="000000"/>
              <w:right w:val="single" w:sz="8" w:space="0" w:color="auto"/>
            </w:tcBorders>
            <w:vAlign w:val="center"/>
            <w:hideMark/>
          </w:tcPr>
          <w:p w:rsidR="002507B2" w:rsidRPr="002507B2" w:rsidRDefault="002507B2" w:rsidP="002507B2">
            <w:pPr>
              <w:rPr>
                <w:rFonts w:ascii="Calibri" w:hAnsi="Calibri"/>
                <w:b/>
                <w:bCs/>
                <w:i/>
                <w:iCs/>
                <w:color w:val="000000"/>
                <w:sz w:val="18"/>
                <w:szCs w:val="18"/>
                <w:lang w:val="fr-FR" w:eastAsia="fr-FR"/>
              </w:rPr>
            </w:pPr>
          </w:p>
        </w:tc>
        <w:tc>
          <w:tcPr>
            <w:tcW w:w="6095" w:type="dxa"/>
            <w:tcBorders>
              <w:top w:val="nil"/>
              <w:left w:val="nil"/>
              <w:bottom w:val="single" w:sz="8" w:space="0" w:color="auto"/>
              <w:right w:val="single" w:sz="8" w:space="0" w:color="auto"/>
            </w:tcBorders>
            <w:shd w:val="clear" w:color="auto" w:fill="auto"/>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Elaboration de supports de formation et formation des formateurs</w:t>
            </w:r>
          </w:p>
        </w:tc>
        <w:tc>
          <w:tcPr>
            <w:tcW w:w="850" w:type="dxa"/>
            <w:vMerge/>
            <w:tcBorders>
              <w:top w:val="nil"/>
              <w:left w:val="single" w:sz="8" w:space="0" w:color="auto"/>
              <w:bottom w:val="single" w:sz="8" w:space="0" w:color="000000"/>
              <w:right w:val="single" w:sz="8" w:space="0" w:color="auto"/>
            </w:tcBorders>
            <w:vAlign w:val="center"/>
            <w:hideMark/>
          </w:tcPr>
          <w:p w:rsidR="002507B2" w:rsidRPr="002507B2" w:rsidRDefault="002507B2" w:rsidP="002507B2">
            <w:pPr>
              <w:rPr>
                <w:rFonts w:ascii="Calibri" w:hAnsi="Calibri"/>
                <w:color w:val="000000"/>
                <w:sz w:val="18"/>
                <w:szCs w:val="18"/>
                <w:lang w:val="fr-FR" w:eastAsia="fr-FR"/>
              </w:rPr>
            </w:pPr>
          </w:p>
        </w:tc>
        <w:tc>
          <w:tcPr>
            <w:tcW w:w="426" w:type="dxa"/>
            <w:vMerge/>
            <w:tcBorders>
              <w:top w:val="nil"/>
              <w:left w:val="single" w:sz="8" w:space="0" w:color="auto"/>
              <w:bottom w:val="single" w:sz="8" w:space="0" w:color="000000"/>
              <w:right w:val="single" w:sz="8" w:space="0" w:color="auto"/>
            </w:tcBorders>
            <w:vAlign w:val="center"/>
            <w:hideMark/>
          </w:tcPr>
          <w:p w:rsidR="002507B2" w:rsidRPr="002507B2" w:rsidRDefault="002507B2" w:rsidP="002507B2">
            <w:pPr>
              <w:rPr>
                <w:rFonts w:ascii="Calibri" w:hAnsi="Calibri"/>
                <w:color w:val="000000"/>
                <w:sz w:val="18"/>
                <w:szCs w:val="18"/>
                <w:lang w:val="fr-FR" w:eastAsia="fr-FR"/>
              </w:rPr>
            </w:pPr>
          </w:p>
        </w:tc>
        <w:tc>
          <w:tcPr>
            <w:tcW w:w="425" w:type="dxa"/>
            <w:vMerge/>
            <w:tcBorders>
              <w:top w:val="nil"/>
              <w:left w:val="single" w:sz="8" w:space="0" w:color="auto"/>
              <w:bottom w:val="single" w:sz="8" w:space="0" w:color="000000"/>
              <w:right w:val="single" w:sz="8" w:space="0" w:color="auto"/>
            </w:tcBorders>
            <w:vAlign w:val="center"/>
            <w:hideMark/>
          </w:tcPr>
          <w:p w:rsidR="002507B2" w:rsidRPr="002507B2" w:rsidRDefault="002507B2" w:rsidP="002507B2">
            <w:pPr>
              <w:rPr>
                <w:rFonts w:ascii="Calibri" w:hAnsi="Calibri"/>
                <w:color w:val="000000"/>
                <w:sz w:val="18"/>
                <w:szCs w:val="18"/>
                <w:lang w:val="fr-FR" w:eastAsia="fr-FR"/>
              </w:rPr>
            </w:pPr>
          </w:p>
        </w:tc>
        <w:tc>
          <w:tcPr>
            <w:tcW w:w="567" w:type="dxa"/>
            <w:vMerge/>
            <w:tcBorders>
              <w:top w:val="nil"/>
              <w:left w:val="single" w:sz="8" w:space="0" w:color="auto"/>
              <w:bottom w:val="single" w:sz="8" w:space="0" w:color="000000"/>
              <w:right w:val="single" w:sz="8" w:space="0" w:color="auto"/>
            </w:tcBorders>
            <w:vAlign w:val="center"/>
            <w:hideMark/>
          </w:tcPr>
          <w:p w:rsidR="002507B2" w:rsidRPr="002507B2" w:rsidRDefault="002507B2" w:rsidP="002507B2">
            <w:pPr>
              <w:rPr>
                <w:rFonts w:ascii="Calibri" w:hAnsi="Calibri"/>
                <w:color w:val="000000"/>
                <w:sz w:val="18"/>
                <w:szCs w:val="18"/>
                <w:lang w:val="fr-FR" w:eastAsia="fr-FR"/>
              </w:rPr>
            </w:pPr>
          </w:p>
        </w:tc>
        <w:tc>
          <w:tcPr>
            <w:tcW w:w="850" w:type="dxa"/>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 xml:space="preserve">MASEF/HCDH </w:t>
            </w:r>
          </w:p>
        </w:tc>
        <w:tc>
          <w:tcPr>
            <w:tcW w:w="851" w:type="dxa"/>
            <w:tcBorders>
              <w:top w:val="nil"/>
              <w:left w:val="nil"/>
              <w:bottom w:val="single" w:sz="8" w:space="0" w:color="auto"/>
              <w:right w:val="nil"/>
            </w:tcBorders>
            <w:shd w:val="clear" w:color="auto" w:fill="auto"/>
            <w:noWrap/>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contrat</w:t>
            </w:r>
          </w:p>
        </w:tc>
        <w:tc>
          <w:tcPr>
            <w:tcW w:w="850" w:type="dxa"/>
            <w:vMerge/>
            <w:tcBorders>
              <w:top w:val="nil"/>
              <w:left w:val="single" w:sz="8" w:space="0" w:color="auto"/>
              <w:bottom w:val="single" w:sz="8" w:space="0" w:color="000000"/>
              <w:right w:val="single" w:sz="8" w:space="0" w:color="auto"/>
            </w:tcBorders>
            <w:vAlign w:val="center"/>
            <w:hideMark/>
          </w:tcPr>
          <w:p w:rsidR="002507B2" w:rsidRPr="002507B2" w:rsidRDefault="002507B2" w:rsidP="002507B2">
            <w:pPr>
              <w:rPr>
                <w:rFonts w:ascii="Calibri" w:hAnsi="Calibri"/>
                <w:color w:val="000000"/>
                <w:sz w:val="18"/>
                <w:szCs w:val="18"/>
                <w:lang w:val="fr-FR" w:eastAsia="fr-FR"/>
              </w:rPr>
            </w:pPr>
          </w:p>
        </w:tc>
        <w:tc>
          <w:tcPr>
            <w:tcW w:w="709" w:type="dxa"/>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rPr>
                <w:rFonts w:ascii="Calibri" w:hAnsi="Calibri"/>
                <w:color w:val="000000"/>
                <w:sz w:val="22"/>
                <w:szCs w:val="22"/>
                <w:lang w:val="fr-FR" w:eastAsia="fr-FR"/>
              </w:rPr>
            </w:pPr>
            <w:r w:rsidRPr="002507B2">
              <w:rPr>
                <w:rFonts w:ascii="Calibri" w:hAnsi="Calibri"/>
                <w:color w:val="000000"/>
                <w:sz w:val="22"/>
                <w:szCs w:val="22"/>
                <w:lang w:val="fr-FR" w:eastAsia="fr-FR"/>
              </w:rPr>
              <w:t> </w:t>
            </w:r>
          </w:p>
        </w:tc>
        <w:tc>
          <w:tcPr>
            <w:tcW w:w="709" w:type="dxa"/>
            <w:gridSpan w:val="2"/>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rPr>
                <w:rFonts w:ascii="Calibri" w:hAnsi="Calibri"/>
                <w:color w:val="000000"/>
                <w:sz w:val="22"/>
                <w:szCs w:val="22"/>
                <w:lang w:val="fr-FR" w:eastAsia="fr-FR"/>
              </w:rPr>
            </w:pPr>
            <w:r w:rsidRPr="002507B2">
              <w:rPr>
                <w:rFonts w:ascii="Calibri" w:hAnsi="Calibri"/>
                <w:color w:val="000000"/>
                <w:sz w:val="22"/>
                <w:szCs w:val="22"/>
                <w:lang w:val="fr-FR" w:eastAsia="fr-FR"/>
              </w:rPr>
              <w:t> </w:t>
            </w:r>
          </w:p>
        </w:tc>
        <w:tc>
          <w:tcPr>
            <w:tcW w:w="709" w:type="dxa"/>
            <w:gridSpan w:val="2"/>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rPr>
                <w:rFonts w:ascii="Calibri" w:hAnsi="Calibri"/>
                <w:color w:val="000000"/>
                <w:sz w:val="22"/>
                <w:szCs w:val="22"/>
                <w:lang w:val="fr-FR" w:eastAsia="fr-FR"/>
              </w:rPr>
            </w:pPr>
            <w:r w:rsidRPr="002507B2">
              <w:rPr>
                <w:rFonts w:ascii="Calibri" w:hAnsi="Calibri"/>
                <w:color w:val="000000"/>
                <w:sz w:val="22"/>
                <w:szCs w:val="22"/>
                <w:lang w:val="fr-FR" w:eastAsia="fr-FR"/>
              </w:rPr>
              <w:t> </w:t>
            </w:r>
          </w:p>
        </w:tc>
        <w:tc>
          <w:tcPr>
            <w:tcW w:w="567" w:type="dxa"/>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rPr>
                <w:rFonts w:ascii="Calibri" w:hAnsi="Calibri"/>
                <w:color w:val="000000"/>
                <w:sz w:val="22"/>
                <w:szCs w:val="22"/>
                <w:lang w:val="fr-FR" w:eastAsia="fr-FR"/>
              </w:rPr>
            </w:pPr>
            <w:r w:rsidRPr="002507B2">
              <w:rPr>
                <w:rFonts w:ascii="Calibri" w:hAnsi="Calibri"/>
                <w:color w:val="000000"/>
                <w:sz w:val="22"/>
                <w:szCs w:val="22"/>
                <w:lang w:val="fr-FR" w:eastAsia="fr-FR"/>
              </w:rPr>
              <w:t> </w:t>
            </w:r>
          </w:p>
        </w:tc>
      </w:tr>
      <w:tr w:rsidR="002507B2" w:rsidRPr="002507B2" w:rsidTr="0071236E">
        <w:trPr>
          <w:trHeight w:val="996"/>
        </w:trPr>
        <w:tc>
          <w:tcPr>
            <w:tcW w:w="2142" w:type="dxa"/>
            <w:vMerge/>
            <w:tcBorders>
              <w:top w:val="nil"/>
              <w:left w:val="single" w:sz="8" w:space="0" w:color="auto"/>
              <w:bottom w:val="single" w:sz="8" w:space="0" w:color="000000"/>
              <w:right w:val="single" w:sz="8" w:space="0" w:color="auto"/>
            </w:tcBorders>
            <w:vAlign w:val="center"/>
            <w:hideMark/>
          </w:tcPr>
          <w:p w:rsidR="002507B2" w:rsidRPr="002507B2" w:rsidRDefault="002507B2" w:rsidP="002507B2">
            <w:pPr>
              <w:rPr>
                <w:rFonts w:ascii="Calibri" w:hAnsi="Calibri"/>
                <w:b/>
                <w:bCs/>
                <w:i/>
                <w:iCs/>
                <w:color w:val="000000"/>
                <w:sz w:val="18"/>
                <w:szCs w:val="18"/>
                <w:lang w:val="fr-FR" w:eastAsia="fr-FR"/>
              </w:rPr>
            </w:pPr>
          </w:p>
        </w:tc>
        <w:tc>
          <w:tcPr>
            <w:tcW w:w="6095" w:type="dxa"/>
            <w:tcBorders>
              <w:top w:val="nil"/>
              <w:left w:val="nil"/>
              <w:bottom w:val="single" w:sz="8" w:space="0" w:color="auto"/>
              <w:right w:val="single" w:sz="8" w:space="0" w:color="auto"/>
            </w:tcBorders>
            <w:shd w:val="clear" w:color="auto" w:fill="auto"/>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Sensibilisation auprès des partis politiques sur la promotion de la participation féminine au cours du cycle électoral</w:t>
            </w:r>
          </w:p>
        </w:tc>
        <w:tc>
          <w:tcPr>
            <w:tcW w:w="850" w:type="dxa"/>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 </w:t>
            </w:r>
          </w:p>
        </w:tc>
        <w:tc>
          <w:tcPr>
            <w:tcW w:w="426" w:type="dxa"/>
            <w:tcBorders>
              <w:top w:val="nil"/>
              <w:left w:val="nil"/>
              <w:bottom w:val="single" w:sz="8" w:space="0" w:color="auto"/>
              <w:right w:val="single" w:sz="8" w:space="0" w:color="auto"/>
            </w:tcBorders>
            <w:shd w:val="clear" w:color="000000" w:fill="FFC000"/>
            <w:noWrap/>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 </w:t>
            </w:r>
          </w:p>
        </w:tc>
        <w:tc>
          <w:tcPr>
            <w:tcW w:w="425" w:type="dxa"/>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 </w:t>
            </w:r>
          </w:p>
        </w:tc>
        <w:tc>
          <w:tcPr>
            <w:tcW w:w="567" w:type="dxa"/>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 </w:t>
            </w:r>
          </w:p>
        </w:tc>
        <w:tc>
          <w:tcPr>
            <w:tcW w:w="850" w:type="dxa"/>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MASEF/HCDH</w:t>
            </w:r>
          </w:p>
        </w:tc>
        <w:tc>
          <w:tcPr>
            <w:tcW w:w="851" w:type="dxa"/>
            <w:tcBorders>
              <w:top w:val="nil"/>
              <w:left w:val="nil"/>
              <w:bottom w:val="single" w:sz="8" w:space="0" w:color="auto"/>
              <w:right w:val="nil"/>
            </w:tcBorders>
            <w:shd w:val="clear" w:color="auto" w:fill="auto"/>
            <w:noWrap/>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Workshop</w:t>
            </w:r>
          </w:p>
        </w:tc>
        <w:tc>
          <w:tcPr>
            <w:tcW w:w="850" w:type="dxa"/>
            <w:tcBorders>
              <w:top w:val="nil"/>
              <w:left w:val="single" w:sz="8" w:space="0" w:color="auto"/>
              <w:bottom w:val="single" w:sz="8" w:space="0" w:color="auto"/>
              <w:right w:val="nil"/>
            </w:tcBorders>
            <w:shd w:val="clear" w:color="auto" w:fill="auto"/>
            <w:noWrap/>
            <w:vAlign w:val="center"/>
            <w:hideMark/>
          </w:tcPr>
          <w:p w:rsidR="002507B2" w:rsidRPr="002507B2" w:rsidRDefault="002507B2" w:rsidP="002507B2">
            <w:pPr>
              <w:jc w:val="center"/>
              <w:rPr>
                <w:rFonts w:ascii="Calibri" w:hAnsi="Calibri"/>
                <w:color w:val="000000"/>
                <w:sz w:val="18"/>
                <w:szCs w:val="18"/>
                <w:lang w:val="fr-FR" w:eastAsia="fr-FR"/>
              </w:rPr>
            </w:pPr>
            <w:r w:rsidRPr="002507B2">
              <w:rPr>
                <w:rFonts w:ascii="Calibri" w:hAnsi="Calibri"/>
                <w:color w:val="000000"/>
                <w:sz w:val="18"/>
                <w:szCs w:val="18"/>
                <w:lang w:val="fr-FR" w:eastAsia="fr-FR"/>
              </w:rPr>
              <w:t>4 200</w:t>
            </w:r>
          </w:p>
        </w:tc>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2507B2" w:rsidRPr="002507B2" w:rsidRDefault="002507B2" w:rsidP="002507B2">
            <w:pPr>
              <w:rPr>
                <w:rFonts w:ascii="Calibri" w:hAnsi="Calibri"/>
                <w:color w:val="000000"/>
                <w:sz w:val="22"/>
                <w:szCs w:val="22"/>
                <w:lang w:val="fr-FR" w:eastAsia="fr-FR"/>
              </w:rPr>
            </w:pPr>
            <w:r w:rsidRPr="002507B2">
              <w:rPr>
                <w:rFonts w:ascii="Calibri" w:hAnsi="Calibri"/>
                <w:color w:val="000000"/>
                <w:sz w:val="22"/>
                <w:szCs w:val="22"/>
                <w:lang w:val="fr-FR" w:eastAsia="fr-FR"/>
              </w:rPr>
              <w:t> </w:t>
            </w:r>
          </w:p>
        </w:tc>
        <w:tc>
          <w:tcPr>
            <w:tcW w:w="709" w:type="dxa"/>
            <w:gridSpan w:val="2"/>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rPr>
                <w:rFonts w:ascii="Calibri" w:hAnsi="Calibri"/>
                <w:color w:val="000000"/>
                <w:sz w:val="22"/>
                <w:szCs w:val="22"/>
                <w:lang w:val="fr-FR" w:eastAsia="fr-FR"/>
              </w:rPr>
            </w:pPr>
            <w:r w:rsidRPr="002507B2">
              <w:rPr>
                <w:rFonts w:ascii="Calibri" w:hAnsi="Calibri"/>
                <w:color w:val="000000"/>
                <w:sz w:val="22"/>
                <w:szCs w:val="22"/>
                <w:lang w:val="fr-FR" w:eastAsia="fr-FR"/>
              </w:rPr>
              <w:t> </w:t>
            </w:r>
          </w:p>
        </w:tc>
        <w:tc>
          <w:tcPr>
            <w:tcW w:w="709" w:type="dxa"/>
            <w:gridSpan w:val="2"/>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jc w:val="center"/>
              <w:rPr>
                <w:rFonts w:ascii="Calibri" w:hAnsi="Calibri"/>
                <w:color w:val="000000"/>
                <w:sz w:val="18"/>
                <w:szCs w:val="18"/>
                <w:lang w:val="fr-FR" w:eastAsia="fr-FR"/>
              </w:rPr>
            </w:pPr>
            <w:r w:rsidRPr="002507B2">
              <w:rPr>
                <w:rFonts w:ascii="Calibri" w:hAnsi="Calibri"/>
                <w:color w:val="000000"/>
                <w:sz w:val="18"/>
                <w:szCs w:val="18"/>
                <w:lang w:val="fr-FR" w:eastAsia="fr-FR"/>
              </w:rPr>
              <w:t>4 200</w:t>
            </w:r>
          </w:p>
        </w:tc>
        <w:tc>
          <w:tcPr>
            <w:tcW w:w="567" w:type="dxa"/>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rPr>
                <w:rFonts w:ascii="Calibri" w:hAnsi="Calibri"/>
                <w:color w:val="000000"/>
                <w:sz w:val="22"/>
                <w:szCs w:val="22"/>
                <w:lang w:val="fr-FR" w:eastAsia="fr-FR"/>
              </w:rPr>
            </w:pPr>
            <w:r w:rsidRPr="002507B2">
              <w:rPr>
                <w:rFonts w:ascii="Calibri" w:hAnsi="Calibri"/>
                <w:color w:val="000000"/>
                <w:sz w:val="22"/>
                <w:szCs w:val="22"/>
                <w:lang w:val="fr-FR" w:eastAsia="fr-FR"/>
              </w:rPr>
              <w:t> </w:t>
            </w:r>
          </w:p>
        </w:tc>
      </w:tr>
      <w:tr w:rsidR="002507B2" w:rsidRPr="002507B2" w:rsidTr="0071236E">
        <w:trPr>
          <w:trHeight w:val="780"/>
        </w:trPr>
        <w:tc>
          <w:tcPr>
            <w:tcW w:w="2142" w:type="dxa"/>
            <w:vMerge/>
            <w:tcBorders>
              <w:top w:val="nil"/>
              <w:left w:val="single" w:sz="8" w:space="0" w:color="auto"/>
              <w:bottom w:val="single" w:sz="8" w:space="0" w:color="000000"/>
              <w:right w:val="single" w:sz="8" w:space="0" w:color="auto"/>
            </w:tcBorders>
            <w:vAlign w:val="center"/>
            <w:hideMark/>
          </w:tcPr>
          <w:p w:rsidR="002507B2" w:rsidRPr="002507B2" w:rsidRDefault="002507B2" w:rsidP="002507B2">
            <w:pPr>
              <w:rPr>
                <w:rFonts w:ascii="Calibri" w:hAnsi="Calibri"/>
                <w:b/>
                <w:bCs/>
                <w:i/>
                <w:iCs/>
                <w:color w:val="000000"/>
                <w:sz w:val="18"/>
                <w:szCs w:val="18"/>
                <w:lang w:val="fr-FR" w:eastAsia="fr-FR"/>
              </w:rPr>
            </w:pPr>
          </w:p>
        </w:tc>
        <w:tc>
          <w:tcPr>
            <w:tcW w:w="6095" w:type="dxa"/>
            <w:tcBorders>
              <w:top w:val="nil"/>
              <w:left w:val="nil"/>
              <w:bottom w:val="single" w:sz="8" w:space="0" w:color="auto"/>
              <w:right w:val="single" w:sz="8" w:space="0" w:color="auto"/>
            </w:tcBorders>
            <w:shd w:val="clear" w:color="auto" w:fill="auto"/>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Sensibilisation des groupes cibles de la société civile sur une éducation démocratie sensible au genre</w:t>
            </w:r>
          </w:p>
        </w:tc>
        <w:tc>
          <w:tcPr>
            <w:tcW w:w="850" w:type="dxa"/>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 </w:t>
            </w:r>
          </w:p>
        </w:tc>
        <w:tc>
          <w:tcPr>
            <w:tcW w:w="426" w:type="dxa"/>
            <w:tcBorders>
              <w:top w:val="nil"/>
              <w:left w:val="nil"/>
              <w:bottom w:val="single" w:sz="8" w:space="0" w:color="auto"/>
              <w:right w:val="single" w:sz="8" w:space="0" w:color="auto"/>
            </w:tcBorders>
            <w:shd w:val="clear" w:color="000000" w:fill="FFC000"/>
            <w:noWrap/>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 </w:t>
            </w:r>
          </w:p>
        </w:tc>
        <w:tc>
          <w:tcPr>
            <w:tcW w:w="425" w:type="dxa"/>
            <w:tcBorders>
              <w:top w:val="nil"/>
              <w:left w:val="nil"/>
              <w:bottom w:val="single" w:sz="8" w:space="0" w:color="auto"/>
              <w:right w:val="single" w:sz="8" w:space="0" w:color="auto"/>
            </w:tcBorders>
            <w:shd w:val="clear" w:color="000000" w:fill="FFC000"/>
            <w:noWrap/>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 </w:t>
            </w:r>
          </w:p>
        </w:tc>
        <w:tc>
          <w:tcPr>
            <w:tcW w:w="567" w:type="dxa"/>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 </w:t>
            </w:r>
          </w:p>
        </w:tc>
        <w:tc>
          <w:tcPr>
            <w:tcW w:w="850" w:type="dxa"/>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MASEF/HCDH</w:t>
            </w:r>
          </w:p>
        </w:tc>
        <w:tc>
          <w:tcPr>
            <w:tcW w:w="851" w:type="dxa"/>
            <w:tcBorders>
              <w:top w:val="nil"/>
              <w:left w:val="nil"/>
              <w:bottom w:val="single" w:sz="8" w:space="0" w:color="auto"/>
              <w:right w:val="nil"/>
            </w:tcBorders>
            <w:shd w:val="clear" w:color="auto" w:fill="auto"/>
            <w:noWrap/>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Workshop</w:t>
            </w:r>
          </w:p>
        </w:tc>
        <w:tc>
          <w:tcPr>
            <w:tcW w:w="850" w:type="dxa"/>
            <w:tcBorders>
              <w:top w:val="nil"/>
              <w:left w:val="single" w:sz="8" w:space="0" w:color="auto"/>
              <w:bottom w:val="single" w:sz="8" w:space="0" w:color="auto"/>
              <w:right w:val="nil"/>
            </w:tcBorders>
            <w:shd w:val="clear" w:color="auto" w:fill="auto"/>
            <w:noWrap/>
            <w:vAlign w:val="center"/>
            <w:hideMark/>
          </w:tcPr>
          <w:p w:rsidR="002507B2" w:rsidRPr="002507B2" w:rsidRDefault="002507B2" w:rsidP="002507B2">
            <w:pPr>
              <w:jc w:val="center"/>
              <w:rPr>
                <w:rFonts w:ascii="Calibri" w:hAnsi="Calibri"/>
                <w:color w:val="000000"/>
                <w:sz w:val="18"/>
                <w:szCs w:val="18"/>
                <w:lang w:val="fr-FR" w:eastAsia="fr-FR"/>
              </w:rPr>
            </w:pPr>
            <w:r w:rsidRPr="002507B2">
              <w:rPr>
                <w:rFonts w:ascii="Calibri" w:hAnsi="Calibri"/>
                <w:color w:val="000000"/>
                <w:sz w:val="18"/>
                <w:szCs w:val="18"/>
                <w:lang w:val="fr-FR" w:eastAsia="fr-FR"/>
              </w:rPr>
              <w:t>4 200</w:t>
            </w:r>
          </w:p>
        </w:tc>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2507B2" w:rsidRPr="002507B2" w:rsidRDefault="002507B2" w:rsidP="002507B2">
            <w:pPr>
              <w:rPr>
                <w:rFonts w:ascii="Calibri" w:hAnsi="Calibri"/>
                <w:color w:val="000000"/>
                <w:sz w:val="22"/>
                <w:szCs w:val="22"/>
                <w:lang w:val="fr-FR" w:eastAsia="fr-FR"/>
              </w:rPr>
            </w:pPr>
            <w:r w:rsidRPr="002507B2">
              <w:rPr>
                <w:rFonts w:ascii="Calibri" w:hAnsi="Calibri"/>
                <w:color w:val="000000"/>
                <w:sz w:val="22"/>
                <w:szCs w:val="22"/>
                <w:lang w:val="fr-FR" w:eastAsia="fr-FR"/>
              </w:rPr>
              <w:t> </w:t>
            </w:r>
          </w:p>
        </w:tc>
        <w:tc>
          <w:tcPr>
            <w:tcW w:w="709" w:type="dxa"/>
            <w:gridSpan w:val="2"/>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rPr>
                <w:rFonts w:ascii="Calibri" w:hAnsi="Calibri"/>
                <w:color w:val="000000"/>
                <w:sz w:val="22"/>
                <w:szCs w:val="22"/>
                <w:lang w:val="fr-FR" w:eastAsia="fr-FR"/>
              </w:rPr>
            </w:pPr>
            <w:r w:rsidRPr="002507B2">
              <w:rPr>
                <w:rFonts w:ascii="Calibri" w:hAnsi="Calibri"/>
                <w:color w:val="000000"/>
                <w:sz w:val="22"/>
                <w:szCs w:val="22"/>
                <w:lang w:val="fr-FR" w:eastAsia="fr-FR"/>
              </w:rPr>
              <w:t> </w:t>
            </w:r>
          </w:p>
        </w:tc>
        <w:tc>
          <w:tcPr>
            <w:tcW w:w="709" w:type="dxa"/>
            <w:gridSpan w:val="2"/>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jc w:val="center"/>
              <w:rPr>
                <w:rFonts w:ascii="Calibri" w:hAnsi="Calibri"/>
                <w:color w:val="000000"/>
                <w:sz w:val="18"/>
                <w:szCs w:val="18"/>
                <w:lang w:val="fr-FR" w:eastAsia="fr-FR"/>
              </w:rPr>
            </w:pPr>
            <w:r w:rsidRPr="002507B2">
              <w:rPr>
                <w:rFonts w:ascii="Calibri" w:hAnsi="Calibri"/>
                <w:color w:val="000000"/>
                <w:sz w:val="18"/>
                <w:szCs w:val="18"/>
                <w:lang w:val="fr-FR" w:eastAsia="fr-FR"/>
              </w:rPr>
              <w:t>4 200</w:t>
            </w:r>
          </w:p>
        </w:tc>
        <w:tc>
          <w:tcPr>
            <w:tcW w:w="567" w:type="dxa"/>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rPr>
                <w:rFonts w:ascii="Calibri" w:hAnsi="Calibri"/>
                <w:color w:val="000000"/>
                <w:sz w:val="22"/>
                <w:szCs w:val="22"/>
                <w:lang w:val="fr-FR" w:eastAsia="fr-FR"/>
              </w:rPr>
            </w:pPr>
            <w:r w:rsidRPr="002507B2">
              <w:rPr>
                <w:rFonts w:ascii="Calibri" w:hAnsi="Calibri"/>
                <w:color w:val="000000"/>
                <w:sz w:val="22"/>
                <w:szCs w:val="22"/>
                <w:lang w:val="fr-FR" w:eastAsia="fr-FR"/>
              </w:rPr>
              <w:t> </w:t>
            </w:r>
          </w:p>
        </w:tc>
      </w:tr>
      <w:tr w:rsidR="002507B2" w:rsidRPr="002507B2" w:rsidTr="0071236E">
        <w:trPr>
          <w:trHeight w:val="744"/>
        </w:trPr>
        <w:tc>
          <w:tcPr>
            <w:tcW w:w="2142" w:type="dxa"/>
            <w:vMerge/>
            <w:tcBorders>
              <w:top w:val="nil"/>
              <w:left w:val="single" w:sz="8" w:space="0" w:color="auto"/>
              <w:bottom w:val="single" w:sz="8" w:space="0" w:color="000000"/>
              <w:right w:val="single" w:sz="8" w:space="0" w:color="auto"/>
            </w:tcBorders>
            <w:vAlign w:val="center"/>
            <w:hideMark/>
          </w:tcPr>
          <w:p w:rsidR="002507B2" w:rsidRPr="002507B2" w:rsidRDefault="002507B2" w:rsidP="002507B2">
            <w:pPr>
              <w:rPr>
                <w:rFonts w:ascii="Calibri" w:hAnsi="Calibri"/>
                <w:b/>
                <w:bCs/>
                <w:i/>
                <w:iCs/>
                <w:color w:val="000000"/>
                <w:sz w:val="18"/>
                <w:szCs w:val="18"/>
                <w:lang w:val="fr-FR" w:eastAsia="fr-FR"/>
              </w:rPr>
            </w:pPr>
          </w:p>
        </w:tc>
        <w:tc>
          <w:tcPr>
            <w:tcW w:w="6095" w:type="dxa"/>
            <w:vMerge w:val="restart"/>
            <w:tcBorders>
              <w:top w:val="nil"/>
              <w:left w:val="single" w:sz="8" w:space="0" w:color="auto"/>
              <w:bottom w:val="single" w:sz="8" w:space="0" w:color="000000"/>
              <w:right w:val="single" w:sz="8" w:space="0" w:color="auto"/>
            </w:tcBorders>
            <w:shd w:val="clear" w:color="auto" w:fill="auto"/>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Renforcement des capacités des médias pour une communication plus performante autour de la participation politique des femmes</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 </w:t>
            </w:r>
          </w:p>
        </w:tc>
        <w:tc>
          <w:tcPr>
            <w:tcW w:w="426" w:type="dxa"/>
            <w:vMerge w:val="restart"/>
            <w:tcBorders>
              <w:top w:val="nil"/>
              <w:left w:val="single" w:sz="8" w:space="0" w:color="auto"/>
              <w:bottom w:val="single" w:sz="8" w:space="0" w:color="000000"/>
              <w:right w:val="single" w:sz="8" w:space="0" w:color="auto"/>
            </w:tcBorders>
            <w:shd w:val="clear" w:color="000000" w:fill="FFC000"/>
            <w:noWrap/>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 </w:t>
            </w:r>
          </w:p>
        </w:tc>
        <w:tc>
          <w:tcPr>
            <w:tcW w:w="42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 </w:t>
            </w:r>
          </w:p>
        </w:tc>
        <w:tc>
          <w:tcPr>
            <w:tcW w:w="56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 </w:t>
            </w:r>
          </w:p>
        </w:tc>
        <w:tc>
          <w:tcPr>
            <w:tcW w:w="850" w:type="dxa"/>
            <w:tcBorders>
              <w:top w:val="nil"/>
              <w:left w:val="nil"/>
              <w:bottom w:val="nil"/>
              <w:right w:val="single" w:sz="8" w:space="0" w:color="auto"/>
            </w:tcBorders>
            <w:shd w:val="clear" w:color="auto" w:fill="auto"/>
            <w:noWrap/>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 </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workshop</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2507B2" w:rsidRPr="002507B2" w:rsidRDefault="002507B2" w:rsidP="002507B2">
            <w:pPr>
              <w:jc w:val="center"/>
              <w:rPr>
                <w:rFonts w:ascii="Calibri" w:hAnsi="Calibri"/>
                <w:color w:val="000000"/>
                <w:sz w:val="18"/>
                <w:szCs w:val="18"/>
                <w:lang w:val="fr-FR" w:eastAsia="fr-FR"/>
              </w:rPr>
            </w:pPr>
            <w:r w:rsidRPr="002507B2">
              <w:rPr>
                <w:rFonts w:ascii="Calibri" w:hAnsi="Calibri"/>
                <w:color w:val="000000"/>
                <w:sz w:val="18"/>
                <w:szCs w:val="18"/>
                <w:lang w:val="fr-FR" w:eastAsia="fr-FR"/>
              </w:rPr>
              <w:t>4 193</w:t>
            </w:r>
          </w:p>
        </w:tc>
        <w:tc>
          <w:tcPr>
            <w:tcW w:w="709" w:type="dxa"/>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rPr>
                <w:rFonts w:ascii="Calibri" w:hAnsi="Calibri"/>
                <w:color w:val="000000"/>
                <w:sz w:val="22"/>
                <w:szCs w:val="22"/>
                <w:lang w:val="fr-FR" w:eastAsia="fr-FR"/>
              </w:rPr>
            </w:pPr>
            <w:r w:rsidRPr="002507B2">
              <w:rPr>
                <w:rFonts w:ascii="Calibri" w:hAnsi="Calibri"/>
                <w:color w:val="000000"/>
                <w:sz w:val="22"/>
                <w:szCs w:val="22"/>
                <w:lang w:val="fr-FR" w:eastAsia="fr-FR"/>
              </w:rPr>
              <w:t> </w:t>
            </w:r>
          </w:p>
        </w:tc>
        <w:tc>
          <w:tcPr>
            <w:tcW w:w="709" w:type="dxa"/>
            <w:gridSpan w:val="2"/>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rPr>
                <w:rFonts w:ascii="Calibri" w:hAnsi="Calibri"/>
                <w:color w:val="000000"/>
                <w:sz w:val="22"/>
                <w:szCs w:val="22"/>
                <w:lang w:val="fr-FR" w:eastAsia="fr-FR"/>
              </w:rPr>
            </w:pPr>
            <w:r w:rsidRPr="002507B2">
              <w:rPr>
                <w:rFonts w:ascii="Calibri" w:hAnsi="Calibri"/>
                <w:color w:val="000000"/>
                <w:sz w:val="22"/>
                <w:szCs w:val="22"/>
                <w:lang w:val="fr-FR" w:eastAsia="fr-FR"/>
              </w:rPr>
              <w:t> </w:t>
            </w:r>
          </w:p>
        </w:tc>
        <w:tc>
          <w:tcPr>
            <w:tcW w:w="709" w:type="dxa"/>
            <w:gridSpan w:val="2"/>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rPr>
                <w:rFonts w:ascii="Calibri" w:hAnsi="Calibri"/>
                <w:color w:val="000000"/>
                <w:sz w:val="22"/>
                <w:szCs w:val="22"/>
                <w:lang w:val="fr-FR" w:eastAsia="fr-FR"/>
              </w:rPr>
            </w:pPr>
            <w:r w:rsidRPr="002507B2">
              <w:rPr>
                <w:rFonts w:ascii="Calibri" w:hAnsi="Calibri"/>
                <w:color w:val="000000"/>
                <w:sz w:val="22"/>
                <w:szCs w:val="22"/>
                <w:lang w:val="fr-FR" w:eastAsia="fr-FR"/>
              </w:rPr>
              <w:t> </w:t>
            </w:r>
          </w:p>
        </w:tc>
        <w:tc>
          <w:tcPr>
            <w:tcW w:w="567" w:type="dxa"/>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rPr>
                <w:rFonts w:ascii="Calibri" w:hAnsi="Calibri"/>
                <w:color w:val="000000"/>
                <w:sz w:val="22"/>
                <w:szCs w:val="22"/>
                <w:lang w:val="fr-FR" w:eastAsia="fr-FR"/>
              </w:rPr>
            </w:pPr>
            <w:r w:rsidRPr="002507B2">
              <w:rPr>
                <w:rFonts w:ascii="Calibri" w:hAnsi="Calibri"/>
                <w:color w:val="000000"/>
                <w:sz w:val="22"/>
                <w:szCs w:val="22"/>
                <w:lang w:val="fr-FR" w:eastAsia="fr-FR"/>
              </w:rPr>
              <w:t> </w:t>
            </w:r>
          </w:p>
        </w:tc>
      </w:tr>
      <w:tr w:rsidR="002507B2" w:rsidRPr="002507B2" w:rsidTr="0071236E">
        <w:trPr>
          <w:trHeight w:val="300"/>
        </w:trPr>
        <w:tc>
          <w:tcPr>
            <w:tcW w:w="2142" w:type="dxa"/>
            <w:vMerge/>
            <w:tcBorders>
              <w:top w:val="nil"/>
              <w:left w:val="single" w:sz="8" w:space="0" w:color="auto"/>
              <w:bottom w:val="single" w:sz="8" w:space="0" w:color="000000"/>
              <w:right w:val="single" w:sz="8" w:space="0" w:color="auto"/>
            </w:tcBorders>
            <w:vAlign w:val="center"/>
            <w:hideMark/>
          </w:tcPr>
          <w:p w:rsidR="002507B2" w:rsidRPr="002507B2" w:rsidRDefault="002507B2" w:rsidP="002507B2">
            <w:pPr>
              <w:rPr>
                <w:rFonts w:ascii="Calibri" w:hAnsi="Calibri"/>
                <w:b/>
                <w:bCs/>
                <w:i/>
                <w:iCs/>
                <w:color w:val="000000"/>
                <w:sz w:val="18"/>
                <w:szCs w:val="18"/>
                <w:lang w:val="fr-FR" w:eastAsia="fr-FR"/>
              </w:rPr>
            </w:pPr>
          </w:p>
        </w:tc>
        <w:tc>
          <w:tcPr>
            <w:tcW w:w="6095" w:type="dxa"/>
            <w:vMerge/>
            <w:tcBorders>
              <w:top w:val="nil"/>
              <w:left w:val="single" w:sz="8" w:space="0" w:color="auto"/>
              <w:bottom w:val="single" w:sz="8" w:space="0" w:color="000000"/>
              <w:right w:val="single" w:sz="8" w:space="0" w:color="auto"/>
            </w:tcBorders>
            <w:vAlign w:val="center"/>
            <w:hideMark/>
          </w:tcPr>
          <w:p w:rsidR="002507B2" w:rsidRPr="002507B2" w:rsidRDefault="002507B2" w:rsidP="002507B2">
            <w:pPr>
              <w:rPr>
                <w:rFonts w:ascii="Calibri" w:hAnsi="Calibri"/>
                <w:color w:val="000000"/>
                <w:sz w:val="18"/>
                <w:szCs w:val="18"/>
                <w:lang w:val="fr-FR" w:eastAsia="fr-FR"/>
              </w:rPr>
            </w:pPr>
          </w:p>
        </w:tc>
        <w:tc>
          <w:tcPr>
            <w:tcW w:w="850" w:type="dxa"/>
            <w:vMerge/>
            <w:tcBorders>
              <w:top w:val="nil"/>
              <w:left w:val="single" w:sz="8" w:space="0" w:color="auto"/>
              <w:bottom w:val="single" w:sz="8" w:space="0" w:color="000000"/>
              <w:right w:val="single" w:sz="8" w:space="0" w:color="auto"/>
            </w:tcBorders>
            <w:vAlign w:val="center"/>
            <w:hideMark/>
          </w:tcPr>
          <w:p w:rsidR="002507B2" w:rsidRPr="002507B2" w:rsidRDefault="002507B2" w:rsidP="002507B2">
            <w:pPr>
              <w:rPr>
                <w:rFonts w:ascii="Calibri" w:hAnsi="Calibri"/>
                <w:color w:val="000000"/>
                <w:sz w:val="18"/>
                <w:szCs w:val="18"/>
                <w:lang w:val="fr-FR" w:eastAsia="fr-FR"/>
              </w:rPr>
            </w:pPr>
          </w:p>
        </w:tc>
        <w:tc>
          <w:tcPr>
            <w:tcW w:w="426" w:type="dxa"/>
            <w:vMerge/>
            <w:tcBorders>
              <w:top w:val="nil"/>
              <w:left w:val="single" w:sz="8" w:space="0" w:color="auto"/>
              <w:bottom w:val="single" w:sz="8" w:space="0" w:color="000000"/>
              <w:right w:val="single" w:sz="8" w:space="0" w:color="auto"/>
            </w:tcBorders>
            <w:vAlign w:val="center"/>
            <w:hideMark/>
          </w:tcPr>
          <w:p w:rsidR="002507B2" w:rsidRPr="002507B2" w:rsidRDefault="002507B2" w:rsidP="002507B2">
            <w:pPr>
              <w:rPr>
                <w:rFonts w:ascii="Calibri" w:hAnsi="Calibri"/>
                <w:color w:val="000000"/>
                <w:sz w:val="18"/>
                <w:szCs w:val="18"/>
                <w:lang w:val="fr-FR" w:eastAsia="fr-FR"/>
              </w:rPr>
            </w:pPr>
          </w:p>
        </w:tc>
        <w:tc>
          <w:tcPr>
            <w:tcW w:w="425" w:type="dxa"/>
            <w:vMerge/>
            <w:tcBorders>
              <w:top w:val="nil"/>
              <w:left w:val="single" w:sz="8" w:space="0" w:color="auto"/>
              <w:bottom w:val="single" w:sz="8" w:space="0" w:color="000000"/>
              <w:right w:val="single" w:sz="8" w:space="0" w:color="auto"/>
            </w:tcBorders>
            <w:vAlign w:val="center"/>
            <w:hideMark/>
          </w:tcPr>
          <w:p w:rsidR="002507B2" w:rsidRPr="002507B2" w:rsidRDefault="002507B2" w:rsidP="002507B2">
            <w:pPr>
              <w:rPr>
                <w:rFonts w:ascii="Calibri" w:hAnsi="Calibri"/>
                <w:color w:val="000000"/>
                <w:sz w:val="18"/>
                <w:szCs w:val="18"/>
                <w:lang w:val="fr-FR" w:eastAsia="fr-FR"/>
              </w:rPr>
            </w:pPr>
          </w:p>
        </w:tc>
        <w:tc>
          <w:tcPr>
            <w:tcW w:w="567" w:type="dxa"/>
            <w:vMerge/>
            <w:tcBorders>
              <w:top w:val="nil"/>
              <w:left w:val="single" w:sz="8" w:space="0" w:color="auto"/>
              <w:bottom w:val="single" w:sz="8" w:space="0" w:color="000000"/>
              <w:right w:val="single" w:sz="8" w:space="0" w:color="auto"/>
            </w:tcBorders>
            <w:vAlign w:val="center"/>
            <w:hideMark/>
          </w:tcPr>
          <w:p w:rsidR="002507B2" w:rsidRPr="002507B2" w:rsidRDefault="002507B2" w:rsidP="002507B2">
            <w:pPr>
              <w:rPr>
                <w:rFonts w:ascii="Calibri" w:hAnsi="Calibri"/>
                <w:color w:val="000000"/>
                <w:sz w:val="18"/>
                <w:szCs w:val="18"/>
                <w:lang w:val="fr-FR" w:eastAsia="fr-FR"/>
              </w:rPr>
            </w:pPr>
          </w:p>
        </w:tc>
        <w:tc>
          <w:tcPr>
            <w:tcW w:w="850" w:type="dxa"/>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MASEF/HCDH</w:t>
            </w:r>
          </w:p>
        </w:tc>
        <w:tc>
          <w:tcPr>
            <w:tcW w:w="851" w:type="dxa"/>
            <w:vMerge/>
            <w:tcBorders>
              <w:top w:val="nil"/>
              <w:left w:val="single" w:sz="8" w:space="0" w:color="auto"/>
              <w:bottom w:val="single" w:sz="8" w:space="0" w:color="000000"/>
              <w:right w:val="single" w:sz="8" w:space="0" w:color="auto"/>
            </w:tcBorders>
            <w:vAlign w:val="center"/>
            <w:hideMark/>
          </w:tcPr>
          <w:p w:rsidR="002507B2" w:rsidRPr="002507B2" w:rsidRDefault="002507B2" w:rsidP="002507B2">
            <w:pPr>
              <w:rPr>
                <w:rFonts w:ascii="Calibri" w:hAnsi="Calibri"/>
                <w:color w:val="000000"/>
                <w:sz w:val="18"/>
                <w:szCs w:val="18"/>
                <w:lang w:val="fr-FR" w:eastAsia="fr-FR"/>
              </w:rPr>
            </w:pPr>
          </w:p>
        </w:tc>
        <w:tc>
          <w:tcPr>
            <w:tcW w:w="850" w:type="dxa"/>
            <w:vMerge/>
            <w:tcBorders>
              <w:top w:val="nil"/>
              <w:left w:val="single" w:sz="8" w:space="0" w:color="auto"/>
              <w:bottom w:val="single" w:sz="8" w:space="0" w:color="000000"/>
              <w:right w:val="single" w:sz="8" w:space="0" w:color="auto"/>
            </w:tcBorders>
            <w:vAlign w:val="center"/>
            <w:hideMark/>
          </w:tcPr>
          <w:p w:rsidR="002507B2" w:rsidRPr="002507B2" w:rsidRDefault="002507B2" w:rsidP="002507B2">
            <w:pPr>
              <w:rPr>
                <w:rFonts w:ascii="Calibri" w:hAnsi="Calibri"/>
                <w:color w:val="000000"/>
                <w:sz w:val="18"/>
                <w:szCs w:val="18"/>
                <w:lang w:val="fr-FR" w:eastAsia="fr-FR"/>
              </w:rPr>
            </w:pPr>
          </w:p>
        </w:tc>
        <w:tc>
          <w:tcPr>
            <w:tcW w:w="709" w:type="dxa"/>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rPr>
                <w:rFonts w:ascii="Calibri" w:hAnsi="Calibri"/>
                <w:color w:val="000000"/>
                <w:sz w:val="22"/>
                <w:szCs w:val="22"/>
                <w:lang w:val="fr-FR" w:eastAsia="fr-FR"/>
              </w:rPr>
            </w:pPr>
            <w:r w:rsidRPr="002507B2">
              <w:rPr>
                <w:rFonts w:ascii="Calibri" w:hAnsi="Calibri"/>
                <w:color w:val="000000"/>
                <w:sz w:val="22"/>
                <w:szCs w:val="22"/>
                <w:lang w:val="fr-FR" w:eastAsia="fr-FR"/>
              </w:rPr>
              <w:t> </w:t>
            </w:r>
          </w:p>
        </w:tc>
        <w:tc>
          <w:tcPr>
            <w:tcW w:w="709" w:type="dxa"/>
            <w:gridSpan w:val="2"/>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rPr>
                <w:rFonts w:ascii="Calibri" w:hAnsi="Calibri"/>
                <w:color w:val="000000"/>
                <w:sz w:val="22"/>
                <w:szCs w:val="22"/>
                <w:lang w:val="fr-FR" w:eastAsia="fr-FR"/>
              </w:rPr>
            </w:pPr>
            <w:r w:rsidRPr="002507B2">
              <w:rPr>
                <w:rFonts w:ascii="Calibri" w:hAnsi="Calibri"/>
                <w:color w:val="000000"/>
                <w:sz w:val="22"/>
                <w:szCs w:val="22"/>
                <w:lang w:val="fr-FR" w:eastAsia="fr-FR"/>
              </w:rPr>
              <w:t> </w:t>
            </w:r>
          </w:p>
        </w:tc>
        <w:tc>
          <w:tcPr>
            <w:tcW w:w="709" w:type="dxa"/>
            <w:gridSpan w:val="2"/>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jc w:val="center"/>
              <w:rPr>
                <w:rFonts w:ascii="Calibri" w:hAnsi="Calibri"/>
                <w:color w:val="000000"/>
                <w:sz w:val="18"/>
                <w:szCs w:val="18"/>
                <w:lang w:val="fr-FR" w:eastAsia="fr-FR"/>
              </w:rPr>
            </w:pPr>
            <w:r w:rsidRPr="002507B2">
              <w:rPr>
                <w:rFonts w:ascii="Calibri" w:hAnsi="Calibri"/>
                <w:color w:val="000000"/>
                <w:sz w:val="18"/>
                <w:szCs w:val="18"/>
                <w:lang w:val="fr-FR" w:eastAsia="fr-FR"/>
              </w:rPr>
              <w:t>4 193</w:t>
            </w:r>
          </w:p>
        </w:tc>
        <w:tc>
          <w:tcPr>
            <w:tcW w:w="567" w:type="dxa"/>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rPr>
                <w:rFonts w:ascii="Calibri" w:hAnsi="Calibri"/>
                <w:color w:val="000000"/>
                <w:sz w:val="22"/>
                <w:szCs w:val="22"/>
                <w:lang w:val="fr-FR" w:eastAsia="fr-FR"/>
              </w:rPr>
            </w:pPr>
            <w:r w:rsidRPr="002507B2">
              <w:rPr>
                <w:rFonts w:ascii="Calibri" w:hAnsi="Calibri"/>
                <w:color w:val="000000"/>
                <w:sz w:val="22"/>
                <w:szCs w:val="22"/>
                <w:lang w:val="fr-FR" w:eastAsia="fr-FR"/>
              </w:rPr>
              <w:t> </w:t>
            </w:r>
          </w:p>
        </w:tc>
      </w:tr>
      <w:tr w:rsidR="002507B2" w:rsidRPr="002507B2" w:rsidTr="0071236E">
        <w:trPr>
          <w:trHeight w:val="1032"/>
        </w:trPr>
        <w:tc>
          <w:tcPr>
            <w:tcW w:w="2142" w:type="dxa"/>
            <w:vMerge/>
            <w:tcBorders>
              <w:top w:val="nil"/>
              <w:left w:val="single" w:sz="8" w:space="0" w:color="auto"/>
              <w:bottom w:val="single" w:sz="8" w:space="0" w:color="000000"/>
              <w:right w:val="single" w:sz="8" w:space="0" w:color="auto"/>
            </w:tcBorders>
            <w:vAlign w:val="center"/>
            <w:hideMark/>
          </w:tcPr>
          <w:p w:rsidR="002507B2" w:rsidRPr="002507B2" w:rsidRDefault="002507B2" w:rsidP="002507B2">
            <w:pPr>
              <w:rPr>
                <w:rFonts w:ascii="Calibri" w:hAnsi="Calibri"/>
                <w:b/>
                <w:bCs/>
                <w:i/>
                <w:iCs/>
                <w:color w:val="000000"/>
                <w:sz w:val="18"/>
                <w:szCs w:val="18"/>
                <w:lang w:val="fr-FR" w:eastAsia="fr-FR"/>
              </w:rPr>
            </w:pPr>
          </w:p>
        </w:tc>
        <w:tc>
          <w:tcPr>
            <w:tcW w:w="6095" w:type="dxa"/>
            <w:tcBorders>
              <w:top w:val="nil"/>
              <w:left w:val="nil"/>
              <w:bottom w:val="single" w:sz="8" w:space="0" w:color="auto"/>
              <w:right w:val="single" w:sz="8" w:space="0" w:color="auto"/>
            </w:tcBorders>
            <w:shd w:val="clear" w:color="auto" w:fill="auto"/>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Partage de gestion des connaissances autour du rôle des OSC et de leur réseaux dans la participation politique des femmes</w:t>
            </w:r>
          </w:p>
        </w:tc>
        <w:tc>
          <w:tcPr>
            <w:tcW w:w="850" w:type="dxa"/>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 </w:t>
            </w:r>
          </w:p>
        </w:tc>
        <w:tc>
          <w:tcPr>
            <w:tcW w:w="426" w:type="dxa"/>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 </w:t>
            </w:r>
          </w:p>
        </w:tc>
        <w:tc>
          <w:tcPr>
            <w:tcW w:w="425" w:type="dxa"/>
            <w:tcBorders>
              <w:top w:val="nil"/>
              <w:left w:val="nil"/>
              <w:bottom w:val="single" w:sz="8" w:space="0" w:color="auto"/>
              <w:right w:val="single" w:sz="8" w:space="0" w:color="auto"/>
            </w:tcBorders>
            <w:shd w:val="clear" w:color="000000" w:fill="FFC000"/>
            <w:noWrap/>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 </w:t>
            </w:r>
          </w:p>
        </w:tc>
        <w:tc>
          <w:tcPr>
            <w:tcW w:w="567" w:type="dxa"/>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 </w:t>
            </w:r>
          </w:p>
        </w:tc>
        <w:tc>
          <w:tcPr>
            <w:tcW w:w="850" w:type="dxa"/>
            <w:tcBorders>
              <w:top w:val="nil"/>
              <w:left w:val="nil"/>
              <w:bottom w:val="single" w:sz="8" w:space="0" w:color="auto"/>
              <w:right w:val="single" w:sz="8" w:space="0" w:color="auto"/>
            </w:tcBorders>
            <w:shd w:val="clear" w:color="auto" w:fill="auto"/>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MASEF/HCDH-ONUFEMMES</w:t>
            </w:r>
          </w:p>
        </w:tc>
        <w:tc>
          <w:tcPr>
            <w:tcW w:w="851" w:type="dxa"/>
            <w:tcBorders>
              <w:top w:val="nil"/>
              <w:left w:val="nil"/>
              <w:bottom w:val="single" w:sz="8" w:space="0" w:color="auto"/>
              <w:right w:val="nil"/>
            </w:tcBorders>
            <w:shd w:val="clear" w:color="auto" w:fill="auto"/>
            <w:noWrap/>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Workshop</w:t>
            </w:r>
          </w:p>
        </w:tc>
        <w:tc>
          <w:tcPr>
            <w:tcW w:w="850" w:type="dxa"/>
            <w:tcBorders>
              <w:top w:val="nil"/>
              <w:left w:val="single" w:sz="8" w:space="0" w:color="auto"/>
              <w:bottom w:val="single" w:sz="8" w:space="0" w:color="auto"/>
              <w:right w:val="nil"/>
            </w:tcBorders>
            <w:shd w:val="clear" w:color="auto" w:fill="auto"/>
            <w:noWrap/>
            <w:vAlign w:val="center"/>
            <w:hideMark/>
          </w:tcPr>
          <w:p w:rsidR="002507B2" w:rsidRPr="002507B2" w:rsidRDefault="002507B2" w:rsidP="002507B2">
            <w:pPr>
              <w:jc w:val="center"/>
              <w:rPr>
                <w:rFonts w:ascii="Calibri" w:hAnsi="Calibri"/>
                <w:color w:val="000000"/>
                <w:sz w:val="18"/>
                <w:szCs w:val="18"/>
                <w:lang w:val="fr-FR" w:eastAsia="fr-FR"/>
              </w:rPr>
            </w:pPr>
            <w:r w:rsidRPr="002507B2">
              <w:rPr>
                <w:rFonts w:ascii="Calibri" w:hAnsi="Calibri"/>
                <w:color w:val="000000"/>
                <w:sz w:val="18"/>
                <w:szCs w:val="18"/>
                <w:lang w:val="fr-FR" w:eastAsia="fr-FR"/>
              </w:rPr>
              <w:t>17 899</w:t>
            </w:r>
          </w:p>
        </w:tc>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2507B2" w:rsidRPr="002507B2" w:rsidRDefault="002507B2" w:rsidP="002507B2">
            <w:pPr>
              <w:rPr>
                <w:rFonts w:ascii="Calibri" w:hAnsi="Calibri"/>
                <w:color w:val="000000"/>
                <w:sz w:val="22"/>
                <w:szCs w:val="22"/>
                <w:lang w:val="fr-FR" w:eastAsia="fr-FR"/>
              </w:rPr>
            </w:pPr>
            <w:r w:rsidRPr="002507B2">
              <w:rPr>
                <w:rFonts w:ascii="Calibri" w:hAnsi="Calibri"/>
                <w:color w:val="000000"/>
                <w:sz w:val="22"/>
                <w:szCs w:val="22"/>
                <w:lang w:val="fr-FR" w:eastAsia="fr-FR"/>
              </w:rPr>
              <w:t> </w:t>
            </w:r>
          </w:p>
        </w:tc>
        <w:tc>
          <w:tcPr>
            <w:tcW w:w="709" w:type="dxa"/>
            <w:gridSpan w:val="2"/>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jc w:val="center"/>
              <w:rPr>
                <w:rFonts w:ascii="Calibri" w:hAnsi="Calibri"/>
                <w:color w:val="000000"/>
                <w:sz w:val="18"/>
                <w:szCs w:val="18"/>
                <w:lang w:val="fr-FR" w:eastAsia="fr-FR"/>
              </w:rPr>
            </w:pPr>
            <w:r w:rsidRPr="002507B2">
              <w:rPr>
                <w:rFonts w:ascii="Calibri" w:hAnsi="Calibri"/>
                <w:color w:val="000000"/>
                <w:sz w:val="18"/>
                <w:szCs w:val="18"/>
                <w:lang w:val="fr-FR" w:eastAsia="fr-FR"/>
              </w:rPr>
              <w:t>10 000</w:t>
            </w:r>
          </w:p>
        </w:tc>
        <w:tc>
          <w:tcPr>
            <w:tcW w:w="709" w:type="dxa"/>
            <w:gridSpan w:val="2"/>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jc w:val="center"/>
              <w:rPr>
                <w:rFonts w:ascii="Calibri" w:hAnsi="Calibri"/>
                <w:color w:val="000000"/>
                <w:sz w:val="18"/>
                <w:szCs w:val="18"/>
                <w:lang w:val="fr-FR" w:eastAsia="fr-FR"/>
              </w:rPr>
            </w:pPr>
            <w:r w:rsidRPr="002507B2">
              <w:rPr>
                <w:rFonts w:ascii="Calibri" w:hAnsi="Calibri"/>
                <w:color w:val="000000"/>
                <w:sz w:val="18"/>
                <w:szCs w:val="18"/>
                <w:lang w:val="fr-FR" w:eastAsia="fr-FR"/>
              </w:rPr>
              <w:t>2 899</w:t>
            </w:r>
          </w:p>
        </w:tc>
        <w:tc>
          <w:tcPr>
            <w:tcW w:w="567" w:type="dxa"/>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rPr>
                <w:rFonts w:ascii="Calibri" w:hAnsi="Calibri"/>
                <w:color w:val="000000"/>
                <w:sz w:val="22"/>
                <w:szCs w:val="22"/>
                <w:lang w:val="fr-FR" w:eastAsia="fr-FR"/>
              </w:rPr>
            </w:pPr>
            <w:r w:rsidRPr="002507B2">
              <w:rPr>
                <w:rFonts w:ascii="Calibri" w:hAnsi="Calibri"/>
                <w:color w:val="000000"/>
                <w:sz w:val="22"/>
                <w:szCs w:val="22"/>
                <w:lang w:val="fr-FR" w:eastAsia="fr-FR"/>
              </w:rPr>
              <w:t> </w:t>
            </w:r>
          </w:p>
        </w:tc>
      </w:tr>
      <w:tr w:rsidR="002507B2" w:rsidRPr="002507B2" w:rsidTr="0071236E">
        <w:trPr>
          <w:trHeight w:val="300"/>
        </w:trPr>
        <w:tc>
          <w:tcPr>
            <w:tcW w:w="2142" w:type="dxa"/>
            <w:tcBorders>
              <w:top w:val="nil"/>
              <w:left w:val="single" w:sz="8" w:space="0" w:color="auto"/>
              <w:bottom w:val="single" w:sz="8" w:space="0" w:color="auto"/>
              <w:right w:val="single" w:sz="8" w:space="0" w:color="auto"/>
            </w:tcBorders>
            <w:shd w:val="clear" w:color="000000" w:fill="00B050"/>
            <w:vAlign w:val="center"/>
            <w:hideMark/>
          </w:tcPr>
          <w:p w:rsidR="002507B2" w:rsidRPr="002507B2" w:rsidRDefault="002507B2" w:rsidP="002507B2">
            <w:pPr>
              <w:rPr>
                <w:rFonts w:ascii="Calibri" w:hAnsi="Calibri"/>
                <w:b/>
                <w:bCs/>
                <w:color w:val="000000"/>
                <w:sz w:val="18"/>
                <w:szCs w:val="18"/>
                <w:lang w:val="fr-FR" w:eastAsia="fr-FR"/>
              </w:rPr>
            </w:pPr>
            <w:r w:rsidRPr="002507B2">
              <w:rPr>
                <w:rFonts w:ascii="Calibri" w:hAnsi="Calibri"/>
                <w:b/>
                <w:bCs/>
                <w:color w:val="000000"/>
                <w:sz w:val="18"/>
                <w:szCs w:val="18"/>
                <w:lang w:val="fr-FR" w:eastAsia="fr-FR"/>
              </w:rPr>
              <w:t>Sus Total 1</w:t>
            </w:r>
          </w:p>
        </w:tc>
        <w:tc>
          <w:tcPr>
            <w:tcW w:w="6095" w:type="dxa"/>
            <w:tcBorders>
              <w:top w:val="nil"/>
              <w:left w:val="nil"/>
              <w:bottom w:val="nil"/>
              <w:right w:val="nil"/>
            </w:tcBorders>
            <w:shd w:val="clear" w:color="000000" w:fill="00B050"/>
            <w:noWrap/>
            <w:vAlign w:val="center"/>
            <w:hideMark/>
          </w:tcPr>
          <w:p w:rsidR="002507B2" w:rsidRPr="002507B2" w:rsidRDefault="002507B2" w:rsidP="002507B2">
            <w:pPr>
              <w:jc w:val="right"/>
              <w:rPr>
                <w:rFonts w:ascii="Calibri" w:hAnsi="Calibri"/>
                <w:b/>
                <w:bCs/>
                <w:color w:val="000000"/>
                <w:sz w:val="18"/>
                <w:szCs w:val="18"/>
                <w:lang w:val="fr-FR" w:eastAsia="fr-FR"/>
              </w:rPr>
            </w:pPr>
            <w:r w:rsidRPr="002507B2">
              <w:rPr>
                <w:rFonts w:ascii="Calibri" w:hAnsi="Calibri"/>
                <w:b/>
                <w:bCs/>
                <w:color w:val="000000"/>
                <w:sz w:val="18"/>
                <w:szCs w:val="18"/>
                <w:lang w:val="fr-FR" w:eastAsia="fr-FR"/>
              </w:rPr>
              <w:t> </w:t>
            </w:r>
          </w:p>
        </w:tc>
        <w:tc>
          <w:tcPr>
            <w:tcW w:w="850" w:type="dxa"/>
            <w:tcBorders>
              <w:top w:val="nil"/>
              <w:left w:val="nil"/>
              <w:bottom w:val="nil"/>
              <w:right w:val="nil"/>
            </w:tcBorders>
            <w:shd w:val="clear" w:color="000000" w:fill="00B050"/>
            <w:noWrap/>
            <w:vAlign w:val="center"/>
            <w:hideMark/>
          </w:tcPr>
          <w:p w:rsidR="002507B2" w:rsidRPr="002507B2" w:rsidRDefault="002507B2" w:rsidP="002507B2">
            <w:pPr>
              <w:jc w:val="right"/>
              <w:rPr>
                <w:rFonts w:ascii="Calibri" w:hAnsi="Calibri"/>
                <w:b/>
                <w:bCs/>
                <w:color w:val="000000"/>
                <w:sz w:val="18"/>
                <w:szCs w:val="18"/>
                <w:lang w:val="fr-FR" w:eastAsia="fr-FR"/>
              </w:rPr>
            </w:pPr>
            <w:r w:rsidRPr="002507B2">
              <w:rPr>
                <w:rFonts w:ascii="Calibri" w:hAnsi="Calibri"/>
                <w:b/>
                <w:bCs/>
                <w:color w:val="000000"/>
                <w:sz w:val="18"/>
                <w:szCs w:val="18"/>
                <w:lang w:val="fr-FR" w:eastAsia="fr-FR"/>
              </w:rPr>
              <w:t> </w:t>
            </w:r>
          </w:p>
        </w:tc>
        <w:tc>
          <w:tcPr>
            <w:tcW w:w="426" w:type="dxa"/>
            <w:tcBorders>
              <w:top w:val="nil"/>
              <w:left w:val="nil"/>
              <w:bottom w:val="nil"/>
              <w:right w:val="nil"/>
            </w:tcBorders>
            <w:shd w:val="clear" w:color="000000" w:fill="00B050"/>
            <w:noWrap/>
            <w:vAlign w:val="center"/>
            <w:hideMark/>
          </w:tcPr>
          <w:p w:rsidR="002507B2" w:rsidRPr="002507B2" w:rsidRDefault="002507B2" w:rsidP="002507B2">
            <w:pPr>
              <w:jc w:val="right"/>
              <w:rPr>
                <w:rFonts w:ascii="Calibri" w:hAnsi="Calibri"/>
                <w:b/>
                <w:bCs/>
                <w:color w:val="000000"/>
                <w:sz w:val="18"/>
                <w:szCs w:val="18"/>
                <w:lang w:val="fr-FR" w:eastAsia="fr-FR"/>
              </w:rPr>
            </w:pPr>
            <w:r w:rsidRPr="002507B2">
              <w:rPr>
                <w:rFonts w:ascii="Calibri" w:hAnsi="Calibri"/>
                <w:b/>
                <w:bCs/>
                <w:color w:val="000000"/>
                <w:sz w:val="18"/>
                <w:szCs w:val="18"/>
                <w:lang w:val="fr-FR" w:eastAsia="fr-FR"/>
              </w:rPr>
              <w:t> </w:t>
            </w:r>
          </w:p>
        </w:tc>
        <w:tc>
          <w:tcPr>
            <w:tcW w:w="425" w:type="dxa"/>
            <w:tcBorders>
              <w:top w:val="nil"/>
              <w:left w:val="nil"/>
              <w:bottom w:val="nil"/>
              <w:right w:val="nil"/>
            </w:tcBorders>
            <w:shd w:val="clear" w:color="000000" w:fill="00B050"/>
            <w:noWrap/>
            <w:vAlign w:val="center"/>
            <w:hideMark/>
          </w:tcPr>
          <w:p w:rsidR="002507B2" w:rsidRPr="002507B2" w:rsidRDefault="002507B2" w:rsidP="002507B2">
            <w:pPr>
              <w:jc w:val="right"/>
              <w:rPr>
                <w:rFonts w:ascii="Calibri" w:hAnsi="Calibri"/>
                <w:b/>
                <w:bCs/>
                <w:color w:val="000000"/>
                <w:sz w:val="18"/>
                <w:szCs w:val="18"/>
                <w:lang w:val="fr-FR" w:eastAsia="fr-FR"/>
              </w:rPr>
            </w:pPr>
            <w:r w:rsidRPr="002507B2">
              <w:rPr>
                <w:rFonts w:ascii="Calibri" w:hAnsi="Calibri"/>
                <w:b/>
                <w:bCs/>
                <w:color w:val="000000"/>
                <w:sz w:val="18"/>
                <w:szCs w:val="18"/>
                <w:lang w:val="fr-FR" w:eastAsia="fr-FR"/>
              </w:rPr>
              <w:t> </w:t>
            </w:r>
          </w:p>
        </w:tc>
        <w:tc>
          <w:tcPr>
            <w:tcW w:w="567" w:type="dxa"/>
            <w:tcBorders>
              <w:top w:val="nil"/>
              <w:left w:val="nil"/>
              <w:bottom w:val="nil"/>
              <w:right w:val="nil"/>
            </w:tcBorders>
            <w:shd w:val="clear" w:color="000000" w:fill="00B050"/>
            <w:noWrap/>
            <w:vAlign w:val="center"/>
            <w:hideMark/>
          </w:tcPr>
          <w:p w:rsidR="002507B2" w:rsidRPr="002507B2" w:rsidRDefault="002507B2" w:rsidP="002507B2">
            <w:pPr>
              <w:jc w:val="right"/>
              <w:rPr>
                <w:rFonts w:ascii="Calibri" w:hAnsi="Calibri"/>
                <w:b/>
                <w:bCs/>
                <w:color w:val="000000"/>
                <w:sz w:val="18"/>
                <w:szCs w:val="18"/>
                <w:lang w:val="fr-FR" w:eastAsia="fr-FR"/>
              </w:rPr>
            </w:pPr>
            <w:r w:rsidRPr="002507B2">
              <w:rPr>
                <w:rFonts w:ascii="Calibri" w:hAnsi="Calibri"/>
                <w:b/>
                <w:bCs/>
                <w:color w:val="000000"/>
                <w:sz w:val="18"/>
                <w:szCs w:val="18"/>
                <w:lang w:val="fr-FR" w:eastAsia="fr-FR"/>
              </w:rPr>
              <w:t> </w:t>
            </w:r>
          </w:p>
        </w:tc>
        <w:tc>
          <w:tcPr>
            <w:tcW w:w="850" w:type="dxa"/>
            <w:tcBorders>
              <w:top w:val="nil"/>
              <w:left w:val="nil"/>
              <w:bottom w:val="nil"/>
              <w:right w:val="nil"/>
            </w:tcBorders>
            <w:shd w:val="clear" w:color="000000" w:fill="00B050"/>
            <w:noWrap/>
            <w:vAlign w:val="center"/>
            <w:hideMark/>
          </w:tcPr>
          <w:p w:rsidR="002507B2" w:rsidRPr="002507B2" w:rsidRDefault="002507B2" w:rsidP="002507B2">
            <w:pPr>
              <w:jc w:val="right"/>
              <w:rPr>
                <w:rFonts w:ascii="Calibri" w:hAnsi="Calibri"/>
                <w:b/>
                <w:bCs/>
                <w:color w:val="000000"/>
                <w:sz w:val="18"/>
                <w:szCs w:val="18"/>
                <w:lang w:val="fr-FR" w:eastAsia="fr-FR"/>
              </w:rPr>
            </w:pPr>
            <w:r w:rsidRPr="002507B2">
              <w:rPr>
                <w:rFonts w:ascii="Calibri" w:hAnsi="Calibri"/>
                <w:b/>
                <w:bCs/>
                <w:color w:val="000000"/>
                <w:sz w:val="18"/>
                <w:szCs w:val="18"/>
                <w:lang w:val="fr-FR" w:eastAsia="fr-FR"/>
              </w:rPr>
              <w:t> </w:t>
            </w:r>
          </w:p>
        </w:tc>
        <w:tc>
          <w:tcPr>
            <w:tcW w:w="851" w:type="dxa"/>
            <w:tcBorders>
              <w:top w:val="nil"/>
              <w:left w:val="nil"/>
              <w:bottom w:val="nil"/>
              <w:right w:val="nil"/>
            </w:tcBorders>
            <w:shd w:val="clear" w:color="000000" w:fill="00B050"/>
            <w:noWrap/>
            <w:vAlign w:val="center"/>
            <w:hideMark/>
          </w:tcPr>
          <w:p w:rsidR="002507B2" w:rsidRPr="002507B2" w:rsidRDefault="002507B2" w:rsidP="002507B2">
            <w:pPr>
              <w:jc w:val="right"/>
              <w:rPr>
                <w:rFonts w:ascii="Calibri" w:hAnsi="Calibri"/>
                <w:b/>
                <w:bCs/>
                <w:color w:val="000000"/>
                <w:sz w:val="18"/>
                <w:szCs w:val="18"/>
                <w:lang w:val="fr-FR" w:eastAsia="fr-FR"/>
              </w:rPr>
            </w:pPr>
            <w:r w:rsidRPr="002507B2">
              <w:rPr>
                <w:rFonts w:ascii="Calibri" w:hAnsi="Calibri"/>
                <w:b/>
                <w:bCs/>
                <w:color w:val="000000"/>
                <w:sz w:val="18"/>
                <w:szCs w:val="18"/>
                <w:lang w:val="fr-FR" w:eastAsia="fr-FR"/>
              </w:rPr>
              <w:t> </w:t>
            </w:r>
          </w:p>
        </w:tc>
        <w:tc>
          <w:tcPr>
            <w:tcW w:w="850" w:type="dxa"/>
            <w:tcBorders>
              <w:top w:val="nil"/>
              <w:left w:val="nil"/>
              <w:bottom w:val="nil"/>
              <w:right w:val="nil"/>
            </w:tcBorders>
            <w:shd w:val="clear" w:color="000000" w:fill="00B050"/>
            <w:noWrap/>
            <w:vAlign w:val="center"/>
            <w:hideMark/>
          </w:tcPr>
          <w:p w:rsidR="002507B2" w:rsidRPr="002507B2" w:rsidRDefault="002507B2" w:rsidP="002507B2">
            <w:pPr>
              <w:jc w:val="center"/>
              <w:rPr>
                <w:rFonts w:ascii="Calibri" w:hAnsi="Calibri"/>
                <w:b/>
                <w:bCs/>
                <w:color w:val="000000"/>
                <w:sz w:val="18"/>
                <w:szCs w:val="18"/>
                <w:lang w:val="fr-FR" w:eastAsia="fr-FR"/>
              </w:rPr>
            </w:pPr>
            <w:r w:rsidRPr="002507B2">
              <w:rPr>
                <w:rFonts w:ascii="Calibri" w:hAnsi="Calibri"/>
                <w:b/>
                <w:bCs/>
                <w:color w:val="000000"/>
                <w:sz w:val="18"/>
                <w:szCs w:val="18"/>
                <w:lang w:val="fr-FR" w:eastAsia="fr-FR"/>
              </w:rPr>
              <w:t>116 392</w:t>
            </w:r>
          </w:p>
        </w:tc>
        <w:tc>
          <w:tcPr>
            <w:tcW w:w="709" w:type="dxa"/>
            <w:tcBorders>
              <w:top w:val="nil"/>
              <w:left w:val="single" w:sz="8" w:space="0" w:color="auto"/>
              <w:bottom w:val="single" w:sz="8" w:space="0" w:color="auto"/>
              <w:right w:val="single" w:sz="8" w:space="0" w:color="auto"/>
            </w:tcBorders>
            <w:shd w:val="clear" w:color="000000" w:fill="B8CCE4"/>
            <w:noWrap/>
            <w:vAlign w:val="center"/>
            <w:hideMark/>
          </w:tcPr>
          <w:p w:rsidR="002507B2" w:rsidRPr="002507B2" w:rsidRDefault="002507B2" w:rsidP="002507B2">
            <w:pPr>
              <w:jc w:val="right"/>
              <w:rPr>
                <w:rFonts w:ascii="Calibri" w:hAnsi="Calibri"/>
                <w:b/>
                <w:bCs/>
                <w:color w:val="000000"/>
                <w:sz w:val="18"/>
                <w:szCs w:val="18"/>
                <w:lang w:val="fr-FR" w:eastAsia="fr-FR"/>
              </w:rPr>
            </w:pPr>
            <w:r w:rsidRPr="002507B2">
              <w:rPr>
                <w:rFonts w:ascii="Calibri" w:hAnsi="Calibri"/>
                <w:b/>
                <w:bCs/>
                <w:color w:val="000000"/>
                <w:sz w:val="18"/>
                <w:szCs w:val="18"/>
                <w:lang w:val="fr-FR" w:eastAsia="fr-FR"/>
              </w:rPr>
              <w:t>20 000</w:t>
            </w:r>
          </w:p>
        </w:tc>
        <w:tc>
          <w:tcPr>
            <w:tcW w:w="709" w:type="dxa"/>
            <w:gridSpan w:val="2"/>
            <w:tcBorders>
              <w:top w:val="nil"/>
              <w:left w:val="nil"/>
              <w:bottom w:val="single" w:sz="8" w:space="0" w:color="auto"/>
              <w:right w:val="single" w:sz="8" w:space="0" w:color="auto"/>
            </w:tcBorders>
            <w:shd w:val="clear" w:color="000000" w:fill="B8CCE4"/>
            <w:noWrap/>
            <w:vAlign w:val="center"/>
            <w:hideMark/>
          </w:tcPr>
          <w:p w:rsidR="002507B2" w:rsidRPr="002507B2" w:rsidRDefault="002507B2" w:rsidP="0071236E">
            <w:pPr>
              <w:rPr>
                <w:rFonts w:ascii="Calibri" w:hAnsi="Calibri"/>
                <w:b/>
                <w:bCs/>
                <w:color w:val="000000"/>
                <w:sz w:val="18"/>
                <w:szCs w:val="18"/>
                <w:lang w:val="fr-FR" w:eastAsia="fr-FR"/>
              </w:rPr>
            </w:pPr>
            <w:r w:rsidRPr="002507B2">
              <w:rPr>
                <w:rFonts w:ascii="Calibri" w:hAnsi="Calibri"/>
                <w:b/>
                <w:bCs/>
                <w:color w:val="000000"/>
                <w:sz w:val="18"/>
                <w:szCs w:val="18"/>
                <w:lang w:val="fr-FR" w:eastAsia="fr-FR"/>
              </w:rPr>
              <w:t>35 000</w:t>
            </w:r>
          </w:p>
        </w:tc>
        <w:tc>
          <w:tcPr>
            <w:tcW w:w="709" w:type="dxa"/>
            <w:gridSpan w:val="2"/>
            <w:tcBorders>
              <w:top w:val="nil"/>
              <w:left w:val="nil"/>
              <w:bottom w:val="single" w:sz="8" w:space="0" w:color="auto"/>
              <w:right w:val="single" w:sz="8" w:space="0" w:color="auto"/>
            </w:tcBorders>
            <w:shd w:val="clear" w:color="000000" w:fill="B8CCE4"/>
            <w:noWrap/>
            <w:vAlign w:val="center"/>
            <w:hideMark/>
          </w:tcPr>
          <w:p w:rsidR="002507B2" w:rsidRPr="002507B2" w:rsidRDefault="002507B2" w:rsidP="002507B2">
            <w:pPr>
              <w:rPr>
                <w:rFonts w:ascii="Calibri" w:hAnsi="Calibri"/>
                <w:b/>
                <w:bCs/>
                <w:color w:val="000000"/>
                <w:sz w:val="18"/>
                <w:szCs w:val="18"/>
                <w:lang w:val="fr-FR" w:eastAsia="fr-FR"/>
              </w:rPr>
            </w:pPr>
            <w:r>
              <w:rPr>
                <w:rFonts w:ascii="Calibri" w:hAnsi="Calibri"/>
                <w:b/>
                <w:bCs/>
                <w:color w:val="000000"/>
                <w:sz w:val="18"/>
                <w:szCs w:val="18"/>
                <w:lang w:val="fr-FR" w:eastAsia="fr-FR"/>
              </w:rPr>
              <w:t>253</w:t>
            </w:r>
            <w:r w:rsidRPr="002507B2">
              <w:rPr>
                <w:rFonts w:ascii="Calibri" w:hAnsi="Calibri"/>
                <w:b/>
                <w:bCs/>
                <w:color w:val="000000"/>
                <w:sz w:val="18"/>
                <w:szCs w:val="18"/>
                <w:lang w:val="fr-FR" w:eastAsia="fr-FR"/>
              </w:rPr>
              <w:t>9</w:t>
            </w:r>
            <w:r>
              <w:rPr>
                <w:rFonts w:ascii="Calibri" w:hAnsi="Calibri"/>
                <w:b/>
                <w:bCs/>
                <w:color w:val="000000"/>
                <w:sz w:val="18"/>
                <w:szCs w:val="18"/>
                <w:lang w:val="fr-FR" w:eastAsia="fr-FR"/>
              </w:rPr>
              <w:t>2</w:t>
            </w:r>
          </w:p>
        </w:tc>
        <w:tc>
          <w:tcPr>
            <w:tcW w:w="567" w:type="dxa"/>
            <w:tcBorders>
              <w:top w:val="nil"/>
              <w:left w:val="nil"/>
              <w:bottom w:val="single" w:sz="8" w:space="0" w:color="auto"/>
              <w:right w:val="single" w:sz="8" w:space="0" w:color="auto"/>
            </w:tcBorders>
            <w:shd w:val="clear" w:color="000000" w:fill="B8CCE4"/>
            <w:noWrap/>
            <w:vAlign w:val="center"/>
            <w:hideMark/>
          </w:tcPr>
          <w:p w:rsidR="002507B2" w:rsidRPr="002507B2" w:rsidRDefault="002507B2" w:rsidP="002507B2">
            <w:pPr>
              <w:jc w:val="right"/>
              <w:rPr>
                <w:rFonts w:ascii="Calibri" w:hAnsi="Calibri"/>
                <w:b/>
                <w:bCs/>
                <w:color w:val="000000"/>
                <w:sz w:val="18"/>
                <w:szCs w:val="18"/>
                <w:lang w:val="fr-FR" w:eastAsia="fr-FR"/>
              </w:rPr>
            </w:pPr>
            <w:r w:rsidRPr="002507B2">
              <w:rPr>
                <w:rFonts w:ascii="Calibri" w:hAnsi="Calibri"/>
                <w:b/>
                <w:bCs/>
                <w:color w:val="000000"/>
                <w:sz w:val="18"/>
                <w:szCs w:val="18"/>
                <w:lang w:val="fr-FR" w:eastAsia="fr-FR"/>
              </w:rPr>
              <w:t>7 000</w:t>
            </w:r>
          </w:p>
        </w:tc>
      </w:tr>
      <w:tr w:rsidR="002507B2" w:rsidRPr="002507B2" w:rsidTr="0071236E">
        <w:trPr>
          <w:trHeight w:val="300"/>
        </w:trPr>
        <w:tc>
          <w:tcPr>
            <w:tcW w:w="2142" w:type="dxa"/>
            <w:vMerge w:val="restart"/>
            <w:tcBorders>
              <w:top w:val="nil"/>
              <w:left w:val="single" w:sz="8" w:space="0" w:color="auto"/>
              <w:bottom w:val="single" w:sz="8" w:space="0" w:color="000000"/>
              <w:right w:val="single" w:sz="8" w:space="0" w:color="auto"/>
            </w:tcBorders>
            <w:shd w:val="clear" w:color="auto" w:fill="auto"/>
            <w:vAlign w:val="center"/>
            <w:hideMark/>
          </w:tcPr>
          <w:p w:rsidR="002507B2" w:rsidRPr="002507B2" w:rsidRDefault="002507B2" w:rsidP="002507B2">
            <w:pPr>
              <w:rPr>
                <w:rFonts w:ascii="Calibri" w:hAnsi="Calibri"/>
                <w:b/>
                <w:bCs/>
                <w:i/>
                <w:iCs/>
                <w:color w:val="000000"/>
                <w:sz w:val="18"/>
                <w:szCs w:val="18"/>
                <w:lang w:val="fr-FR" w:eastAsia="fr-FR"/>
              </w:rPr>
            </w:pPr>
            <w:r w:rsidRPr="002507B2">
              <w:rPr>
                <w:rFonts w:ascii="Calibri" w:hAnsi="Calibri"/>
                <w:b/>
                <w:bCs/>
                <w:i/>
                <w:iCs/>
                <w:color w:val="000000"/>
                <w:sz w:val="18"/>
                <w:szCs w:val="18"/>
                <w:lang w:val="fr-FR" w:eastAsia="fr-FR"/>
              </w:rPr>
              <w:t>Gestion du programme assurée</w:t>
            </w:r>
          </w:p>
        </w:tc>
        <w:tc>
          <w:tcPr>
            <w:tcW w:w="6095" w:type="dxa"/>
            <w:tcBorders>
              <w:top w:val="single" w:sz="8" w:space="0" w:color="auto"/>
              <w:left w:val="nil"/>
              <w:bottom w:val="single" w:sz="8" w:space="0" w:color="auto"/>
              <w:right w:val="single" w:sz="8" w:space="0" w:color="auto"/>
            </w:tcBorders>
            <w:shd w:val="clear" w:color="auto" w:fill="auto"/>
            <w:noWrap/>
            <w:vAlign w:val="center"/>
            <w:hideMark/>
          </w:tcPr>
          <w:p w:rsidR="002507B2" w:rsidRPr="002507B2" w:rsidRDefault="002507B2" w:rsidP="002507B2">
            <w:pPr>
              <w:jc w:val="both"/>
              <w:rPr>
                <w:rFonts w:ascii="Calibri" w:hAnsi="Calibri"/>
                <w:color w:val="000000"/>
                <w:sz w:val="18"/>
                <w:szCs w:val="18"/>
                <w:lang w:val="fr-FR" w:eastAsia="fr-FR"/>
              </w:rPr>
            </w:pPr>
            <w:r w:rsidRPr="002507B2">
              <w:rPr>
                <w:rFonts w:ascii="Calibri" w:hAnsi="Calibri"/>
                <w:color w:val="000000"/>
                <w:sz w:val="18"/>
                <w:szCs w:val="18"/>
                <w:lang w:val="fr-FR" w:eastAsia="fr-FR"/>
              </w:rPr>
              <w:t>Appui technique au Programme</w:t>
            </w:r>
          </w:p>
        </w:tc>
        <w:tc>
          <w:tcPr>
            <w:tcW w:w="850" w:type="dxa"/>
            <w:tcBorders>
              <w:top w:val="single" w:sz="8" w:space="0" w:color="auto"/>
              <w:left w:val="nil"/>
              <w:bottom w:val="single" w:sz="8" w:space="0" w:color="auto"/>
              <w:right w:val="single" w:sz="8" w:space="0" w:color="auto"/>
            </w:tcBorders>
            <w:shd w:val="clear" w:color="000000" w:fill="FFC000"/>
            <w:noWrap/>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 </w:t>
            </w:r>
          </w:p>
        </w:tc>
        <w:tc>
          <w:tcPr>
            <w:tcW w:w="426" w:type="dxa"/>
            <w:tcBorders>
              <w:top w:val="single" w:sz="8" w:space="0" w:color="auto"/>
              <w:left w:val="nil"/>
              <w:bottom w:val="single" w:sz="8" w:space="0" w:color="auto"/>
              <w:right w:val="single" w:sz="8" w:space="0" w:color="auto"/>
            </w:tcBorders>
            <w:shd w:val="clear" w:color="000000" w:fill="FFC000"/>
            <w:noWrap/>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 </w:t>
            </w:r>
          </w:p>
        </w:tc>
        <w:tc>
          <w:tcPr>
            <w:tcW w:w="425" w:type="dxa"/>
            <w:tcBorders>
              <w:top w:val="single" w:sz="8" w:space="0" w:color="auto"/>
              <w:left w:val="nil"/>
              <w:bottom w:val="single" w:sz="8" w:space="0" w:color="auto"/>
              <w:right w:val="single" w:sz="8" w:space="0" w:color="auto"/>
            </w:tcBorders>
            <w:shd w:val="clear" w:color="000000" w:fill="FFC000"/>
            <w:noWrap/>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 </w:t>
            </w:r>
          </w:p>
        </w:tc>
        <w:tc>
          <w:tcPr>
            <w:tcW w:w="567" w:type="dxa"/>
            <w:tcBorders>
              <w:top w:val="single" w:sz="8" w:space="0" w:color="auto"/>
              <w:left w:val="nil"/>
              <w:bottom w:val="single" w:sz="8" w:space="0" w:color="auto"/>
              <w:right w:val="single" w:sz="8" w:space="0" w:color="auto"/>
            </w:tcBorders>
            <w:shd w:val="clear" w:color="000000" w:fill="FFC000"/>
            <w:noWrap/>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 </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MASEF/PNUD</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contrat</w:t>
            </w:r>
          </w:p>
        </w:tc>
        <w:tc>
          <w:tcPr>
            <w:tcW w:w="850" w:type="dxa"/>
            <w:tcBorders>
              <w:top w:val="single" w:sz="8" w:space="0" w:color="auto"/>
              <w:left w:val="nil"/>
              <w:bottom w:val="single" w:sz="8" w:space="0" w:color="auto"/>
              <w:right w:val="nil"/>
            </w:tcBorders>
            <w:shd w:val="clear" w:color="auto" w:fill="auto"/>
            <w:noWrap/>
            <w:vAlign w:val="center"/>
            <w:hideMark/>
          </w:tcPr>
          <w:p w:rsidR="002507B2" w:rsidRPr="002507B2" w:rsidRDefault="002507B2" w:rsidP="002507B2">
            <w:pPr>
              <w:jc w:val="center"/>
              <w:rPr>
                <w:rFonts w:ascii="Calibri" w:hAnsi="Calibri"/>
                <w:color w:val="000000"/>
                <w:sz w:val="18"/>
                <w:szCs w:val="18"/>
                <w:lang w:val="fr-FR" w:eastAsia="fr-FR"/>
              </w:rPr>
            </w:pPr>
            <w:r w:rsidRPr="002507B2">
              <w:rPr>
                <w:rFonts w:ascii="Calibri" w:hAnsi="Calibri"/>
                <w:color w:val="000000"/>
                <w:sz w:val="18"/>
                <w:szCs w:val="18"/>
                <w:lang w:val="fr-FR" w:eastAsia="fr-FR"/>
              </w:rPr>
              <w:t>4 000</w:t>
            </w:r>
          </w:p>
        </w:tc>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2507B2" w:rsidRPr="002507B2" w:rsidRDefault="002507B2" w:rsidP="002507B2">
            <w:pPr>
              <w:jc w:val="center"/>
              <w:rPr>
                <w:rFonts w:ascii="Calibri" w:hAnsi="Calibri"/>
                <w:color w:val="000000"/>
                <w:sz w:val="18"/>
                <w:szCs w:val="18"/>
                <w:lang w:val="fr-FR" w:eastAsia="fr-FR"/>
              </w:rPr>
            </w:pPr>
            <w:r w:rsidRPr="002507B2">
              <w:rPr>
                <w:rFonts w:ascii="Calibri" w:hAnsi="Calibri"/>
                <w:color w:val="000000"/>
                <w:sz w:val="18"/>
                <w:szCs w:val="18"/>
                <w:lang w:val="fr-FR" w:eastAsia="fr-FR"/>
              </w:rPr>
              <w:t>4 000</w:t>
            </w:r>
          </w:p>
        </w:tc>
        <w:tc>
          <w:tcPr>
            <w:tcW w:w="709" w:type="dxa"/>
            <w:gridSpan w:val="2"/>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rPr>
                <w:rFonts w:ascii="Calibri" w:hAnsi="Calibri"/>
                <w:color w:val="000000"/>
                <w:sz w:val="22"/>
                <w:szCs w:val="22"/>
                <w:lang w:val="fr-FR" w:eastAsia="fr-FR"/>
              </w:rPr>
            </w:pPr>
            <w:r w:rsidRPr="002507B2">
              <w:rPr>
                <w:rFonts w:ascii="Calibri" w:hAnsi="Calibri"/>
                <w:color w:val="000000"/>
                <w:sz w:val="22"/>
                <w:szCs w:val="22"/>
                <w:lang w:val="fr-FR" w:eastAsia="fr-FR"/>
              </w:rPr>
              <w:t> </w:t>
            </w:r>
          </w:p>
        </w:tc>
        <w:tc>
          <w:tcPr>
            <w:tcW w:w="709" w:type="dxa"/>
            <w:gridSpan w:val="2"/>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rPr>
                <w:rFonts w:ascii="Calibri" w:hAnsi="Calibri"/>
                <w:color w:val="000000"/>
                <w:sz w:val="22"/>
                <w:szCs w:val="22"/>
                <w:lang w:val="fr-FR" w:eastAsia="fr-FR"/>
              </w:rPr>
            </w:pPr>
            <w:r w:rsidRPr="002507B2">
              <w:rPr>
                <w:rFonts w:ascii="Calibri" w:hAnsi="Calibri"/>
                <w:color w:val="000000"/>
                <w:sz w:val="22"/>
                <w:szCs w:val="22"/>
                <w:lang w:val="fr-FR" w:eastAsia="fr-FR"/>
              </w:rPr>
              <w:t> </w:t>
            </w:r>
          </w:p>
        </w:tc>
        <w:tc>
          <w:tcPr>
            <w:tcW w:w="567" w:type="dxa"/>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rPr>
                <w:rFonts w:ascii="Calibri" w:hAnsi="Calibri"/>
                <w:color w:val="000000"/>
                <w:sz w:val="22"/>
                <w:szCs w:val="22"/>
                <w:lang w:val="fr-FR" w:eastAsia="fr-FR"/>
              </w:rPr>
            </w:pPr>
            <w:r w:rsidRPr="002507B2">
              <w:rPr>
                <w:rFonts w:ascii="Calibri" w:hAnsi="Calibri"/>
                <w:color w:val="000000"/>
                <w:sz w:val="22"/>
                <w:szCs w:val="22"/>
                <w:lang w:val="fr-FR" w:eastAsia="fr-FR"/>
              </w:rPr>
              <w:t> </w:t>
            </w:r>
          </w:p>
        </w:tc>
      </w:tr>
      <w:tr w:rsidR="002507B2" w:rsidRPr="002507B2" w:rsidTr="0071236E">
        <w:trPr>
          <w:trHeight w:val="972"/>
        </w:trPr>
        <w:tc>
          <w:tcPr>
            <w:tcW w:w="2142" w:type="dxa"/>
            <w:vMerge/>
            <w:tcBorders>
              <w:top w:val="nil"/>
              <w:left w:val="single" w:sz="8" w:space="0" w:color="auto"/>
              <w:bottom w:val="single" w:sz="8" w:space="0" w:color="000000"/>
              <w:right w:val="single" w:sz="8" w:space="0" w:color="auto"/>
            </w:tcBorders>
            <w:vAlign w:val="center"/>
            <w:hideMark/>
          </w:tcPr>
          <w:p w:rsidR="002507B2" w:rsidRPr="002507B2" w:rsidRDefault="002507B2" w:rsidP="002507B2">
            <w:pPr>
              <w:rPr>
                <w:rFonts w:ascii="Calibri" w:hAnsi="Calibri"/>
                <w:b/>
                <w:bCs/>
                <w:i/>
                <w:iCs/>
                <w:color w:val="000000"/>
                <w:sz w:val="18"/>
                <w:szCs w:val="18"/>
                <w:lang w:val="fr-FR" w:eastAsia="fr-FR"/>
              </w:rPr>
            </w:pPr>
          </w:p>
        </w:tc>
        <w:tc>
          <w:tcPr>
            <w:tcW w:w="6095" w:type="dxa"/>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jc w:val="both"/>
              <w:rPr>
                <w:rFonts w:ascii="Calibri" w:hAnsi="Calibri"/>
                <w:color w:val="000000"/>
                <w:sz w:val="18"/>
                <w:szCs w:val="18"/>
                <w:lang w:val="fr-FR" w:eastAsia="fr-FR"/>
              </w:rPr>
            </w:pPr>
            <w:r w:rsidRPr="002507B2">
              <w:rPr>
                <w:rFonts w:ascii="Calibri" w:hAnsi="Calibri"/>
                <w:color w:val="000000"/>
                <w:sz w:val="18"/>
                <w:szCs w:val="18"/>
                <w:lang w:val="fr-FR" w:eastAsia="fr-FR"/>
              </w:rPr>
              <w:t>Appui au fonctionnement du programme</w:t>
            </w:r>
          </w:p>
        </w:tc>
        <w:tc>
          <w:tcPr>
            <w:tcW w:w="850" w:type="dxa"/>
            <w:tcBorders>
              <w:top w:val="nil"/>
              <w:left w:val="nil"/>
              <w:bottom w:val="nil"/>
              <w:right w:val="single" w:sz="8" w:space="0" w:color="auto"/>
            </w:tcBorders>
            <w:shd w:val="clear" w:color="000000" w:fill="FFC000"/>
            <w:noWrap/>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 </w:t>
            </w:r>
          </w:p>
        </w:tc>
        <w:tc>
          <w:tcPr>
            <w:tcW w:w="426" w:type="dxa"/>
            <w:tcBorders>
              <w:top w:val="nil"/>
              <w:left w:val="nil"/>
              <w:bottom w:val="nil"/>
              <w:right w:val="single" w:sz="8" w:space="0" w:color="auto"/>
            </w:tcBorders>
            <w:shd w:val="clear" w:color="000000" w:fill="FFC000"/>
            <w:noWrap/>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 </w:t>
            </w:r>
          </w:p>
        </w:tc>
        <w:tc>
          <w:tcPr>
            <w:tcW w:w="425" w:type="dxa"/>
            <w:tcBorders>
              <w:top w:val="nil"/>
              <w:left w:val="nil"/>
              <w:bottom w:val="nil"/>
              <w:right w:val="single" w:sz="8" w:space="0" w:color="auto"/>
            </w:tcBorders>
            <w:shd w:val="clear" w:color="000000" w:fill="FFC000"/>
            <w:noWrap/>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 </w:t>
            </w:r>
          </w:p>
        </w:tc>
        <w:tc>
          <w:tcPr>
            <w:tcW w:w="567" w:type="dxa"/>
            <w:tcBorders>
              <w:top w:val="nil"/>
              <w:left w:val="nil"/>
              <w:bottom w:val="nil"/>
              <w:right w:val="single" w:sz="8" w:space="0" w:color="auto"/>
            </w:tcBorders>
            <w:shd w:val="clear" w:color="000000" w:fill="FFC000"/>
            <w:noWrap/>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 </w:t>
            </w:r>
          </w:p>
        </w:tc>
        <w:tc>
          <w:tcPr>
            <w:tcW w:w="850" w:type="dxa"/>
            <w:tcBorders>
              <w:top w:val="nil"/>
              <w:left w:val="nil"/>
              <w:bottom w:val="nil"/>
              <w:right w:val="single" w:sz="8" w:space="0" w:color="auto"/>
            </w:tcBorders>
            <w:shd w:val="clear" w:color="auto" w:fill="auto"/>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MASEF/ONUFEMMES</w:t>
            </w:r>
          </w:p>
        </w:tc>
        <w:tc>
          <w:tcPr>
            <w:tcW w:w="851" w:type="dxa"/>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services</w:t>
            </w:r>
          </w:p>
        </w:tc>
        <w:tc>
          <w:tcPr>
            <w:tcW w:w="850" w:type="dxa"/>
            <w:tcBorders>
              <w:top w:val="nil"/>
              <w:left w:val="nil"/>
              <w:bottom w:val="nil"/>
              <w:right w:val="nil"/>
            </w:tcBorders>
            <w:shd w:val="clear" w:color="auto" w:fill="auto"/>
            <w:noWrap/>
            <w:vAlign w:val="center"/>
            <w:hideMark/>
          </w:tcPr>
          <w:p w:rsidR="002507B2" w:rsidRPr="002507B2" w:rsidRDefault="002507B2" w:rsidP="002507B2">
            <w:pPr>
              <w:jc w:val="center"/>
              <w:rPr>
                <w:rFonts w:ascii="Calibri" w:hAnsi="Calibri"/>
                <w:color w:val="000000"/>
                <w:sz w:val="18"/>
                <w:szCs w:val="18"/>
                <w:lang w:val="fr-FR" w:eastAsia="fr-FR"/>
              </w:rPr>
            </w:pPr>
            <w:r w:rsidRPr="002507B2">
              <w:rPr>
                <w:rFonts w:ascii="Calibri" w:hAnsi="Calibri"/>
                <w:color w:val="000000"/>
                <w:sz w:val="18"/>
                <w:szCs w:val="18"/>
                <w:lang w:val="fr-FR" w:eastAsia="fr-FR"/>
              </w:rPr>
              <w:t>4 000</w:t>
            </w:r>
          </w:p>
        </w:tc>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2507B2" w:rsidRPr="002507B2" w:rsidRDefault="002507B2" w:rsidP="002507B2">
            <w:pPr>
              <w:rPr>
                <w:rFonts w:ascii="Calibri" w:hAnsi="Calibri"/>
                <w:color w:val="000000"/>
                <w:sz w:val="22"/>
                <w:szCs w:val="22"/>
                <w:lang w:val="fr-FR" w:eastAsia="fr-FR"/>
              </w:rPr>
            </w:pPr>
            <w:r w:rsidRPr="002507B2">
              <w:rPr>
                <w:rFonts w:ascii="Calibri" w:hAnsi="Calibri"/>
                <w:color w:val="000000"/>
                <w:sz w:val="22"/>
                <w:szCs w:val="22"/>
                <w:lang w:val="fr-FR" w:eastAsia="fr-FR"/>
              </w:rPr>
              <w:t> </w:t>
            </w:r>
          </w:p>
        </w:tc>
        <w:tc>
          <w:tcPr>
            <w:tcW w:w="709" w:type="dxa"/>
            <w:gridSpan w:val="2"/>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jc w:val="center"/>
              <w:rPr>
                <w:rFonts w:ascii="Calibri" w:hAnsi="Calibri"/>
                <w:color w:val="000000"/>
                <w:sz w:val="18"/>
                <w:szCs w:val="18"/>
                <w:lang w:val="fr-FR" w:eastAsia="fr-FR"/>
              </w:rPr>
            </w:pPr>
            <w:r w:rsidRPr="002507B2">
              <w:rPr>
                <w:rFonts w:ascii="Calibri" w:hAnsi="Calibri"/>
                <w:color w:val="000000"/>
                <w:sz w:val="18"/>
                <w:szCs w:val="18"/>
                <w:lang w:val="fr-FR" w:eastAsia="fr-FR"/>
              </w:rPr>
              <w:t>4 000</w:t>
            </w:r>
          </w:p>
        </w:tc>
        <w:tc>
          <w:tcPr>
            <w:tcW w:w="709" w:type="dxa"/>
            <w:gridSpan w:val="2"/>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rPr>
                <w:rFonts w:ascii="Calibri" w:hAnsi="Calibri"/>
                <w:color w:val="000000"/>
                <w:sz w:val="22"/>
                <w:szCs w:val="22"/>
                <w:lang w:val="fr-FR" w:eastAsia="fr-FR"/>
              </w:rPr>
            </w:pPr>
            <w:r w:rsidRPr="002507B2">
              <w:rPr>
                <w:rFonts w:ascii="Calibri" w:hAnsi="Calibri"/>
                <w:color w:val="000000"/>
                <w:sz w:val="22"/>
                <w:szCs w:val="22"/>
                <w:lang w:val="fr-FR" w:eastAsia="fr-FR"/>
              </w:rPr>
              <w:t> </w:t>
            </w:r>
          </w:p>
        </w:tc>
        <w:tc>
          <w:tcPr>
            <w:tcW w:w="567" w:type="dxa"/>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rPr>
                <w:rFonts w:ascii="Calibri" w:hAnsi="Calibri"/>
                <w:color w:val="000000"/>
                <w:sz w:val="22"/>
                <w:szCs w:val="22"/>
                <w:lang w:val="fr-FR" w:eastAsia="fr-FR"/>
              </w:rPr>
            </w:pPr>
            <w:r w:rsidRPr="002507B2">
              <w:rPr>
                <w:rFonts w:ascii="Calibri" w:hAnsi="Calibri"/>
                <w:color w:val="000000"/>
                <w:sz w:val="22"/>
                <w:szCs w:val="22"/>
                <w:lang w:val="fr-FR" w:eastAsia="fr-FR"/>
              </w:rPr>
              <w:t> </w:t>
            </w:r>
          </w:p>
        </w:tc>
      </w:tr>
      <w:tr w:rsidR="002507B2" w:rsidRPr="002507B2" w:rsidTr="0071236E">
        <w:trPr>
          <w:trHeight w:val="300"/>
        </w:trPr>
        <w:tc>
          <w:tcPr>
            <w:tcW w:w="2142" w:type="dxa"/>
            <w:tcBorders>
              <w:top w:val="nil"/>
              <w:left w:val="single" w:sz="8" w:space="0" w:color="auto"/>
              <w:bottom w:val="single" w:sz="8" w:space="0" w:color="auto"/>
              <w:right w:val="single" w:sz="8" w:space="0" w:color="auto"/>
            </w:tcBorders>
            <w:shd w:val="clear" w:color="000000" w:fill="00B050"/>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Sous total 2</w:t>
            </w:r>
          </w:p>
        </w:tc>
        <w:tc>
          <w:tcPr>
            <w:tcW w:w="6095" w:type="dxa"/>
            <w:tcBorders>
              <w:top w:val="nil"/>
              <w:left w:val="nil"/>
              <w:bottom w:val="single" w:sz="8" w:space="0" w:color="auto"/>
              <w:right w:val="single" w:sz="8" w:space="0" w:color="auto"/>
            </w:tcBorders>
            <w:shd w:val="clear" w:color="000000" w:fill="00B050"/>
            <w:noWrap/>
            <w:vAlign w:val="center"/>
            <w:hideMark/>
          </w:tcPr>
          <w:p w:rsidR="002507B2" w:rsidRPr="002507B2" w:rsidRDefault="002507B2" w:rsidP="002507B2">
            <w:pPr>
              <w:jc w:val="both"/>
              <w:rPr>
                <w:rFonts w:ascii="Calibri" w:hAnsi="Calibri"/>
                <w:color w:val="000000"/>
                <w:sz w:val="18"/>
                <w:szCs w:val="18"/>
                <w:lang w:val="fr-FR" w:eastAsia="fr-FR"/>
              </w:rPr>
            </w:pPr>
            <w:r w:rsidRPr="002507B2">
              <w:rPr>
                <w:rFonts w:ascii="Calibri" w:hAnsi="Calibri"/>
                <w:color w:val="000000"/>
                <w:sz w:val="18"/>
                <w:szCs w:val="18"/>
                <w:lang w:val="fr-FR" w:eastAsia="fr-FR"/>
              </w:rPr>
              <w:t> </w:t>
            </w:r>
          </w:p>
        </w:tc>
        <w:tc>
          <w:tcPr>
            <w:tcW w:w="850" w:type="dxa"/>
            <w:tcBorders>
              <w:top w:val="single" w:sz="8" w:space="0" w:color="auto"/>
              <w:left w:val="nil"/>
              <w:bottom w:val="single" w:sz="8" w:space="0" w:color="auto"/>
              <w:right w:val="single" w:sz="8" w:space="0" w:color="auto"/>
            </w:tcBorders>
            <w:shd w:val="clear" w:color="000000" w:fill="00B050"/>
            <w:vAlign w:val="center"/>
            <w:hideMark/>
          </w:tcPr>
          <w:p w:rsidR="002507B2" w:rsidRPr="002507B2" w:rsidRDefault="002507B2" w:rsidP="002507B2">
            <w:pPr>
              <w:rPr>
                <w:rFonts w:ascii="Calibri" w:hAnsi="Calibri"/>
                <w:b/>
                <w:bCs/>
                <w:color w:val="000000"/>
                <w:sz w:val="18"/>
                <w:szCs w:val="18"/>
                <w:lang w:val="fr-FR" w:eastAsia="fr-FR"/>
              </w:rPr>
            </w:pPr>
            <w:r w:rsidRPr="002507B2">
              <w:rPr>
                <w:rFonts w:ascii="Calibri" w:hAnsi="Calibri"/>
                <w:b/>
                <w:bCs/>
                <w:color w:val="000000"/>
                <w:sz w:val="18"/>
                <w:szCs w:val="18"/>
                <w:lang w:val="fr-FR" w:eastAsia="fr-FR"/>
              </w:rPr>
              <w:t> </w:t>
            </w:r>
          </w:p>
        </w:tc>
        <w:tc>
          <w:tcPr>
            <w:tcW w:w="426" w:type="dxa"/>
            <w:tcBorders>
              <w:top w:val="single" w:sz="8" w:space="0" w:color="auto"/>
              <w:left w:val="nil"/>
              <w:bottom w:val="single" w:sz="8" w:space="0" w:color="auto"/>
              <w:right w:val="single" w:sz="8" w:space="0" w:color="auto"/>
            </w:tcBorders>
            <w:shd w:val="clear" w:color="000000" w:fill="00B050"/>
            <w:vAlign w:val="center"/>
            <w:hideMark/>
          </w:tcPr>
          <w:p w:rsidR="002507B2" w:rsidRPr="002507B2" w:rsidRDefault="002507B2" w:rsidP="002507B2">
            <w:pPr>
              <w:rPr>
                <w:rFonts w:ascii="Calibri" w:hAnsi="Calibri"/>
                <w:b/>
                <w:bCs/>
                <w:color w:val="000000"/>
                <w:sz w:val="18"/>
                <w:szCs w:val="18"/>
                <w:lang w:val="fr-FR" w:eastAsia="fr-FR"/>
              </w:rPr>
            </w:pPr>
            <w:r w:rsidRPr="002507B2">
              <w:rPr>
                <w:rFonts w:ascii="Calibri" w:hAnsi="Calibri"/>
                <w:b/>
                <w:bCs/>
                <w:color w:val="000000"/>
                <w:sz w:val="18"/>
                <w:szCs w:val="18"/>
                <w:lang w:val="fr-FR" w:eastAsia="fr-FR"/>
              </w:rPr>
              <w:t> </w:t>
            </w:r>
          </w:p>
        </w:tc>
        <w:tc>
          <w:tcPr>
            <w:tcW w:w="425" w:type="dxa"/>
            <w:tcBorders>
              <w:top w:val="single" w:sz="8" w:space="0" w:color="auto"/>
              <w:left w:val="nil"/>
              <w:bottom w:val="single" w:sz="8" w:space="0" w:color="auto"/>
              <w:right w:val="single" w:sz="8" w:space="0" w:color="auto"/>
            </w:tcBorders>
            <w:shd w:val="clear" w:color="000000" w:fill="00B050"/>
            <w:vAlign w:val="center"/>
            <w:hideMark/>
          </w:tcPr>
          <w:p w:rsidR="002507B2" w:rsidRPr="002507B2" w:rsidRDefault="002507B2" w:rsidP="002507B2">
            <w:pPr>
              <w:rPr>
                <w:rFonts w:ascii="Calibri" w:hAnsi="Calibri"/>
                <w:b/>
                <w:bCs/>
                <w:color w:val="000000"/>
                <w:sz w:val="18"/>
                <w:szCs w:val="18"/>
                <w:lang w:val="fr-FR" w:eastAsia="fr-FR"/>
              </w:rPr>
            </w:pPr>
            <w:r w:rsidRPr="002507B2">
              <w:rPr>
                <w:rFonts w:ascii="Calibri" w:hAnsi="Calibri"/>
                <w:b/>
                <w:bCs/>
                <w:color w:val="000000"/>
                <w:sz w:val="18"/>
                <w:szCs w:val="18"/>
                <w:lang w:val="fr-FR" w:eastAsia="fr-FR"/>
              </w:rPr>
              <w:t> </w:t>
            </w:r>
          </w:p>
        </w:tc>
        <w:tc>
          <w:tcPr>
            <w:tcW w:w="567" w:type="dxa"/>
            <w:tcBorders>
              <w:top w:val="single" w:sz="8" w:space="0" w:color="auto"/>
              <w:left w:val="nil"/>
              <w:bottom w:val="single" w:sz="8" w:space="0" w:color="auto"/>
              <w:right w:val="single" w:sz="8" w:space="0" w:color="auto"/>
            </w:tcBorders>
            <w:shd w:val="clear" w:color="000000" w:fill="00B050"/>
            <w:vAlign w:val="center"/>
            <w:hideMark/>
          </w:tcPr>
          <w:p w:rsidR="002507B2" w:rsidRPr="002507B2" w:rsidRDefault="002507B2" w:rsidP="002507B2">
            <w:pPr>
              <w:rPr>
                <w:rFonts w:ascii="Calibri" w:hAnsi="Calibri"/>
                <w:b/>
                <w:bCs/>
                <w:color w:val="000000"/>
                <w:sz w:val="18"/>
                <w:szCs w:val="18"/>
                <w:lang w:val="fr-FR" w:eastAsia="fr-FR"/>
              </w:rPr>
            </w:pPr>
            <w:r w:rsidRPr="002507B2">
              <w:rPr>
                <w:rFonts w:ascii="Calibri" w:hAnsi="Calibri"/>
                <w:b/>
                <w:bCs/>
                <w:color w:val="000000"/>
                <w:sz w:val="18"/>
                <w:szCs w:val="18"/>
                <w:lang w:val="fr-FR" w:eastAsia="fr-FR"/>
              </w:rPr>
              <w:t> </w:t>
            </w:r>
          </w:p>
        </w:tc>
        <w:tc>
          <w:tcPr>
            <w:tcW w:w="850" w:type="dxa"/>
            <w:tcBorders>
              <w:top w:val="single" w:sz="8" w:space="0" w:color="auto"/>
              <w:left w:val="nil"/>
              <w:bottom w:val="single" w:sz="8" w:space="0" w:color="auto"/>
              <w:right w:val="single" w:sz="8" w:space="0" w:color="auto"/>
            </w:tcBorders>
            <w:shd w:val="clear" w:color="000000" w:fill="00B050"/>
            <w:vAlign w:val="center"/>
            <w:hideMark/>
          </w:tcPr>
          <w:p w:rsidR="002507B2" w:rsidRPr="002507B2" w:rsidRDefault="002507B2" w:rsidP="002507B2">
            <w:pPr>
              <w:rPr>
                <w:rFonts w:ascii="Calibri" w:hAnsi="Calibri"/>
                <w:b/>
                <w:bCs/>
                <w:color w:val="000000"/>
                <w:sz w:val="18"/>
                <w:szCs w:val="18"/>
                <w:lang w:val="fr-FR" w:eastAsia="fr-FR"/>
              </w:rPr>
            </w:pPr>
            <w:r w:rsidRPr="002507B2">
              <w:rPr>
                <w:rFonts w:ascii="Calibri" w:hAnsi="Calibri"/>
                <w:b/>
                <w:bCs/>
                <w:color w:val="000000"/>
                <w:sz w:val="18"/>
                <w:szCs w:val="18"/>
                <w:lang w:val="fr-FR" w:eastAsia="fr-FR"/>
              </w:rPr>
              <w:t> </w:t>
            </w:r>
          </w:p>
        </w:tc>
        <w:tc>
          <w:tcPr>
            <w:tcW w:w="851" w:type="dxa"/>
            <w:tcBorders>
              <w:top w:val="nil"/>
              <w:left w:val="nil"/>
              <w:bottom w:val="single" w:sz="8" w:space="0" w:color="auto"/>
              <w:right w:val="single" w:sz="8" w:space="0" w:color="auto"/>
            </w:tcBorders>
            <w:shd w:val="clear" w:color="000000" w:fill="00B050"/>
            <w:vAlign w:val="center"/>
            <w:hideMark/>
          </w:tcPr>
          <w:p w:rsidR="002507B2" w:rsidRPr="002507B2" w:rsidRDefault="002507B2" w:rsidP="002507B2">
            <w:pPr>
              <w:rPr>
                <w:rFonts w:ascii="Calibri" w:hAnsi="Calibri"/>
                <w:b/>
                <w:bCs/>
                <w:color w:val="000000"/>
                <w:sz w:val="18"/>
                <w:szCs w:val="18"/>
                <w:lang w:val="fr-FR" w:eastAsia="fr-FR"/>
              </w:rPr>
            </w:pPr>
            <w:r w:rsidRPr="002507B2">
              <w:rPr>
                <w:rFonts w:ascii="Calibri" w:hAnsi="Calibri"/>
                <w:b/>
                <w:bCs/>
                <w:color w:val="000000"/>
                <w:sz w:val="18"/>
                <w:szCs w:val="18"/>
                <w:lang w:val="fr-FR" w:eastAsia="fr-FR"/>
              </w:rPr>
              <w:t> </w:t>
            </w:r>
          </w:p>
        </w:tc>
        <w:tc>
          <w:tcPr>
            <w:tcW w:w="850" w:type="dxa"/>
            <w:tcBorders>
              <w:top w:val="single" w:sz="8" w:space="0" w:color="auto"/>
              <w:left w:val="nil"/>
              <w:bottom w:val="single" w:sz="8" w:space="0" w:color="auto"/>
              <w:right w:val="nil"/>
            </w:tcBorders>
            <w:shd w:val="clear" w:color="000000" w:fill="00B050"/>
            <w:vAlign w:val="center"/>
            <w:hideMark/>
          </w:tcPr>
          <w:p w:rsidR="002507B2" w:rsidRPr="002507B2" w:rsidRDefault="002507B2" w:rsidP="002507B2">
            <w:pPr>
              <w:jc w:val="center"/>
              <w:rPr>
                <w:rFonts w:ascii="Calibri" w:hAnsi="Calibri"/>
                <w:b/>
                <w:bCs/>
                <w:color w:val="000000"/>
                <w:sz w:val="18"/>
                <w:szCs w:val="18"/>
                <w:lang w:val="fr-FR" w:eastAsia="fr-FR"/>
              </w:rPr>
            </w:pPr>
            <w:r w:rsidRPr="002507B2">
              <w:rPr>
                <w:rFonts w:ascii="Calibri" w:hAnsi="Calibri"/>
                <w:b/>
                <w:bCs/>
                <w:color w:val="000000"/>
                <w:sz w:val="18"/>
                <w:szCs w:val="18"/>
                <w:lang w:val="fr-FR" w:eastAsia="fr-FR"/>
              </w:rPr>
              <w:t>28 000</w:t>
            </w:r>
          </w:p>
        </w:tc>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2507B2" w:rsidRPr="002507B2" w:rsidRDefault="002507B2" w:rsidP="002507B2">
            <w:pPr>
              <w:jc w:val="center"/>
              <w:rPr>
                <w:rFonts w:ascii="Calibri" w:hAnsi="Calibri"/>
                <w:b/>
                <w:bCs/>
                <w:i/>
                <w:iCs/>
                <w:color w:val="000000"/>
                <w:sz w:val="18"/>
                <w:szCs w:val="18"/>
                <w:lang w:val="fr-FR" w:eastAsia="fr-FR"/>
              </w:rPr>
            </w:pPr>
            <w:r w:rsidRPr="002507B2">
              <w:rPr>
                <w:rFonts w:ascii="Calibri" w:hAnsi="Calibri"/>
                <w:b/>
                <w:bCs/>
                <w:i/>
                <w:iCs/>
                <w:color w:val="000000"/>
                <w:sz w:val="18"/>
                <w:szCs w:val="18"/>
                <w:lang w:val="fr-FR" w:eastAsia="fr-FR"/>
              </w:rPr>
              <w:t>71 000</w:t>
            </w:r>
          </w:p>
        </w:tc>
        <w:tc>
          <w:tcPr>
            <w:tcW w:w="709" w:type="dxa"/>
            <w:gridSpan w:val="2"/>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jc w:val="center"/>
              <w:rPr>
                <w:rFonts w:ascii="Calibri" w:hAnsi="Calibri"/>
                <w:b/>
                <w:bCs/>
                <w:i/>
                <w:iCs/>
                <w:color w:val="000000"/>
                <w:sz w:val="18"/>
                <w:szCs w:val="18"/>
                <w:lang w:val="fr-FR" w:eastAsia="fr-FR"/>
              </w:rPr>
            </w:pPr>
            <w:r>
              <w:rPr>
                <w:rFonts w:ascii="Calibri" w:hAnsi="Calibri"/>
                <w:b/>
                <w:bCs/>
                <w:i/>
                <w:iCs/>
                <w:color w:val="000000"/>
                <w:sz w:val="18"/>
                <w:szCs w:val="18"/>
                <w:lang w:val="fr-FR" w:eastAsia="fr-FR"/>
              </w:rPr>
              <w:t>50</w:t>
            </w:r>
            <w:r w:rsidRPr="002507B2">
              <w:rPr>
                <w:rFonts w:ascii="Calibri" w:hAnsi="Calibri"/>
                <w:b/>
                <w:bCs/>
                <w:i/>
                <w:iCs/>
                <w:color w:val="000000"/>
                <w:sz w:val="18"/>
                <w:szCs w:val="18"/>
                <w:lang w:val="fr-FR" w:eastAsia="fr-FR"/>
              </w:rPr>
              <w:t>000</w:t>
            </w:r>
          </w:p>
        </w:tc>
        <w:tc>
          <w:tcPr>
            <w:tcW w:w="709" w:type="dxa"/>
            <w:gridSpan w:val="2"/>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jc w:val="center"/>
              <w:rPr>
                <w:rFonts w:ascii="Calibri" w:hAnsi="Calibri"/>
                <w:b/>
                <w:bCs/>
                <w:i/>
                <w:iCs/>
                <w:color w:val="000000"/>
                <w:sz w:val="18"/>
                <w:szCs w:val="18"/>
                <w:lang w:val="fr-FR" w:eastAsia="fr-FR"/>
              </w:rPr>
            </w:pPr>
            <w:r w:rsidRPr="002507B2">
              <w:rPr>
                <w:rFonts w:ascii="Calibri" w:hAnsi="Calibri"/>
                <w:b/>
                <w:bCs/>
                <w:i/>
                <w:iCs/>
                <w:color w:val="000000"/>
                <w:sz w:val="18"/>
                <w:szCs w:val="18"/>
                <w:lang w:val="fr-FR" w:eastAsia="fr-FR"/>
              </w:rPr>
              <w:t>25 392</w:t>
            </w:r>
          </w:p>
        </w:tc>
        <w:tc>
          <w:tcPr>
            <w:tcW w:w="567" w:type="dxa"/>
            <w:tcBorders>
              <w:top w:val="nil"/>
              <w:left w:val="nil"/>
              <w:bottom w:val="single" w:sz="8" w:space="0" w:color="auto"/>
              <w:right w:val="single" w:sz="8" w:space="0" w:color="auto"/>
            </w:tcBorders>
            <w:shd w:val="clear" w:color="auto" w:fill="auto"/>
            <w:noWrap/>
            <w:vAlign w:val="center"/>
            <w:hideMark/>
          </w:tcPr>
          <w:p w:rsidR="002507B2" w:rsidRPr="002507B2" w:rsidRDefault="002507B2" w:rsidP="002507B2">
            <w:pPr>
              <w:jc w:val="center"/>
              <w:rPr>
                <w:rFonts w:ascii="Calibri" w:hAnsi="Calibri"/>
                <w:b/>
                <w:bCs/>
                <w:i/>
                <w:iCs/>
                <w:color w:val="000000"/>
                <w:sz w:val="18"/>
                <w:szCs w:val="18"/>
                <w:lang w:val="fr-FR" w:eastAsia="fr-FR"/>
              </w:rPr>
            </w:pPr>
            <w:r w:rsidRPr="002507B2">
              <w:rPr>
                <w:rFonts w:ascii="Calibri" w:hAnsi="Calibri"/>
                <w:b/>
                <w:bCs/>
                <w:i/>
                <w:iCs/>
                <w:color w:val="000000"/>
                <w:sz w:val="18"/>
                <w:szCs w:val="18"/>
                <w:lang w:val="fr-FR" w:eastAsia="fr-FR"/>
              </w:rPr>
              <w:t>12 000</w:t>
            </w:r>
          </w:p>
        </w:tc>
      </w:tr>
      <w:tr w:rsidR="002507B2" w:rsidRPr="002507B2" w:rsidTr="0071236E">
        <w:trPr>
          <w:trHeight w:val="300"/>
        </w:trPr>
        <w:tc>
          <w:tcPr>
            <w:tcW w:w="2142" w:type="dxa"/>
            <w:tcBorders>
              <w:top w:val="nil"/>
              <w:left w:val="single" w:sz="8" w:space="0" w:color="auto"/>
              <w:bottom w:val="single" w:sz="8" w:space="0" w:color="auto"/>
              <w:right w:val="single" w:sz="8" w:space="0" w:color="auto"/>
            </w:tcBorders>
            <w:shd w:val="clear" w:color="000000" w:fill="C4BD97"/>
            <w:noWrap/>
            <w:vAlign w:val="center"/>
            <w:hideMark/>
          </w:tcPr>
          <w:p w:rsidR="002507B2" w:rsidRPr="002507B2" w:rsidRDefault="002507B2" w:rsidP="002507B2">
            <w:pPr>
              <w:rPr>
                <w:rFonts w:ascii="Calibri" w:hAnsi="Calibri"/>
                <w:b/>
                <w:bCs/>
                <w:color w:val="000000"/>
                <w:sz w:val="18"/>
                <w:szCs w:val="18"/>
                <w:lang w:val="fr-FR" w:eastAsia="fr-FR"/>
              </w:rPr>
            </w:pPr>
            <w:r w:rsidRPr="002507B2">
              <w:rPr>
                <w:rFonts w:ascii="Calibri" w:hAnsi="Calibri"/>
                <w:b/>
                <w:bCs/>
                <w:color w:val="000000"/>
                <w:sz w:val="18"/>
                <w:szCs w:val="18"/>
                <w:lang w:val="fr-FR" w:eastAsia="fr-FR"/>
              </w:rPr>
              <w:t>Contribution PNUD</w:t>
            </w:r>
          </w:p>
        </w:tc>
        <w:tc>
          <w:tcPr>
            <w:tcW w:w="6095" w:type="dxa"/>
            <w:tcBorders>
              <w:top w:val="nil"/>
              <w:left w:val="nil"/>
              <w:bottom w:val="single" w:sz="8" w:space="0" w:color="auto"/>
              <w:right w:val="single" w:sz="8" w:space="0" w:color="auto"/>
            </w:tcBorders>
            <w:shd w:val="clear" w:color="000000" w:fill="C4BD97"/>
            <w:noWrap/>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 </w:t>
            </w:r>
          </w:p>
        </w:tc>
        <w:tc>
          <w:tcPr>
            <w:tcW w:w="850" w:type="dxa"/>
            <w:tcBorders>
              <w:top w:val="nil"/>
              <w:left w:val="nil"/>
              <w:bottom w:val="single" w:sz="8" w:space="0" w:color="auto"/>
              <w:right w:val="single" w:sz="8" w:space="0" w:color="auto"/>
            </w:tcBorders>
            <w:shd w:val="clear" w:color="000000" w:fill="C4BD97"/>
            <w:noWrap/>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 </w:t>
            </w:r>
          </w:p>
        </w:tc>
        <w:tc>
          <w:tcPr>
            <w:tcW w:w="426" w:type="dxa"/>
            <w:tcBorders>
              <w:top w:val="nil"/>
              <w:left w:val="nil"/>
              <w:bottom w:val="single" w:sz="8" w:space="0" w:color="auto"/>
              <w:right w:val="single" w:sz="8" w:space="0" w:color="auto"/>
            </w:tcBorders>
            <w:shd w:val="clear" w:color="000000" w:fill="C4BD97"/>
            <w:noWrap/>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 </w:t>
            </w:r>
          </w:p>
        </w:tc>
        <w:tc>
          <w:tcPr>
            <w:tcW w:w="425" w:type="dxa"/>
            <w:tcBorders>
              <w:top w:val="nil"/>
              <w:left w:val="nil"/>
              <w:bottom w:val="single" w:sz="8" w:space="0" w:color="auto"/>
              <w:right w:val="single" w:sz="8" w:space="0" w:color="auto"/>
            </w:tcBorders>
            <w:shd w:val="clear" w:color="000000" w:fill="C4BD97"/>
            <w:noWrap/>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 </w:t>
            </w:r>
          </w:p>
        </w:tc>
        <w:tc>
          <w:tcPr>
            <w:tcW w:w="567" w:type="dxa"/>
            <w:tcBorders>
              <w:top w:val="nil"/>
              <w:left w:val="nil"/>
              <w:bottom w:val="single" w:sz="8" w:space="0" w:color="auto"/>
              <w:right w:val="single" w:sz="8" w:space="0" w:color="auto"/>
            </w:tcBorders>
            <w:shd w:val="clear" w:color="000000" w:fill="C4BD97"/>
            <w:noWrap/>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 </w:t>
            </w:r>
          </w:p>
        </w:tc>
        <w:tc>
          <w:tcPr>
            <w:tcW w:w="850" w:type="dxa"/>
            <w:tcBorders>
              <w:top w:val="nil"/>
              <w:left w:val="nil"/>
              <w:bottom w:val="single" w:sz="8" w:space="0" w:color="auto"/>
              <w:right w:val="single" w:sz="8" w:space="0" w:color="auto"/>
            </w:tcBorders>
            <w:shd w:val="clear" w:color="000000" w:fill="C4BD97"/>
            <w:noWrap/>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 </w:t>
            </w:r>
          </w:p>
        </w:tc>
        <w:tc>
          <w:tcPr>
            <w:tcW w:w="851" w:type="dxa"/>
            <w:tcBorders>
              <w:top w:val="nil"/>
              <w:left w:val="nil"/>
              <w:bottom w:val="single" w:sz="8" w:space="0" w:color="auto"/>
              <w:right w:val="single" w:sz="8" w:space="0" w:color="auto"/>
            </w:tcBorders>
            <w:shd w:val="clear" w:color="000000" w:fill="C4BD97"/>
            <w:noWrap/>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 </w:t>
            </w:r>
          </w:p>
        </w:tc>
        <w:tc>
          <w:tcPr>
            <w:tcW w:w="850" w:type="dxa"/>
            <w:tcBorders>
              <w:top w:val="nil"/>
              <w:left w:val="nil"/>
              <w:bottom w:val="single" w:sz="8" w:space="0" w:color="auto"/>
              <w:right w:val="single" w:sz="8" w:space="0" w:color="auto"/>
            </w:tcBorders>
            <w:shd w:val="clear" w:color="000000" w:fill="C4BD97"/>
            <w:noWrap/>
            <w:vAlign w:val="center"/>
            <w:hideMark/>
          </w:tcPr>
          <w:p w:rsidR="002507B2" w:rsidRPr="002507B2" w:rsidRDefault="002507B2" w:rsidP="002507B2">
            <w:pPr>
              <w:jc w:val="right"/>
              <w:rPr>
                <w:rFonts w:ascii="Calibri" w:hAnsi="Calibri"/>
                <w:b/>
                <w:bCs/>
                <w:color w:val="000000"/>
                <w:sz w:val="18"/>
                <w:szCs w:val="18"/>
                <w:lang w:val="fr-FR" w:eastAsia="fr-FR"/>
              </w:rPr>
            </w:pPr>
            <w:r w:rsidRPr="002507B2">
              <w:rPr>
                <w:rFonts w:ascii="Calibri" w:hAnsi="Calibri"/>
                <w:b/>
                <w:bCs/>
                <w:color w:val="000000"/>
                <w:sz w:val="18"/>
                <w:szCs w:val="18"/>
                <w:lang w:val="fr-FR" w:eastAsia="fr-FR"/>
              </w:rPr>
              <w:t>71 000</w:t>
            </w:r>
          </w:p>
        </w:tc>
        <w:tc>
          <w:tcPr>
            <w:tcW w:w="709" w:type="dxa"/>
            <w:tcBorders>
              <w:top w:val="nil"/>
              <w:left w:val="nil"/>
              <w:bottom w:val="nil"/>
              <w:right w:val="nil"/>
            </w:tcBorders>
            <w:shd w:val="clear" w:color="auto" w:fill="auto"/>
            <w:noWrap/>
            <w:vAlign w:val="bottom"/>
            <w:hideMark/>
          </w:tcPr>
          <w:p w:rsidR="002507B2" w:rsidRPr="002507B2" w:rsidRDefault="002507B2" w:rsidP="002507B2">
            <w:pPr>
              <w:rPr>
                <w:rFonts w:ascii="Calibri" w:hAnsi="Calibri"/>
                <w:color w:val="000000"/>
                <w:sz w:val="22"/>
                <w:szCs w:val="22"/>
                <w:lang w:val="fr-FR" w:eastAsia="fr-FR"/>
              </w:rPr>
            </w:pPr>
          </w:p>
        </w:tc>
        <w:tc>
          <w:tcPr>
            <w:tcW w:w="709" w:type="dxa"/>
            <w:gridSpan w:val="2"/>
            <w:tcBorders>
              <w:top w:val="nil"/>
              <w:left w:val="nil"/>
              <w:bottom w:val="nil"/>
              <w:right w:val="nil"/>
            </w:tcBorders>
            <w:shd w:val="clear" w:color="auto" w:fill="auto"/>
            <w:noWrap/>
            <w:vAlign w:val="bottom"/>
            <w:hideMark/>
          </w:tcPr>
          <w:p w:rsidR="002507B2" w:rsidRPr="002507B2" w:rsidRDefault="002507B2" w:rsidP="002507B2">
            <w:pPr>
              <w:rPr>
                <w:rFonts w:ascii="Calibri" w:hAnsi="Calibri"/>
                <w:color w:val="000000"/>
                <w:sz w:val="22"/>
                <w:szCs w:val="22"/>
                <w:lang w:val="fr-FR" w:eastAsia="fr-FR"/>
              </w:rPr>
            </w:pPr>
          </w:p>
        </w:tc>
        <w:tc>
          <w:tcPr>
            <w:tcW w:w="709" w:type="dxa"/>
            <w:gridSpan w:val="2"/>
            <w:tcBorders>
              <w:top w:val="nil"/>
              <w:left w:val="nil"/>
              <w:bottom w:val="nil"/>
              <w:right w:val="nil"/>
            </w:tcBorders>
            <w:shd w:val="clear" w:color="auto" w:fill="auto"/>
            <w:noWrap/>
            <w:vAlign w:val="bottom"/>
            <w:hideMark/>
          </w:tcPr>
          <w:p w:rsidR="002507B2" w:rsidRPr="002507B2" w:rsidRDefault="002507B2" w:rsidP="002507B2">
            <w:pPr>
              <w:rPr>
                <w:rFonts w:ascii="Calibri" w:hAnsi="Calibri"/>
                <w:color w:val="000000"/>
                <w:sz w:val="22"/>
                <w:szCs w:val="22"/>
                <w:lang w:val="fr-FR" w:eastAsia="fr-FR"/>
              </w:rPr>
            </w:pPr>
          </w:p>
        </w:tc>
        <w:tc>
          <w:tcPr>
            <w:tcW w:w="567" w:type="dxa"/>
            <w:tcBorders>
              <w:top w:val="nil"/>
              <w:left w:val="nil"/>
              <w:bottom w:val="nil"/>
              <w:right w:val="nil"/>
            </w:tcBorders>
            <w:shd w:val="clear" w:color="auto" w:fill="auto"/>
            <w:noWrap/>
            <w:vAlign w:val="bottom"/>
            <w:hideMark/>
          </w:tcPr>
          <w:p w:rsidR="002507B2" w:rsidRPr="002507B2" w:rsidRDefault="002507B2" w:rsidP="002507B2">
            <w:pPr>
              <w:rPr>
                <w:rFonts w:ascii="Calibri" w:hAnsi="Calibri"/>
                <w:color w:val="000000"/>
                <w:sz w:val="22"/>
                <w:szCs w:val="22"/>
                <w:lang w:val="fr-FR" w:eastAsia="fr-FR"/>
              </w:rPr>
            </w:pPr>
          </w:p>
        </w:tc>
      </w:tr>
      <w:tr w:rsidR="002507B2" w:rsidRPr="002507B2" w:rsidTr="0071236E">
        <w:trPr>
          <w:trHeight w:val="300"/>
        </w:trPr>
        <w:tc>
          <w:tcPr>
            <w:tcW w:w="2142" w:type="dxa"/>
            <w:tcBorders>
              <w:top w:val="nil"/>
              <w:left w:val="single" w:sz="8" w:space="0" w:color="auto"/>
              <w:bottom w:val="single" w:sz="8" w:space="0" w:color="auto"/>
              <w:right w:val="single" w:sz="8" w:space="0" w:color="auto"/>
            </w:tcBorders>
            <w:shd w:val="clear" w:color="000000" w:fill="C4BD97"/>
            <w:noWrap/>
            <w:vAlign w:val="center"/>
            <w:hideMark/>
          </w:tcPr>
          <w:p w:rsidR="002507B2" w:rsidRPr="002507B2" w:rsidRDefault="002507B2" w:rsidP="002507B2">
            <w:pPr>
              <w:rPr>
                <w:rFonts w:ascii="Calibri" w:hAnsi="Calibri"/>
                <w:b/>
                <w:bCs/>
                <w:color w:val="000000"/>
                <w:sz w:val="18"/>
                <w:szCs w:val="18"/>
                <w:lang w:val="fr-FR" w:eastAsia="fr-FR"/>
              </w:rPr>
            </w:pPr>
            <w:r w:rsidRPr="002507B2">
              <w:rPr>
                <w:rFonts w:ascii="Calibri" w:hAnsi="Calibri"/>
                <w:b/>
                <w:bCs/>
                <w:color w:val="000000"/>
                <w:sz w:val="18"/>
                <w:szCs w:val="18"/>
                <w:lang w:val="fr-FR" w:eastAsia="fr-FR"/>
              </w:rPr>
              <w:t>Contribution UNFPA</w:t>
            </w:r>
          </w:p>
        </w:tc>
        <w:tc>
          <w:tcPr>
            <w:tcW w:w="6095" w:type="dxa"/>
            <w:tcBorders>
              <w:top w:val="nil"/>
              <w:left w:val="nil"/>
              <w:bottom w:val="single" w:sz="8" w:space="0" w:color="auto"/>
              <w:right w:val="single" w:sz="8" w:space="0" w:color="auto"/>
            </w:tcBorders>
            <w:shd w:val="clear" w:color="000000" w:fill="C4BD97"/>
            <w:noWrap/>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 </w:t>
            </w:r>
          </w:p>
        </w:tc>
        <w:tc>
          <w:tcPr>
            <w:tcW w:w="850" w:type="dxa"/>
            <w:tcBorders>
              <w:top w:val="nil"/>
              <w:left w:val="nil"/>
              <w:bottom w:val="single" w:sz="8" w:space="0" w:color="auto"/>
              <w:right w:val="single" w:sz="8" w:space="0" w:color="auto"/>
            </w:tcBorders>
            <w:shd w:val="clear" w:color="000000" w:fill="C4BD97"/>
            <w:noWrap/>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 </w:t>
            </w:r>
          </w:p>
        </w:tc>
        <w:tc>
          <w:tcPr>
            <w:tcW w:w="426" w:type="dxa"/>
            <w:tcBorders>
              <w:top w:val="nil"/>
              <w:left w:val="nil"/>
              <w:bottom w:val="single" w:sz="8" w:space="0" w:color="auto"/>
              <w:right w:val="single" w:sz="8" w:space="0" w:color="auto"/>
            </w:tcBorders>
            <w:shd w:val="clear" w:color="000000" w:fill="C4BD97"/>
            <w:noWrap/>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 </w:t>
            </w:r>
          </w:p>
        </w:tc>
        <w:tc>
          <w:tcPr>
            <w:tcW w:w="425" w:type="dxa"/>
            <w:tcBorders>
              <w:top w:val="nil"/>
              <w:left w:val="nil"/>
              <w:bottom w:val="single" w:sz="8" w:space="0" w:color="auto"/>
              <w:right w:val="single" w:sz="8" w:space="0" w:color="auto"/>
            </w:tcBorders>
            <w:shd w:val="clear" w:color="000000" w:fill="C4BD97"/>
            <w:noWrap/>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 </w:t>
            </w:r>
          </w:p>
        </w:tc>
        <w:tc>
          <w:tcPr>
            <w:tcW w:w="567" w:type="dxa"/>
            <w:tcBorders>
              <w:top w:val="nil"/>
              <w:left w:val="nil"/>
              <w:bottom w:val="single" w:sz="8" w:space="0" w:color="auto"/>
              <w:right w:val="single" w:sz="8" w:space="0" w:color="auto"/>
            </w:tcBorders>
            <w:shd w:val="clear" w:color="000000" w:fill="C4BD97"/>
            <w:noWrap/>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 </w:t>
            </w:r>
          </w:p>
        </w:tc>
        <w:tc>
          <w:tcPr>
            <w:tcW w:w="850" w:type="dxa"/>
            <w:tcBorders>
              <w:top w:val="nil"/>
              <w:left w:val="nil"/>
              <w:bottom w:val="single" w:sz="8" w:space="0" w:color="auto"/>
              <w:right w:val="single" w:sz="8" w:space="0" w:color="auto"/>
            </w:tcBorders>
            <w:shd w:val="clear" w:color="000000" w:fill="C4BD97"/>
            <w:noWrap/>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 </w:t>
            </w:r>
          </w:p>
        </w:tc>
        <w:tc>
          <w:tcPr>
            <w:tcW w:w="851" w:type="dxa"/>
            <w:tcBorders>
              <w:top w:val="nil"/>
              <w:left w:val="nil"/>
              <w:bottom w:val="single" w:sz="8" w:space="0" w:color="auto"/>
              <w:right w:val="single" w:sz="8" w:space="0" w:color="auto"/>
            </w:tcBorders>
            <w:shd w:val="clear" w:color="000000" w:fill="C4BD97"/>
            <w:noWrap/>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 </w:t>
            </w:r>
          </w:p>
        </w:tc>
        <w:tc>
          <w:tcPr>
            <w:tcW w:w="850" w:type="dxa"/>
            <w:tcBorders>
              <w:top w:val="nil"/>
              <w:left w:val="nil"/>
              <w:bottom w:val="single" w:sz="8" w:space="0" w:color="auto"/>
              <w:right w:val="single" w:sz="8" w:space="0" w:color="auto"/>
            </w:tcBorders>
            <w:shd w:val="clear" w:color="000000" w:fill="C4BD97"/>
            <w:noWrap/>
            <w:vAlign w:val="center"/>
            <w:hideMark/>
          </w:tcPr>
          <w:p w:rsidR="002507B2" w:rsidRPr="002507B2" w:rsidRDefault="002507B2" w:rsidP="002507B2">
            <w:pPr>
              <w:jc w:val="right"/>
              <w:rPr>
                <w:rFonts w:ascii="Calibri" w:hAnsi="Calibri"/>
                <w:b/>
                <w:bCs/>
                <w:color w:val="000000"/>
                <w:sz w:val="18"/>
                <w:szCs w:val="18"/>
                <w:lang w:val="fr-FR" w:eastAsia="fr-FR"/>
              </w:rPr>
            </w:pPr>
            <w:r w:rsidRPr="002507B2">
              <w:rPr>
                <w:rFonts w:ascii="Calibri" w:hAnsi="Calibri"/>
                <w:b/>
                <w:bCs/>
                <w:color w:val="000000"/>
                <w:sz w:val="18"/>
                <w:szCs w:val="18"/>
                <w:lang w:val="fr-FR" w:eastAsia="fr-FR"/>
              </w:rPr>
              <w:t>12 000</w:t>
            </w:r>
          </w:p>
        </w:tc>
        <w:tc>
          <w:tcPr>
            <w:tcW w:w="709" w:type="dxa"/>
            <w:tcBorders>
              <w:top w:val="nil"/>
              <w:left w:val="nil"/>
              <w:bottom w:val="nil"/>
              <w:right w:val="nil"/>
            </w:tcBorders>
            <w:shd w:val="clear" w:color="auto" w:fill="auto"/>
            <w:noWrap/>
            <w:vAlign w:val="bottom"/>
            <w:hideMark/>
          </w:tcPr>
          <w:p w:rsidR="002507B2" w:rsidRPr="002507B2" w:rsidRDefault="002507B2" w:rsidP="002507B2">
            <w:pPr>
              <w:rPr>
                <w:rFonts w:ascii="Calibri" w:hAnsi="Calibri"/>
                <w:color w:val="000000"/>
                <w:sz w:val="22"/>
                <w:szCs w:val="22"/>
                <w:lang w:val="fr-FR" w:eastAsia="fr-FR"/>
              </w:rPr>
            </w:pPr>
          </w:p>
        </w:tc>
        <w:tc>
          <w:tcPr>
            <w:tcW w:w="709" w:type="dxa"/>
            <w:gridSpan w:val="2"/>
            <w:tcBorders>
              <w:top w:val="nil"/>
              <w:left w:val="nil"/>
              <w:bottom w:val="nil"/>
              <w:right w:val="nil"/>
            </w:tcBorders>
            <w:shd w:val="clear" w:color="auto" w:fill="auto"/>
            <w:noWrap/>
            <w:vAlign w:val="bottom"/>
            <w:hideMark/>
          </w:tcPr>
          <w:p w:rsidR="002507B2" w:rsidRPr="002507B2" w:rsidRDefault="002507B2" w:rsidP="002507B2">
            <w:pPr>
              <w:rPr>
                <w:rFonts w:ascii="Calibri" w:hAnsi="Calibri"/>
                <w:color w:val="000000"/>
                <w:sz w:val="22"/>
                <w:szCs w:val="22"/>
                <w:lang w:val="fr-FR" w:eastAsia="fr-FR"/>
              </w:rPr>
            </w:pPr>
          </w:p>
        </w:tc>
        <w:tc>
          <w:tcPr>
            <w:tcW w:w="709" w:type="dxa"/>
            <w:gridSpan w:val="2"/>
            <w:tcBorders>
              <w:top w:val="nil"/>
              <w:left w:val="nil"/>
              <w:bottom w:val="nil"/>
              <w:right w:val="nil"/>
            </w:tcBorders>
            <w:shd w:val="clear" w:color="auto" w:fill="auto"/>
            <w:noWrap/>
            <w:vAlign w:val="bottom"/>
            <w:hideMark/>
          </w:tcPr>
          <w:p w:rsidR="002507B2" w:rsidRPr="002507B2" w:rsidRDefault="002507B2" w:rsidP="002507B2">
            <w:pPr>
              <w:rPr>
                <w:rFonts w:ascii="Calibri" w:hAnsi="Calibri"/>
                <w:color w:val="000000"/>
                <w:sz w:val="22"/>
                <w:szCs w:val="22"/>
                <w:lang w:val="fr-FR" w:eastAsia="fr-FR"/>
              </w:rPr>
            </w:pPr>
          </w:p>
        </w:tc>
        <w:tc>
          <w:tcPr>
            <w:tcW w:w="567" w:type="dxa"/>
            <w:tcBorders>
              <w:top w:val="nil"/>
              <w:left w:val="nil"/>
              <w:bottom w:val="nil"/>
              <w:right w:val="nil"/>
            </w:tcBorders>
            <w:shd w:val="clear" w:color="auto" w:fill="auto"/>
            <w:noWrap/>
            <w:vAlign w:val="bottom"/>
            <w:hideMark/>
          </w:tcPr>
          <w:p w:rsidR="002507B2" w:rsidRPr="002507B2" w:rsidRDefault="002507B2" w:rsidP="002507B2">
            <w:pPr>
              <w:rPr>
                <w:rFonts w:ascii="Calibri" w:hAnsi="Calibri"/>
                <w:color w:val="000000"/>
                <w:sz w:val="22"/>
                <w:szCs w:val="22"/>
                <w:lang w:val="fr-FR" w:eastAsia="fr-FR"/>
              </w:rPr>
            </w:pPr>
          </w:p>
        </w:tc>
      </w:tr>
      <w:tr w:rsidR="002507B2" w:rsidRPr="002507B2" w:rsidTr="0071236E">
        <w:trPr>
          <w:trHeight w:val="300"/>
        </w:trPr>
        <w:tc>
          <w:tcPr>
            <w:tcW w:w="2142" w:type="dxa"/>
            <w:tcBorders>
              <w:top w:val="nil"/>
              <w:left w:val="single" w:sz="8" w:space="0" w:color="auto"/>
              <w:bottom w:val="single" w:sz="8" w:space="0" w:color="auto"/>
              <w:right w:val="single" w:sz="8" w:space="0" w:color="auto"/>
            </w:tcBorders>
            <w:shd w:val="clear" w:color="000000" w:fill="C4BD97"/>
            <w:noWrap/>
            <w:vAlign w:val="center"/>
            <w:hideMark/>
          </w:tcPr>
          <w:p w:rsidR="002507B2" w:rsidRPr="002507B2" w:rsidRDefault="002507B2" w:rsidP="002507B2">
            <w:pPr>
              <w:rPr>
                <w:rFonts w:ascii="Calibri" w:hAnsi="Calibri"/>
                <w:b/>
                <w:bCs/>
                <w:color w:val="000000"/>
                <w:sz w:val="18"/>
                <w:szCs w:val="18"/>
                <w:lang w:val="fr-FR" w:eastAsia="fr-FR"/>
              </w:rPr>
            </w:pPr>
            <w:r w:rsidRPr="002507B2">
              <w:rPr>
                <w:rFonts w:ascii="Calibri" w:hAnsi="Calibri"/>
                <w:b/>
                <w:bCs/>
                <w:color w:val="000000"/>
                <w:sz w:val="18"/>
                <w:szCs w:val="18"/>
                <w:lang w:val="fr-FR" w:eastAsia="fr-FR"/>
              </w:rPr>
              <w:t>Contribution HCDH</w:t>
            </w:r>
          </w:p>
        </w:tc>
        <w:tc>
          <w:tcPr>
            <w:tcW w:w="6095" w:type="dxa"/>
            <w:tcBorders>
              <w:top w:val="nil"/>
              <w:left w:val="nil"/>
              <w:bottom w:val="single" w:sz="8" w:space="0" w:color="auto"/>
              <w:right w:val="single" w:sz="8" w:space="0" w:color="auto"/>
            </w:tcBorders>
            <w:shd w:val="clear" w:color="000000" w:fill="C4BD97"/>
            <w:noWrap/>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 </w:t>
            </w:r>
          </w:p>
        </w:tc>
        <w:tc>
          <w:tcPr>
            <w:tcW w:w="850" w:type="dxa"/>
            <w:tcBorders>
              <w:top w:val="nil"/>
              <w:left w:val="nil"/>
              <w:bottom w:val="single" w:sz="8" w:space="0" w:color="auto"/>
              <w:right w:val="single" w:sz="8" w:space="0" w:color="auto"/>
            </w:tcBorders>
            <w:shd w:val="clear" w:color="000000" w:fill="C4BD97"/>
            <w:noWrap/>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 </w:t>
            </w:r>
          </w:p>
        </w:tc>
        <w:tc>
          <w:tcPr>
            <w:tcW w:w="426" w:type="dxa"/>
            <w:tcBorders>
              <w:top w:val="nil"/>
              <w:left w:val="nil"/>
              <w:bottom w:val="single" w:sz="8" w:space="0" w:color="auto"/>
              <w:right w:val="single" w:sz="8" w:space="0" w:color="auto"/>
            </w:tcBorders>
            <w:shd w:val="clear" w:color="000000" w:fill="C4BD97"/>
            <w:noWrap/>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 </w:t>
            </w:r>
          </w:p>
        </w:tc>
        <w:tc>
          <w:tcPr>
            <w:tcW w:w="425" w:type="dxa"/>
            <w:tcBorders>
              <w:top w:val="nil"/>
              <w:left w:val="nil"/>
              <w:bottom w:val="single" w:sz="8" w:space="0" w:color="auto"/>
              <w:right w:val="single" w:sz="8" w:space="0" w:color="auto"/>
            </w:tcBorders>
            <w:shd w:val="clear" w:color="000000" w:fill="C4BD97"/>
            <w:noWrap/>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 </w:t>
            </w:r>
          </w:p>
        </w:tc>
        <w:tc>
          <w:tcPr>
            <w:tcW w:w="567" w:type="dxa"/>
            <w:tcBorders>
              <w:top w:val="nil"/>
              <w:left w:val="nil"/>
              <w:bottom w:val="single" w:sz="8" w:space="0" w:color="auto"/>
              <w:right w:val="single" w:sz="8" w:space="0" w:color="auto"/>
            </w:tcBorders>
            <w:shd w:val="clear" w:color="000000" w:fill="C4BD97"/>
            <w:noWrap/>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 </w:t>
            </w:r>
          </w:p>
        </w:tc>
        <w:tc>
          <w:tcPr>
            <w:tcW w:w="850" w:type="dxa"/>
            <w:tcBorders>
              <w:top w:val="nil"/>
              <w:left w:val="nil"/>
              <w:bottom w:val="single" w:sz="8" w:space="0" w:color="auto"/>
              <w:right w:val="single" w:sz="8" w:space="0" w:color="auto"/>
            </w:tcBorders>
            <w:shd w:val="clear" w:color="000000" w:fill="C4BD97"/>
            <w:noWrap/>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 </w:t>
            </w:r>
          </w:p>
        </w:tc>
        <w:tc>
          <w:tcPr>
            <w:tcW w:w="851" w:type="dxa"/>
            <w:tcBorders>
              <w:top w:val="nil"/>
              <w:left w:val="nil"/>
              <w:bottom w:val="single" w:sz="8" w:space="0" w:color="auto"/>
              <w:right w:val="single" w:sz="8" w:space="0" w:color="auto"/>
            </w:tcBorders>
            <w:shd w:val="clear" w:color="000000" w:fill="C4BD97"/>
            <w:noWrap/>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 </w:t>
            </w:r>
          </w:p>
        </w:tc>
        <w:tc>
          <w:tcPr>
            <w:tcW w:w="850" w:type="dxa"/>
            <w:tcBorders>
              <w:top w:val="nil"/>
              <w:left w:val="nil"/>
              <w:bottom w:val="single" w:sz="8" w:space="0" w:color="auto"/>
              <w:right w:val="single" w:sz="8" w:space="0" w:color="auto"/>
            </w:tcBorders>
            <w:shd w:val="clear" w:color="000000" w:fill="C4BD97"/>
            <w:noWrap/>
            <w:vAlign w:val="center"/>
            <w:hideMark/>
          </w:tcPr>
          <w:p w:rsidR="002507B2" w:rsidRPr="002507B2" w:rsidRDefault="002507B2" w:rsidP="002507B2">
            <w:pPr>
              <w:jc w:val="right"/>
              <w:rPr>
                <w:rFonts w:ascii="Calibri" w:hAnsi="Calibri"/>
                <w:b/>
                <w:bCs/>
                <w:color w:val="000000"/>
                <w:sz w:val="18"/>
                <w:szCs w:val="18"/>
                <w:lang w:val="fr-FR" w:eastAsia="fr-FR"/>
              </w:rPr>
            </w:pPr>
            <w:r w:rsidRPr="002507B2">
              <w:rPr>
                <w:rFonts w:ascii="Calibri" w:hAnsi="Calibri"/>
                <w:b/>
                <w:bCs/>
                <w:color w:val="000000"/>
                <w:sz w:val="18"/>
                <w:szCs w:val="18"/>
                <w:lang w:val="fr-FR" w:eastAsia="fr-FR"/>
              </w:rPr>
              <w:t>25 392</w:t>
            </w:r>
          </w:p>
        </w:tc>
        <w:tc>
          <w:tcPr>
            <w:tcW w:w="709" w:type="dxa"/>
            <w:tcBorders>
              <w:top w:val="nil"/>
              <w:left w:val="nil"/>
              <w:bottom w:val="nil"/>
              <w:right w:val="nil"/>
            </w:tcBorders>
            <w:shd w:val="clear" w:color="auto" w:fill="auto"/>
            <w:noWrap/>
            <w:vAlign w:val="bottom"/>
            <w:hideMark/>
          </w:tcPr>
          <w:p w:rsidR="002507B2" w:rsidRPr="002507B2" w:rsidRDefault="002507B2" w:rsidP="002507B2">
            <w:pPr>
              <w:rPr>
                <w:rFonts w:ascii="Calibri" w:hAnsi="Calibri"/>
                <w:color w:val="000000"/>
                <w:sz w:val="22"/>
                <w:szCs w:val="22"/>
                <w:lang w:val="fr-FR" w:eastAsia="fr-FR"/>
              </w:rPr>
            </w:pPr>
          </w:p>
        </w:tc>
        <w:tc>
          <w:tcPr>
            <w:tcW w:w="709" w:type="dxa"/>
            <w:gridSpan w:val="2"/>
            <w:tcBorders>
              <w:top w:val="nil"/>
              <w:left w:val="nil"/>
              <w:bottom w:val="nil"/>
              <w:right w:val="nil"/>
            </w:tcBorders>
            <w:shd w:val="clear" w:color="auto" w:fill="auto"/>
            <w:noWrap/>
            <w:vAlign w:val="bottom"/>
            <w:hideMark/>
          </w:tcPr>
          <w:p w:rsidR="002507B2" w:rsidRPr="002507B2" w:rsidRDefault="002507B2" w:rsidP="002507B2">
            <w:pPr>
              <w:rPr>
                <w:rFonts w:ascii="Calibri" w:hAnsi="Calibri"/>
                <w:color w:val="000000"/>
                <w:sz w:val="22"/>
                <w:szCs w:val="22"/>
                <w:lang w:val="fr-FR" w:eastAsia="fr-FR"/>
              </w:rPr>
            </w:pPr>
          </w:p>
        </w:tc>
        <w:tc>
          <w:tcPr>
            <w:tcW w:w="709" w:type="dxa"/>
            <w:gridSpan w:val="2"/>
            <w:tcBorders>
              <w:top w:val="nil"/>
              <w:left w:val="nil"/>
              <w:bottom w:val="nil"/>
              <w:right w:val="nil"/>
            </w:tcBorders>
            <w:shd w:val="clear" w:color="auto" w:fill="auto"/>
            <w:noWrap/>
            <w:vAlign w:val="bottom"/>
            <w:hideMark/>
          </w:tcPr>
          <w:p w:rsidR="002507B2" w:rsidRPr="002507B2" w:rsidRDefault="002507B2" w:rsidP="002507B2">
            <w:pPr>
              <w:rPr>
                <w:rFonts w:ascii="Calibri" w:hAnsi="Calibri"/>
                <w:color w:val="000000"/>
                <w:sz w:val="22"/>
                <w:szCs w:val="22"/>
                <w:lang w:val="fr-FR" w:eastAsia="fr-FR"/>
              </w:rPr>
            </w:pPr>
          </w:p>
        </w:tc>
        <w:tc>
          <w:tcPr>
            <w:tcW w:w="567" w:type="dxa"/>
            <w:tcBorders>
              <w:top w:val="nil"/>
              <w:left w:val="nil"/>
              <w:bottom w:val="nil"/>
              <w:right w:val="nil"/>
            </w:tcBorders>
            <w:shd w:val="clear" w:color="auto" w:fill="auto"/>
            <w:noWrap/>
            <w:vAlign w:val="bottom"/>
            <w:hideMark/>
          </w:tcPr>
          <w:p w:rsidR="002507B2" w:rsidRPr="002507B2" w:rsidRDefault="002507B2" w:rsidP="002507B2">
            <w:pPr>
              <w:rPr>
                <w:rFonts w:ascii="Calibri" w:hAnsi="Calibri"/>
                <w:color w:val="000000"/>
                <w:sz w:val="22"/>
                <w:szCs w:val="22"/>
                <w:lang w:val="fr-FR" w:eastAsia="fr-FR"/>
              </w:rPr>
            </w:pPr>
          </w:p>
        </w:tc>
      </w:tr>
      <w:tr w:rsidR="002507B2" w:rsidRPr="002507B2" w:rsidTr="0071236E">
        <w:trPr>
          <w:trHeight w:val="300"/>
        </w:trPr>
        <w:tc>
          <w:tcPr>
            <w:tcW w:w="2142" w:type="dxa"/>
            <w:tcBorders>
              <w:top w:val="nil"/>
              <w:left w:val="single" w:sz="8" w:space="0" w:color="auto"/>
              <w:bottom w:val="single" w:sz="8" w:space="0" w:color="auto"/>
              <w:right w:val="single" w:sz="8" w:space="0" w:color="auto"/>
            </w:tcBorders>
            <w:shd w:val="clear" w:color="000000" w:fill="C4BD97"/>
            <w:noWrap/>
            <w:vAlign w:val="center"/>
            <w:hideMark/>
          </w:tcPr>
          <w:p w:rsidR="002507B2" w:rsidRPr="002507B2" w:rsidRDefault="002507B2" w:rsidP="002507B2">
            <w:pPr>
              <w:rPr>
                <w:rFonts w:ascii="Calibri" w:hAnsi="Calibri"/>
                <w:b/>
                <w:bCs/>
                <w:color w:val="000000"/>
                <w:sz w:val="18"/>
                <w:szCs w:val="18"/>
                <w:lang w:val="fr-FR" w:eastAsia="fr-FR"/>
              </w:rPr>
            </w:pPr>
            <w:r w:rsidRPr="002507B2">
              <w:rPr>
                <w:rFonts w:ascii="Calibri" w:hAnsi="Calibri"/>
                <w:b/>
                <w:bCs/>
                <w:color w:val="000000"/>
                <w:sz w:val="18"/>
                <w:szCs w:val="18"/>
                <w:lang w:val="fr-FR" w:eastAsia="fr-FR"/>
              </w:rPr>
              <w:t>ONUFEMMES</w:t>
            </w:r>
          </w:p>
        </w:tc>
        <w:tc>
          <w:tcPr>
            <w:tcW w:w="6095" w:type="dxa"/>
            <w:tcBorders>
              <w:top w:val="nil"/>
              <w:left w:val="nil"/>
              <w:bottom w:val="single" w:sz="8" w:space="0" w:color="auto"/>
              <w:right w:val="single" w:sz="8" w:space="0" w:color="auto"/>
            </w:tcBorders>
            <w:shd w:val="clear" w:color="000000" w:fill="C4BD97"/>
            <w:noWrap/>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 </w:t>
            </w:r>
          </w:p>
        </w:tc>
        <w:tc>
          <w:tcPr>
            <w:tcW w:w="850" w:type="dxa"/>
            <w:tcBorders>
              <w:top w:val="nil"/>
              <w:left w:val="nil"/>
              <w:bottom w:val="single" w:sz="8" w:space="0" w:color="auto"/>
              <w:right w:val="single" w:sz="8" w:space="0" w:color="auto"/>
            </w:tcBorders>
            <w:shd w:val="clear" w:color="000000" w:fill="C4BD97"/>
            <w:noWrap/>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 </w:t>
            </w:r>
          </w:p>
        </w:tc>
        <w:tc>
          <w:tcPr>
            <w:tcW w:w="426" w:type="dxa"/>
            <w:tcBorders>
              <w:top w:val="nil"/>
              <w:left w:val="nil"/>
              <w:bottom w:val="single" w:sz="8" w:space="0" w:color="auto"/>
              <w:right w:val="single" w:sz="8" w:space="0" w:color="auto"/>
            </w:tcBorders>
            <w:shd w:val="clear" w:color="000000" w:fill="C4BD97"/>
            <w:noWrap/>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 </w:t>
            </w:r>
          </w:p>
        </w:tc>
        <w:tc>
          <w:tcPr>
            <w:tcW w:w="425" w:type="dxa"/>
            <w:tcBorders>
              <w:top w:val="nil"/>
              <w:left w:val="nil"/>
              <w:bottom w:val="single" w:sz="8" w:space="0" w:color="auto"/>
              <w:right w:val="single" w:sz="8" w:space="0" w:color="auto"/>
            </w:tcBorders>
            <w:shd w:val="clear" w:color="000000" w:fill="C4BD97"/>
            <w:noWrap/>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 </w:t>
            </w:r>
          </w:p>
        </w:tc>
        <w:tc>
          <w:tcPr>
            <w:tcW w:w="567" w:type="dxa"/>
            <w:tcBorders>
              <w:top w:val="nil"/>
              <w:left w:val="nil"/>
              <w:bottom w:val="single" w:sz="8" w:space="0" w:color="auto"/>
              <w:right w:val="single" w:sz="8" w:space="0" w:color="auto"/>
            </w:tcBorders>
            <w:shd w:val="clear" w:color="000000" w:fill="C4BD97"/>
            <w:noWrap/>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 </w:t>
            </w:r>
          </w:p>
        </w:tc>
        <w:tc>
          <w:tcPr>
            <w:tcW w:w="850" w:type="dxa"/>
            <w:tcBorders>
              <w:top w:val="nil"/>
              <w:left w:val="nil"/>
              <w:bottom w:val="single" w:sz="8" w:space="0" w:color="auto"/>
              <w:right w:val="single" w:sz="8" w:space="0" w:color="auto"/>
            </w:tcBorders>
            <w:shd w:val="clear" w:color="000000" w:fill="C4BD97"/>
            <w:noWrap/>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 </w:t>
            </w:r>
          </w:p>
        </w:tc>
        <w:tc>
          <w:tcPr>
            <w:tcW w:w="851" w:type="dxa"/>
            <w:tcBorders>
              <w:top w:val="nil"/>
              <w:left w:val="nil"/>
              <w:bottom w:val="single" w:sz="8" w:space="0" w:color="auto"/>
              <w:right w:val="single" w:sz="8" w:space="0" w:color="auto"/>
            </w:tcBorders>
            <w:shd w:val="clear" w:color="000000" w:fill="C4BD97"/>
            <w:noWrap/>
            <w:vAlign w:val="center"/>
            <w:hideMark/>
          </w:tcPr>
          <w:p w:rsidR="002507B2" w:rsidRPr="002507B2" w:rsidRDefault="002507B2" w:rsidP="002507B2">
            <w:pPr>
              <w:rPr>
                <w:rFonts w:ascii="Calibri" w:hAnsi="Calibri"/>
                <w:color w:val="000000"/>
                <w:sz w:val="18"/>
                <w:szCs w:val="18"/>
                <w:lang w:val="fr-FR" w:eastAsia="fr-FR"/>
              </w:rPr>
            </w:pPr>
            <w:r w:rsidRPr="002507B2">
              <w:rPr>
                <w:rFonts w:ascii="Calibri" w:hAnsi="Calibri"/>
                <w:color w:val="000000"/>
                <w:sz w:val="18"/>
                <w:szCs w:val="18"/>
                <w:lang w:val="fr-FR" w:eastAsia="fr-FR"/>
              </w:rPr>
              <w:t> </w:t>
            </w:r>
          </w:p>
        </w:tc>
        <w:tc>
          <w:tcPr>
            <w:tcW w:w="850" w:type="dxa"/>
            <w:tcBorders>
              <w:top w:val="nil"/>
              <w:left w:val="nil"/>
              <w:bottom w:val="single" w:sz="8" w:space="0" w:color="auto"/>
              <w:right w:val="single" w:sz="8" w:space="0" w:color="auto"/>
            </w:tcBorders>
            <w:shd w:val="clear" w:color="000000" w:fill="C4BD97"/>
            <w:noWrap/>
            <w:vAlign w:val="center"/>
            <w:hideMark/>
          </w:tcPr>
          <w:p w:rsidR="002507B2" w:rsidRPr="002507B2" w:rsidRDefault="002507B2" w:rsidP="002507B2">
            <w:pPr>
              <w:jc w:val="right"/>
              <w:rPr>
                <w:rFonts w:ascii="Calibri" w:hAnsi="Calibri"/>
                <w:b/>
                <w:bCs/>
                <w:color w:val="000000"/>
                <w:sz w:val="18"/>
                <w:szCs w:val="18"/>
                <w:lang w:val="fr-FR" w:eastAsia="fr-FR"/>
              </w:rPr>
            </w:pPr>
            <w:r w:rsidRPr="002507B2">
              <w:rPr>
                <w:rFonts w:ascii="Calibri" w:hAnsi="Calibri"/>
                <w:b/>
                <w:bCs/>
                <w:color w:val="000000"/>
                <w:sz w:val="18"/>
                <w:szCs w:val="18"/>
                <w:lang w:val="fr-FR" w:eastAsia="fr-FR"/>
              </w:rPr>
              <w:t>50 000</w:t>
            </w:r>
          </w:p>
        </w:tc>
        <w:tc>
          <w:tcPr>
            <w:tcW w:w="709" w:type="dxa"/>
            <w:tcBorders>
              <w:top w:val="nil"/>
              <w:left w:val="nil"/>
              <w:bottom w:val="nil"/>
              <w:right w:val="nil"/>
            </w:tcBorders>
            <w:shd w:val="clear" w:color="auto" w:fill="auto"/>
            <w:noWrap/>
            <w:vAlign w:val="bottom"/>
            <w:hideMark/>
          </w:tcPr>
          <w:p w:rsidR="002507B2" w:rsidRPr="002507B2" w:rsidRDefault="002507B2" w:rsidP="002507B2">
            <w:pPr>
              <w:rPr>
                <w:rFonts w:ascii="Calibri" w:hAnsi="Calibri"/>
                <w:color w:val="000000"/>
                <w:sz w:val="22"/>
                <w:szCs w:val="22"/>
                <w:lang w:val="fr-FR" w:eastAsia="fr-FR"/>
              </w:rPr>
            </w:pPr>
          </w:p>
        </w:tc>
        <w:tc>
          <w:tcPr>
            <w:tcW w:w="709" w:type="dxa"/>
            <w:gridSpan w:val="2"/>
            <w:tcBorders>
              <w:top w:val="nil"/>
              <w:left w:val="nil"/>
              <w:bottom w:val="nil"/>
              <w:right w:val="nil"/>
            </w:tcBorders>
            <w:shd w:val="clear" w:color="auto" w:fill="auto"/>
            <w:noWrap/>
            <w:vAlign w:val="bottom"/>
            <w:hideMark/>
          </w:tcPr>
          <w:p w:rsidR="002507B2" w:rsidRPr="002507B2" w:rsidRDefault="002507B2" w:rsidP="002507B2">
            <w:pPr>
              <w:rPr>
                <w:rFonts w:ascii="Calibri" w:hAnsi="Calibri"/>
                <w:color w:val="000000"/>
                <w:sz w:val="22"/>
                <w:szCs w:val="22"/>
                <w:lang w:val="fr-FR" w:eastAsia="fr-FR"/>
              </w:rPr>
            </w:pPr>
          </w:p>
        </w:tc>
        <w:tc>
          <w:tcPr>
            <w:tcW w:w="709" w:type="dxa"/>
            <w:gridSpan w:val="2"/>
            <w:tcBorders>
              <w:top w:val="nil"/>
              <w:left w:val="nil"/>
              <w:bottom w:val="nil"/>
              <w:right w:val="nil"/>
            </w:tcBorders>
            <w:shd w:val="clear" w:color="auto" w:fill="auto"/>
            <w:noWrap/>
            <w:vAlign w:val="bottom"/>
            <w:hideMark/>
          </w:tcPr>
          <w:p w:rsidR="002507B2" w:rsidRPr="002507B2" w:rsidRDefault="002507B2" w:rsidP="002507B2">
            <w:pPr>
              <w:rPr>
                <w:rFonts w:ascii="Calibri" w:hAnsi="Calibri"/>
                <w:color w:val="000000"/>
                <w:sz w:val="22"/>
                <w:szCs w:val="22"/>
                <w:lang w:val="fr-FR" w:eastAsia="fr-FR"/>
              </w:rPr>
            </w:pPr>
          </w:p>
        </w:tc>
        <w:tc>
          <w:tcPr>
            <w:tcW w:w="567" w:type="dxa"/>
            <w:tcBorders>
              <w:top w:val="nil"/>
              <w:left w:val="nil"/>
              <w:bottom w:val="nil"/>
              <w:right w:val="nil"/>
            </w:tcBorders>
            <w:shd w:val="clear" w:color="auto" w:fill="auto"/>
            <w:noWrap/>
            <w:vAlign w:val="bottom"/>
            <w:hideMark/>
          </w:tcPr>
          <w:p w:rsidR="002507B2" w:rsidRPr="002507B2" w:rsidRDefault="002507B2" w:rsidP="002507B2">
            <w:pPr>
              <w:rPr>
                <w:rFonts w:ascii="Calibri" w:hAnsi="Calibri"/>
                <w:color w:val="000000"/>
                <w:sz w:val="22"/>
                <w:szCs w:val="22"/>
                <w:lang w:val="fr-FR" w:eastAsia="fr-FR"/>
              </w:rPr>
            </w:pPr>
          </w:p>
        </w:tc>
      </w:tr>
      <w:tr w:rsidR="002507B2" w:rsidRPr="002507B2" w:rsidTr="0071236E">
        <w:trPr>
          <w:trHeight w:val="300"/>
        </w:trPr>
        <w:tc>
          <w:tcPr>
            <w:tcW w:w="2142" w:type="dxa"/>
            <w:tcBorders>
              <w:top w:val="nil"/>
              <w:left w:val="single" w:sz="8" w:space="0" w:color="auto"/>
              <w:bottom w:val="single" w:sz="8" w:space="0" w:color="auto"/>
              <w:right w:val="single" w:sz="8" w:space="0" w:color="auto"/>
            </w:tcBorders>
            <w:shd w:val="clear" w:color="000000" w:fill="FFC000"/>
            <w:noWrap/>
            <w:vAlign w:val="center"/>
            <w:hideMark/>
          </w:tcPr>
          <w:p w:rsidR="002507B2" w:rsidRPr="002507B2" w:rsidRDefault="002507B2" w:rsidP="002507B2">
            <w:pPr>
              <w:rPr>
                <w:rFonts w:ascii="Calibri" w:hAnsi="Calibri"/>
                <w:b/>
                <w:bCs/>
                <w:color w:val="000000"/>
                <w:sz w:val="18"/>
                <w:szCs w:val="18"/>
                <w:lang w:val="fr-FR" w:eastAsia="fr-FR"/>
              </w:rPr>
            </w:pPr>
            <w:r w:rsidRPr="002507B2">
              <w:rPr>
                <w:rFonts w:ascii="Calibri" w:hAnsi="Calibri"/>
                <w:b/>
                <w:bCs/>
                <w:color w:val="000000"/>
                <w:sz w:val="18"/>
                <w:szCs w:val="18"/>
                <w:lang w:val="fr-FR" w:eastAsia="fr-FR"/>
              </w:rPr>
              <w:t>Totaux</w:t>
            </w:r>
          </w:p>
        </w:tc>
        <w:tc>
          <w:tcPr>
            <w:tcW w:w="6095" w:type="dxa"/>
            <w:tcBorders>
              <w:top w:val="nil"/>
              <w:left w:val="nil"/>
              <w:bottom w:val="single" w:sz="8" w:space="0" w:color="auto"/>
              <w:right w:val="single" w:sz="8" w:space="0" w:color="auto"/>
            </w:tcBorders>
            <w:shd w:val="clear" w:color="000000" w:fill="FFC000"/>
            <w:noWrap/>
            <w:vAlign w:val="center"/>
            <w:hideMark/>
          </w:tcPr>
          <w:p w:rsidR="002507B2" w:rsidRPr="002507B2" w:rsidRDefault="002507B2" w:rsidP="002507B2">
            <w:pPr>
              <w:rPr>
                <w:rFonts w:ascii="Calibri" w:hAnsi="Calibri"/>
                <w:b/>
                <w:bCs/>
                <w:color w:val="000000"/>
                <w:sz w:val="18"/>
                <w:szCs w:val="18"/>
                <w:lang w:val="fr-FR" w:eastAsia="fr-FR"/>
              </w:rPr>
            </w:pPr>
            <w:r w:rsidRPr="002507B2">
              <w:rPr>
                <w:rFonts w:ascii="Calibri" w:hAnsi="Calibri"/>
                <w:b/>
                <w:bCs/>
                <w:color w:val="000000"/>
                <w:sz w:val="18"/>
                <w:szCs w:val="18"/>
                <w:lang w:val="fr-FR" w:eastAsia="fr-FR"/>
              </w:rPr>
              <w:t> </w:t>
            </w:r>
          </w:p>
        </w:tc>
        <w:tc>
          <w:tcPr>
            <w:tcW w:w="850" w:type="dxa"/>
            <w:tcBorders>
              <w:top w:val="nil"/>
              <w:left w:val="nil"/>
              <w:bottom w:val="single" w:sz="8" w:space="0" w:color="auto"/>
              <w:right w:val="single" w:sz="8" w:space="0" w:color="auto"/>
            </w:tcBorders>
            <w:shd w:val="clear" w:color="000000" w:fill="FFC000"/>
            <w:noWrap/>
            <w:vAlign w:val="center"/>
            <w:hideMark/>
          </w:tcPr>
          <w:p w:rsidR="002507B2" w:rsidRPr="002507B2" w:rsidRDefault="002507B2" w:rsidP="002507B2">
            <w:pPr>
              <w:rPr>
                <w:rFonts w:ascii="Calibri" w:hAnsi="Calibri"/>
                <w:b/>
                <w:bCs/>
                <w:color w:val="000000"/>
                <w:sz w:val="18"/>
                <w:szCs w:val="18"/>
                <w:lang w:val="fr-FR" w:eastAsia="fr-FR"/>
              </w:rPr>
            </w:pPr>
            <w:r w:rsidRPr="002507B2">
              <w:rPr>
                <w:rFonts w:ascii="Calibri" w:hAnsi="Calibri"/>
                <w:b/>
                <w:bCs/>
                <w:color w:val="000000"/>
                <w:sz w:val="18"/>
                <w:szCs w:val="18"/>
                <w:lang w:val="fr-FR" w:eastAsia="fr-FR"/>
              </w:rPr>
              <w:t> </w:t>
            </w:r>
          </w:p>
        </w:tc>
        <w:tc>
          <w:tcPr>
            <w:tcW w:w="426" w:type="dxa"/>
            <w:tcBorders>
              <w:top w:val="nil"/>
              <w:left w:val="nil"/>
              <w:bottom w:val="single" w:sz="8" w:space="0" w:color="auto"/>
              <w:right w:val="single" w:sz="8" w:space="0" w:color="auto"/>
            </w:tcBorders>
            <w:shd w:val="clear" w:color="000000" w:fill="FFC000"/>
            <w:noWrap/>
            <w:vAlign w:val="center"/>
            <w:hideMark/>
          </w:tcPr>
          <w:p w:rsidR="002507B2" w:rsidRPr="002507B2" w:rsidRDefault="002507B2" w:rsidP="002507B2">
            <w:pPr>
              <w:rPr>
                <w:rFonts w:ascii="Calibri" w:hAnsi="Calibri"/>
                <w:b/>
                <w:bCs/>
                <w:color w:val="000000"/>
                <w:sz w:val="18"/>
                <w:szCs w:val="18"/>
                <w:lang w:val="fr-FR" w:eastAsia="fr-FR"/>
              </w:rPr>
            </w:pPr>
            <w:r w:rsidRPr="002507B2">
              <w:rPr>
                <w:rFonts w:ascii="Calibri" w:hAnsi="Calibri"/>
                <w:b/>
                <w:bCs/>
                <w:color w:val="000000"/>
                <w:sz w:val="18"/>
                <w:szCs w:val="18"/>
                <w:lang w:val="fr-FR" w:eastAsia="fr-FR"/>
              </w:rPr>
              <w:t> </w:t>
            </w:r>
          </w:p>
        </w:tc>
        <w:tc>
          <w:tcPr>
            <w:tcW w:w="425" w:type="dxa"/>
            <w:tcBorders>
              <w:top w:val="nil"/>
              <w:left w:val="nil"/>
              <w:bottom w:val="single" w:sz="8" w:space="0" w:color="auto"/>
              <w:right w:val="single" w:sz="8" w:space="0" w:color="auto"/>
            </w:tcBorders>
            <w:shd w:val="clear" w:color="000000" w:fill="FFC000"/>
            <w:noWrap/>
            <w:vAlign w:val="center"/>
            <w:hideMark/>
          </w:tcPr>
          <w:p w:rsidR="002507B2" w:rsidRPr="002507B2" w:rsidRDefault="002507B2" w:rsidP="002507B2">
            <w:pPr>
              <w:rPr>
                <w:rFonts w:ascii="Calibri" w:hAnsi="Calibri"/>
                <w:b/>
                <w:bCs/>
                <w:color w:val="000000"/>
                <w:sz w:val="18"/>
                <w:szCs w:val="18"/>
                <w:lang w:val="fr-FR" w:eastAsia="fr-FR"/>
              </w:rPr>
            </w:pPr>
            <w:r w:rsidRPr="002507B2">
              <w:rPr>
                <w:rFonts w:ascii="Calibri" w:hAnsi="Calibri"/>
                <w:b/>
                <w:bCs/>
                <w:color w:val="000000"/>
                <w:sz w:val="18"/>
                <w:szCs w:val="18"/>
                <w:lang w:val="fr-FR" w:eastAsia="fr-FR"/>
              </w:rPr>
              <w:t> </w:t>
            </w:r>
          </w:p>
        </w:tc>
        <w:tc>
          <w:tcPr>
            <w:tcW w:w="567" w:type="dxa"/>
            <w:tcBorders>
              <w:top w:val="nil"/>
              <w:left w:val="nil"/>
              <w:bottom w:val="single" w:sz="8" w:space="0" w:color="auto"/>
              <w:right w:val="single" w:sz="8" w:space="0" w:color="auto"/>
            </w:tcBorders>
            <w:shd w:val="clear" w:color="000000" w:fill="FFC000"/>
            <w:noWrap/>
            <w:vAlign w:val="center"/>
            <w:hideMark/>
          </w:tcPr>
          <w:p w:rsidR="002507B2" w:rsidRPr="002507B2" w:rsidRDefault="002507B2" w:rsidP="002507B2">
            <w:pPr>
              <w:rPr>
                <w:rFonts w:ascii="Calibri" w:hAnsi="Calibri"/>
                <w:b/>
                <w:bCs/>
                <w:color w:val="000000"/>
                <w:sz w:val="18"/>
                <w:szCs w:val="18"/>
                <w:lang w:val="fr-FR" w:eastAsia="fr-FR"/>
              </w:rPr>
            </w:pPr>
            <w:r w:rsidRPr="002507B2">
              <w:rPr>
                <w:rFonts w:ascii="Calibri" w:hAnsi="Calibri"/>
                <w:b/>
                <w:bCs/>
                <w:color w:val="000000"/>
                <w:sz w:val="18"/>
                <w:szCs w:val="18"/>
                <w:lang w:val="fr-FR" w:eastAsia="fr-FR"/>
              </w:rPr>
              <w:t> </w:t>
            </w:r>
          </w:p>
        </w:tc>
        <w:tc>
          <w:tcPr>
            <w:tcW w:w="850" w:type="dxa"/>
            <w:tcBorders>
              <w:top w:val="nil"/>
              <w:left w:val="nil"/>
              <w:bottom w:val="single" w:sz="8" w:space="0" w:color="auto"/>
              <w:right w:val="single" w:sz="8" w:space="0" w:color="auto"/>
            </w:tcBorders>
            <w:shd w:val="clear" w:color="000000" w:fill="FFC000"/>
            <w:noWrap/>
            <w:vAlign w:val="center"/>
            <w:hideMark/>
          </w:tcPr>
          <w:p w:rsidR="002507B2" w:rsidRPr="002507B2" w:rsidRDefault="002507B2" w:rsidP="002507B2">
            <w:pPr>
              <w:rPr>
                <w:rFonts w:ascii="Calibri" w:hAnsi="Calibri"/>
                <w:b/>
                <w:bCs/>
                <w:color w:val="000000"/>
                <w:sz w:val="18"/>
                <w:szCs w:val="18"/>
                <w:lang w:val="fr-FR" w:eastAsia="fr-FR"/>
              </w:rPr>
            </w:pPr>
            <w:r w:rsidRPr="002507B2">
              <w:rPr>
                <w:rFonts w:ascii="Calibri" w:hAnsi="Calibri"/>
                <w:b/>
                <w:bCs/>
                <w:color w:val="000000"/>
                <w:sz w:val="18"/>
                <w:szCs w:val="18"/>
                <w:lang w:val="fr-FR" w:eastAsia="fr-FR"/>
              </w:rPr>
              <w:t> </w:t>
            </w:r>
          </w:p>
        </w:tc>
        <w:tc>
          <w:tcPr>
            <w:tcW w:w="851" w:type="dxa"/>
            <w:tcBorders>
              <w:top w:val="nil"/>
              <w:left w:val="nil"/>
              <w:bottom w:val="single" w:sz="8" w:space="0" w:color="auto"/>
              <w:right w:val="single" w:sz="8" w:space="0" w:color="auto"/>
            </w:tcBorders>
            <w:shd w:val="clear" w:color="000000" w:fill="FFC000"/>
            <w:noWrap/>
            <w:vAlign w:val="center"/>
            <w:hideMark/>
          </w:tcPr>
          <w:p w:rsidR="002507B2" w:rsidRPr="002507B2" w:rsidRDefault="002507B2" w:rsidP="002507B2">
            <w:pPr>
              <w:rPr>
                <w:rFonts w:ascii="Calibri" w:hAnsi="Calibri"/>
                <w:b/>
                <w:bCs/>
                <w:color w:val="000000"/>
                <w:sz w:val="18"/>
                <w:szCs w:val="18"/>
                <w:lang w:val="fr-FR" w:eastAsia="fr-FR"/>
              </w:rPr>
            </w:pPr>
            <w:r w:rsidRPr="002507B2">
              <w:rPr>
                <w:rFonts w:ascii="Calibri" w:hAnsi="Calibri"/>
                <w:b/>
                <w:bCs/>
                <w:color w:val="000000"/>
                <w:sz w:val="18"/>
                <w:szCs w:val="18"/>
                <w:lang w:val="fr-FR" w:eastAsia="fr-FR"/>
              </w:rPr>
              <w:t> </w:t>
            </w:r>
          </w:p>
        </w:tc>
        <w:tc>
          <w:tcPr>
            <w:tcW w:w="850" w:type="dxa"/>
            <w:tcBorders>
              <w:top w:val="nil"/>
              <w:left w:val="nil"/>
              <w:bottom w:val="single" w:sz="8" w:space="0" w:color="auto"/>
              <w:right w:val="single" w:sz="8" w:space="0" w:color="auto"/>
            </w:tcBorders>
            <w:shd w:val="clear" w:color="000000" w:fill="FFC000"/>
            <w:noWrap/>
            <w:vAlign w:val="center"/>
            <w:hideMark/>
          </w:tcPr>
          <w:p w:rsidR="002507B2" w:rsidRPr="002507B2" w:rsidRDefault="002507B2" w:rsidP="002507B2">
            <w:pPr>
              <w:jc w:val="right"/>
              <w:rPr>
                <w:rFonts w:ascii="Calibri" w:hAnsi="Calibri"/>
                <w:b/>
                <w:bCs/>
                <w:color w:val="000000"/>
                <w:sz w:val="18"/>
                <w:szCs w:val="18"/>
                <w:lang w:val="fr-FR" w:eastAsia="fr-FR"/>
              </w:rPr>
            </w:pPr>
            <w:r w:rsidRPr="002507B2">
              <w:rPr>
                <w:rFonts w:ascii="Calibri" w:hAnsi="Calibri"/>
                <w:b/>
                <w:bCs/>
                <w:color w:val="000000"/>
                <w:sz w:val="18"/>
                <w:szCs w:val="18"/>
                <w:lang w:val="fr-FR" w:eastAsia="fr-FR"/>
              </w:rPr>
              <w:t>158 392</w:t>
            </w:r>
          </w:p>
        </w:tc>
        <w:tc>
          <w:tcPr>
            <w:tcW w:w="709" w:type="dxa"/>
            <w:tcBorders>
              <w:top w:val="nil"/>
              <w:left w:val="nil"/>
              <w:bottom w:val="nil"/>
              <w:right w:val="nil"/>
            </w:tcBorders>
            <w:shd w:val="clear" w:color="auto" w:fill="auto"/>
            <w:noWrap/>
            <w:vAlign w:val="bottom"/>
            <w:hideMark/>
          </w:tcPr>
          <w:p w:rsidR="002507B2" w:rsidRPr="002507B2" w:rsidRDefault="002507B2" w:rsidP="002507B2">
            <w:pPr>
              <w:rPr>
                <w:rFonts w:ascii="Calibri" w:hAnsi="Calibri"/>
                <w:color w:val="000000"/>
                <w:sz w:val="22"/>
                <w:szCs w:val="22"/>
                <w:lang w:val="fr-FR" w:eastAsia="fr-FR"/>
              </w:rPr>
            </w:pPr>
          </w:p>
        </w:tc>
        <w:tc>
          <w:tcPr>
            <w:tcW w:w="709" w:type="dxa"/>
            <w:gridSpan w:val="2"/>
            <w:tcBorders>
              <w:top w:val="nil"/>
              <w:left w:val="nil"/>
              <w:bottom w:val="nil"/>
              <w:right w:val="nil"/>
            </w:tcBorders>
            <w:shd w:val="clear" w:color="auto" w:fill="auto"/>
            <w:noWrap/>
            <w:vAlign w:val="bottom"/>
            <w:hideMark/>
          </w:tcPr>
          <w:p w:rsidR="002507B2" w:rsidRPr="002507B2" w:rsidRDefault="002507B2" w:rsidP="002507B2">
            <w:pPr>
              <w:rPr>
                <w:rFonts w:ascii="Calibri" w:hAnsi="Calibri"/>
                <w:color w:val="000000"/>
                <w:sz w:val="22"/>
                <w:szCs w:val="22"/>
                <w:lang w:val="fr-FR" w:eastAsia="fr-FR"/>
              </w:rPr>
            </w:pPr>
          </w:p>
        </w:tc>
        <w:tc>
          <w:tcPr>
            <w:tcW w:w="709" w:type="dxa"/>
            <w:gridSpan w:val="2"/>
            <w:tcBorders>
              <w:top w:val="nil"/>
              <w:left w:val="nil"/>
              <w:bottom w:val="nil"/>
              <w:right w:val="nil"/>
            </w:tcBorders>
            <w:shd w:val="clear" w:color="auto" w:fill="auto"/>
            <w:noWrap/>
            <w:vAlign w:val="bottom"/>
            <w:hideMark/>
          </w:tcPr>
          <w:p w:rsidR="002507B2" w:rsidRPr="002507B2" w:rsidRDefault="002507B2" w:rsidP="002507B2">
            <w:pPr>
              <w:rPr>
                <w:rFonts w:ascii="Calibri" w:hAnsi="Calibri"/>
                <w:color w:val="000000"/>
                <w:sz w:val="22"/>
                <w:szCs w:val="22"/>
                <w:lang w:val="fr-FR" w:eastAsia="fr-FR"/>
              </w:rPr>
            </w:pPr>
          </w:p>
        </w:tc>
        <w:tc>
          <w:tcPr>
            <w:tcW w:w="567" w:type="dxa"/>
            <w:tcBorders>
              <w:top w:val="nil"/>
              <w:left w:val="nil"/>
              <w:bottom w:val="nil"/>
              <w:right w:val="nil"/>
            </w:tcBorders>
            <w:shd w:val="clear" w:color="auto" w:fill="auto"/>
            <w:noWrap/>
            <w:vAlign w:val="bottom"/>
            <w:hideMark/>
          </w:tcPr>
          <w:p w:rsidR="002507B2" w:rsidRPr="002507B2" w:rsidRDefault="002507B2" w:rsidP="002507B2">
            <w:pPr>
              <w:rPr>
                <w:rFonts w:ascii="Calibri" w:hAnsi="Calibri"/>
                <w:color w:val="000000"/>
                <w:sz w:val="22"/>
                <w:szCs w:val="22"/>
                <w:lang w:val="fr-FR" w:eastAsia="fr-FR"/>
              </w:rPr>
            </w:pPr>
          </w:p>
        </w:tc>
      </w:tr>
      <w:tr w:rsidR="002507B2" w:rsidRPr="002507B2" w:rsidTr="0071236E">
        <w:trPr>
          <w:trHeight w:val="288"/>
        </w:trPr>
        <w:tc>
          <w:tcPr>
            <w:tcW w:w="2142" w:type="dxa"/>
            <w:tcBorders>
              <w:top w:val="nil"/>
              <w:left w:val="nil"/>
              <w:bottom w:val="nil"/>
              <w:right w:val="nil"/>
            </w:tcBorders>
            <w:shd w:val="clear" w:color="auto" w:fill="auto"/>
            <w:noWrap/>
            <w:vAlign w:val="bottom"/>
            <w:hideMark/>
          </w:tcPr>
          <w:p w:rsidR="002507B2" w:rsidRPr="002507B2" w:rsidRDefault="002507B2" w:rsidP="002507B2">
            <w:pPr>
              <w:rPr>
                <w:rFonts w:ascii="Calibri" w:hAnsi="Calibri"/>
                <w:color w:val="000000"/>
                <w:sz w:val="22"/>
                <w:szCs w:val="22"/>
                <w:lang w:val="fr-FR" w:eastAsia="fr-FR"/>
              </w:rPr>
            </w:pPr>
          </w:p>
        </w:tc>
        <w:tc>
          <w:tcPr>
            <w:tcW w:w="6095" w:type="dxa"/>
            <w:tcBorders>
              <w:top w:val="nil"/>
              <w:left w:val="nil"/>
              <w:bottom w:val="nil"/>
              <w:right w:val="nil"/>
            </w:tcBorders>
            <w:shd w:val="clear" w:color="auto" w:fill="auto"/>
            <w:noWrap/>
            <w:vAlign w:val="bottom"/>
            <w:hideMark/>
          </w:tcPr>
          <w:p w:rsidR="002507B2" w:rsidRPr="002507B2" w:rsidRDefault="002507B2" w:rsidP="002507B2">
            <w:pPr>
              <w:rPr>
                <w:rFonts w:ascii="Calibri" w:hAnsi="Calibri"/>
                <w:color w:val="000000"/>
                <w:sz w:val="22"/>
                <w:szCs w:val="22"/>
                <w:lang w:val="fr-FR" w:eastAsia="fr-FR"/>
              </w:rPr>
            </w:pPr>
          </w:p>
        </w:tc>
        <w:tc>
          <w:tcPr>
            <w:tcW w:w="850" w:type="dxa"/>
            <w:tcBorders>
              <w:top w:val="nil"/>
              <w:left w:val="nil"/>
              <w:bottom w:val="nil"/>
              <w:right w:val="nil"/>
            </w:tcBorders>
            <w:shd w:val="clear" w:color="auto" w:fill="auto"/>
            <w:noWrap/>
            <w:vAlign w:val="bottom"/>
            <w:hideMark/>
          </w:tcPr>
          <w:p w:rsidR="002507B2" w:rsidRPr="002507B2" w:rsidRDefault="002507B2" w:rsidP="002507B2">
            <w:pPr>
              <w:rPr>
                <w:rFonts w:ascii="Calibri" w:hAnsi="Calibri"/>
                <w:color w:val="000000"/>
                <w:sz w:val="22"/>
                <w:szCs w:val="22"/>
                <w:lang w:val="fr-FR" w:eastAsia="fr-FR"/>
              </w:rPr>
            </w:pPr>
          </w:p>
        </w:tc>
        <w:tc>
          <w:tcPr>
            <w:tcW w:w="426" w:type="dxa"/>
            <w:tcBorders>
              <w:top w:val="nil"/>
              <w:left w:val="nil"/>
              <w:bottom w:val="nil"/>
              <w:right w:val="nil"/>
            </w:tcBorders>
            <w:shd w:val="clear" w:color="auto" w:fill="auto"/>
            <w:noWrap/>
            <w:vAlign w:val="bottom"/>
            <w:hideMark/>
          </w:tcPr>
          <w:p w:rsidR="002507B2" w:rsidRPr="002507B2" w:rsidRDefault="002507B2" w:rsidP="002507B2">
            <w:pPr>
              <w:rPr>
                <w:rFonts w:ascii="Calibri" w:hAnsi="Calibri"/>
                <w:color w:val="000000"/>
                <w:sz w:val="22"/>
                <w:szCs w:val="22"/>
                <w:lang w:val="fr-FR" w:eastAsia="fr-FR"/>
              </w:rPr>
            </w:pPr>
          </w:p>
        </w:tc>
        <w:tc>
          <w:tcPr>
            <w:tcW w:w="425" w:type="dxa"/>
            <w:tcBorders>
              <w:top w:val="nil"/>
              <w:left w:val="nil"/>
              <w:bottom w:val="nil"/>
              <w:right w:val="nil"/>
            </w:tcBorders>
            <w:shd w:val="clear" w:color="auto" w:fill="auto"/>
            <w:noWrap/>
            <w:vAlign w:val="bottom"/>
            <w:hideMark/>
          </w:tcPr>
          <w:p w:rsidR="002507B2" w:rsidRPr="002507B2" w:rsidRDefault="002507B2" w:rsidP="002507B2">
            <w:pPr>
              <w:rPr>
                <w:rFonts w:ascii="Calibri" w:hAnsi="Calibri"/>
                <w:color w:val="000000"/>
                <w:sz w:val="22"/>
                <w:szCs w:val="22"/>
                <w:lang w:val="fr-FR" w:eastAsia="fr-FR"/>
              </w:rPr>
            </w:pPr>
          </w:p>
        </w:tc>
        <w:tc>
          <w:tcPr>
            <w:tcW w:w="567" w:type="dxa"/>
            <w:tcBorders>
              <w:top w:val="nil"/>
              <w:left w:val="nil"/>
              <w:bottom w:val="nil"/>
              <w:right w:val="nil"/>
            </w:tcBorders>
            <w:shd w:val="clear" w:color="auto" w:fill="auto"/>
            <w:noWrap/>
            <w:vAlign w:val="bottom"/>
            <w:hideMark/>
          </w:tcPr>
          <w:p w:rsidR="002507B2" w:rsidRPr="002507B2" w:rsidRDefault="002507B2" w:rsidP="002507B2">
            <w:pPr>
              <w:rPr>
                <w:rFonts w:ascii="Calibri" w:hAnsi="Calibri"/>
                <w:color w:val="000000"/>
                <w:sz w:val="22"/>
                <w:szCs w:val="22"/>
                <w:lang w:val="fr-FR" w:eastAsia="fr-FR"/>
              </w:rPr>
            </w:pPr>
          </w:p>
        </w:tc>
        <w:tc>
          <w:tcPr>
            <w:tcW w:w="850" w:type="dxa"/>
            <w:tcBorders>
              <w:top w:val="nil"/>
              <w:left w:val="nil"/>
              <w:bottom w:val="nil"/>
              <w:right w:val="nil"/>
            </w:tcBorders>
            <w:shd w:val="clear" w:color="auto" w:fill="auto"/>
            <w:noWrap/>
            <w:vAlign w:val="bottom"/>
            <w:hideMark/>
          </w:tcPr>
          <w:p w:rsidR="002507B2" w:rsidRPr="002507B2" w:rsidRDefault="002507B2" w:rsidP="002507B2">
            <w:pPr>
              <w:rPr>
                <w:rFonts w:ascii="Calibri" w:hAnsi="Calibri"/>
                <w:color w:val="000000"/>
                <w:sz w:val="22"/>
                <w:szCs w:val="22"/>
                <w:lang w:val="fr-FR" w:eastAsia="fr-FR"/>
              </w:rPr>
            </w:pPr>
          </w:p>
        </w:tc>
        <w:tc>
          <w:tcPr>
            <w:tcW w:w="851" w:type="dxa"/>
            <w:tcBorders>
              <w:top w:val="nil"/>
              <w:left w:val="nil"/>
              <w:bottom w:val="nil"/>
              <w:right w:val="nil"/>
            </w:tcBorders>
            <w:shd w:val="clear" w:color="auto" w:fill="auto"/>
            <w:noWrap/>
            <w:vAlign w:val="bottom"/>
            <w:hideMark/>
          </w:tcPr>
          <w:p w:rsidR="002507B2" w:rsidRPr="002507B2" w:rsidRDefault="002507B2" w:rsidP="002507B2">
            <w:pPr>
              <w:rPr>
                <w:rFonts w:ascii="Calibri" w:hAnsi="Calibri"/>
                <w:color w:val="000000"/>
                <w:sz w:val="22"/>
                <w:szCs w:val="22"/>
                <w:lang w:val="fr-FR" w:eastAsia="fr-FR"/>
              </w:rPr>
            </w:pPr>
          </w:p>
        </w:tc>
        <w:tc>
          <w:tcPr>
            <w:tcW w:w="850" w:type="dxa"/>
            <w:tcBorders>
              <w:top w:val="nil"/>
              <w:left w:val="nil"/>
              <w:bottom w:val="nil"/>
              <w:right w:val="nil"/>
            </w:tcBorders>
            <w:shd w:val="clear" w:color="auto" w:fill="auto"/>
            <w:noWrap/>
            <w:vAlign w:val="bottom"/>
            <w:hideMark/>
          </w:tcPr>
          <w:p w:rsidR="002507B2" w:rsidRPr="002507B2" w:rsidRDefault="002507B2" w:rsidP="002507B2">
            <w:pPr>
              <w:rPr>
                <w:rFonts w:ascii="Calibri" w:hAnsi="Calibri"/>
                <w:color w:val="000000"/>
                <w:sz w:val="22"/>
                <w:szCs w:val="22"/>
                <w:lang w:val="fr-FR" w:eastAsia="fr-FR"/>
              </w:rPr>
            </w:pPr>
          </w:p>
        </w:tc>
        <w:tc>
          <w:tcPr>
            <w:tcW w:w="709" w:type="dxa"/>
            <w:tcBorders>
              <w:top w:val="nil"/>
              <w:left w:val="nil"/>
              <w:bottom w:val="nil"/>
              <w:right w:val="nil"/>
            </w:tcBorders>
            <w:shd w:val="clear" w:color="auto" w:fill="auto"/>
            <w:noWrap/>
            <w:vAlign w:val="bottom"/>
            <w:hideMark/>
          </w:tcPr>
          <w:p w:rsidR="002507B2" w:rsidRPr="002507B2" w:rsidRDefault="002507B2" w:rsidP="002507B2">
            <w:pPr>
              <w:rPr>
                <w:rFonts w:ascii="Calibri" w:hAnsi="Calibri"/>
                <w:color w:val="000000"/>
                <w:sz w:val="22"/>
                <w:szCs w:val="22"/>
                <w:lang w:val="fr-FR" w:eastAsia="fr-FR"/>
              </w:rPr>
            </w:pPr>
          </w:p>
        </w:tc>
        <w:tc>
          <w:tcPr>
            <w:tcW w:w="709" w:type="dxa"/>
            <w:gridSpan w:val="2"/>
            <w:tcBorders>
              <w:top w:val="nil"/>
              <w:left w:val="nil"/>
              <w:bottom w:val="nil"/>
              <w:right w:val="nil"/>
            </w:tcBorders>
            <w:shd w:val="clear" w:color="auto" w:fill="auto"/>
            <w:noWrap/>
            <w:vAlign w:val="bottom"/>
            <w:hideMark/>
          </w:tcPr>
          <w:p w:rsidR="002507B2" w:rsidRPr="002507B2" w:rsidRDefault="002507B2" w:rsidP="002507B2">
            <w:pPr>
              <w:rPr>
                <w:rFonts w:ascii="Calibri" w:hAnsi="Calibri"/>
                <w:color w:val="000000"/>
                <w:sz w:val="22"/>
                <w:szCs w:val="22"/>
                <w:lang w:val="fr-FR" w:eastAsia="fr-FR"/>
              </w:rPr>
            </w:pPr>
          </w:p>
        </w:tc>
        <w:tc>
          <w:tcPr>
            <w:tcW w:w="709" w:type="dxa"/>
            <w:gridSpan w:val="2"/>
            <w:tcBorders>
              <w:top w:val="nil"/>
              <w:left w:val="nil"/>
              <w:bottom w:val="nil"/>
              <w:right w:val="nil"/>
            </w:tcBorders>
            <w:shd w:val="clear" w:color="auto" w:fill="auto"/>
            <w:noWrap/>
            <w:vAlign w:val="bottom"/>
            <w:hideMark/>
          </w:tcPr>
          <w:p w:rsidR="002507B2" w:rsidRPr="002507B2" w:rsidRDefault="002507B2" w:rsidP="002507B2">
            <w:pPr>
              <w:rPr>
                <w:rFonts w:ascii="Calibri" w:hAnsi="Calibri"/>
                <w:color w:val="000000"/>
                <w:sz w:val="22"/>
                <w:szCs w:val="22"/>
                <w:lang w:val="fr-FR" w:eastAsia="fr-FR"/>
              </w:rPr>
            </w:pPr>
          </w:p>
        </w:tc>
        <w:tc>
          <w:tcPr>
            <w:tcW w:w="567" w:type="dxa"/>
            <w:tcBorders>
              <w:top w:val="nil"/>
              <w:left w:val="nil"/>
              <w:bottom w:val="nil"/>
              <w:right w:val="nil"/>
            </w:tcBorders>
            <w:shd w:val="clear" w:color="auto" w:fill="auto"/>
            <w:noWrap/>
            <w:vAlign w:val="bottom"/>
            <w:hideMark/>
          </w:tcPr>
          <w:p w:rsidR="002507B2" w:rsidRPr="002507B2" w:rsidRDefault="002507B2" w:rsidP="002507B2">
            <w:pPr>
              <w:rPr>
                <w:rFonts w:ascii="Calibri" w:hAnsi="Calibri"/>
                <w:color w:val="000000"/>
                <w:sz w:val="22"/>
                <w:szCs w:val="22"/>
                <w:lang w:val="fr-FR" w:eastAsia="fr-FR"/>
              </w:rPr>
            </w:pPr>
          </w:p>
        </w:tc>
      </w:tr>
    </w:tbl>
    <w:p w:rsidR="002379F0" w:rsidRDefault="002379F0" w:rsidP="007A05A0">
      <w:pPr>
        <w:rPr>
          <w:rFonts w:asciiTheme="majorBidi" w:hAnsiTheme="majorBidi" w:cstheme="majorBidi"/>
          <w:lang w:val="fr-FR"/>
        </w:rPr>
      </w:pPr>
    </w:p>
    <w:p w:rsidR="002379F0" w:rsidRDefault="002379F0" w:rsidP="007A05A0">
      <w:pPr>
        <w:rPr>
          <w:rFonts w:asciiTheme="majorBidi" w:hAnsiTheme="majorBidi" w:cstheme="majorBidi"/>
          <w:lang w:val="fr-FR"/>
        </w:rPr>
      </w:pPr>
    </w:p>
    <w:p w:rsidR="002379F0" w:rsidRDefault="002379F0" w:rsidP="007A05A0">
      <w:pPr>
        <w:rPr>
          <w:rFonts w:asciiTheme="majorBidi" w:hAnsiTheme="majorBidi" w:cstheme="majorBidi"/>
          <w:lang w:val="fr-FR"/>
        </w:rPr>
      </w:pPr>
    </w:p>
    <w:p w:rsidR="002379F0" w:rsidRDefault="002379F0" w:rsidP="007A05A0">
      <w:pPr>
        <w:rPr>
          <w:rFonts w:asciiTheme="majorBidi" w:hAnsiTheme="majorBidi" w:cstheme="majorBidi"/>
          <w:lang w:val="fr-FR"/>
        </w:rPr>
      </w:pPr>
    </w:p>
    <w:p w:rsidR="002379F0" w:rsidRDefault="002379F0" w:rsidP="007A05A0">
      <w:pPr>
        <w:rPr>
          <w:rFonts w:asciiTheme="majorBidi" w:hAnsiTheme="majorBidi" w:cstheme="majorBidi"/>
          <w:lang w:val="fr-FR"/>
        </w:rPr>
      </w:pPr>
    </w:p>
    <w:p w:rsidR="002379F0" w:rsidRDefault="002379F0" w:rsidP="007A05A0">
      <w:pPr>
        <w:rPr>
          <w:rFonts w:asciiTheme="majorBidi" w:hAnsiTheme="majorBidi" w:cstheme="majorBidi"/>
          <w:lang w:val="fr-FR"/>
        </w:rPr>
      </w:pPr>
    </w:p>
    <w:p w:rsidR="002379F0" w:rsidRDefault="002379F0" w:rsidP="007A05A0">
      <w:pPr>
        <w:rPr>
          <w:rFonts w:asciiTheme="majorBidi" w:hAnsiTheme="majorBidi" w:cstheme="majorBidi"/>
          <w:lang w:val="fr-FR"/>
        </w:rPr>
      </w:pPr>
    </w:p>
    <w:p w:rsidR="002379F0" w:rsidRDefault="002379F0" w:rsidP="007A05A0">
      <w:pPr>
        <w:rPr>
          <w:rFonts w:asciiTheme="majorBidi" w:hAnsiTheme="majorBidi" w:cstheme="majorBidi"/>
          <w:lang w:val="fr-FR"/>
        </w:rPr>
      </w:pPr>
    </w:p>
    <w:p w:rsidR="002379F0" w:rsidRDefault="002379F0" w:rsidP="007A05A0">
      <w:pPr>
        <w:rPr>
          <w:rFonts w:asciiTheme="majorBidi" w:hAnsiTheme="majorBidi" w:cstheme="majorBidi"/>
          <w:lang w:val="fr-FR"/>
        </w:rPr>
      </w:pPr>
    </w:p>
    <w:p w:rsidR="002379F0" w:rsidRDefault="002379F0" w:rsidP="007A05A0">
      <w:pPr>
        <w:rPr>
          <w:rFonts w:asciiTheme="majorBidi" w:hAnsiTheme="majorBidi" w:cstheme="majorBidi"/>
          <w:lang w:val="fr-FR"/>
        </w:rPr>
      </w:pPr>
    </w:p>
    <w:p w:rsidR="002379F0" w:rsidRDefault="002379F0" w:rsidP="007A05A0">
      <w:pPr>
        <w:rPr>
          <w:rFonts w:asciiTheme="majorBidi" w:hAnsiTheme="majorBidi" w:cstheme="majorBidi"/>
          <w:lang w:val="fr-FR"/>
        </w:rPr>
      </w:pPr>
    </w:p>
    <w:p w:rsidR="002379F0" w:rsidRDefault="002379F0" w:rsidP="007A05A0">
      <w:pPr>
        <w:rPr>
          <w:rFonts w:asciiTheme="majorBidi" w:hAnsiTheme="majorBidi" w:cstheme="majorBidi"/>
          <w:lang w:val="fr-FR"/>
        </w:rPr>
      </w:pPr>
    </w:p>
    <w:p w:rsidR="002379F0" w:rsidRDefault="002379F0" w:rsidP="007A05A0">
      <w:pPr>
        <w:rPr>
          <w:rFonts w:asciiTheme="majorBidi" w:hAnsiTheme="majorBidi" w:cstheme="majorBidi"/>
          <w:lang w:val="fr-FR"/>
        </w:rPr>
      </w:pPr>
    </w:p>
    <w:p w:rsidR="002379F0" w:rsidRDefault="002379F0" w:rsidP="007A05A0">
      <w:pPr>
        <w:rPr>
          <w:rFonts w:asciiTheme="majorBidi" w:hAnsiTheme="majorBidi" w:cstheme="majorBidi"/>
          <w:lang w:val="fr-FR"/>
        </w:rPr>
      </w:pPr>
    </w:p>
    <w:p w:rsidR="002379F0" w:rsidRDefault="002379F0" w:rsidP="007A05A0">
      <w:pPr>
        <w:rPr>
          <w:rFonts w:asciiTheme="majorBidi" w:hAnsiTheme="majorBidi" w:cstheme="majorBidi"/>
          <w:lang w:val="fr-FR"/>
        </w:rPr>
      </w:pPr>
    </w:p>
    <w:p w:rsidR="002379F0" w:rsidRDefault="002379F0" w:rsidP="007A05A0">
      <w:pPr>
        <w:rPr>
          <w:rFonts w:asciiTheme="majorBidi" w:hAnsiTheme="majorBidi" w:cstheme="majorBidi"/>
          <w:lang w:val="fr-FR"/>
        </w:rPr>
      </w:pPr>
    </w:p>
    <w:p w:rsidR="002379F0" w:rsidRDefault="002379F0" w:rsidP="007A05A0">
      <w:pPr>
        <w:rPr>
          <w:rFonts w:asciiTheme="majorBidi" w:hAnsiTheme="majorBidi" w:cstheme="majorBidi"/>
          <w:lang w:val="fr-FR"/>
        </w:rPr>
      </w:pPr>
    </w:p>
    <w:p w:rsidR="002379F0" w:rsidRDefault="002379F0" w:rsidP="007A05A0">
      <w:pPr>
        <w:rPr>
          <w:rFonts w:asciiTheme="majorBidi" w:hAnsiTheme="majorBidi" w:cstheme="majorBidi"/>
          <w:lang w:val="fr-FR"/>
        </w:rPr>
      </w:pPr>
    </w:p>
    <w:p w:rsidR="002379F0" w:rsidRDefault="002379F0" w:rsidP="007A05A0">
      <w:pPr>
        <w:rPr>
          <w:rFonts w:asciiTheme="majorBidi" w:hAnsiTheme="majorBidi" w:cstheme="majorBidi"/>
          <w:lang w:val="fr-FR"/>
        </w:rPr>
      </w:pPr>
    </w:p>
    <w:p w:rsidR="002379F0" w:rsidRDefault="002379F0" w:rsidP="007A05A0">
      <w:pPr>
        <w:rPr>
          <w:rFonts w:asciiTheme="majorBidi" w:hAnsiTheme="majorBidi" w:cstheme="majorBidi"/>
          <w:lang w:val="fr-FR"/>
        </w:rPr>
      </w:pPr>
    </w:p>
    <w:p w:rsidR="002379F0" w:rsidRDefault="002379F0" w:rsidP="007A05A0">
      <w:pPr>
        <w:rPr>
          <w:rFonts w:asciiTheme="majorBidi" w:hAnsiTheme="majorBidi" w:cstheme="majorBidi"/>
          <w:lang w:val="fr-FR"/>
        </w:rPr>
      </w:pPr>
    </w:p>
    <w:p w:rsidR="002379F0" w:rsidRDefault="002379F0" w:rsidP="007A05A0">
      <w:pPr>
        <w:rPr>
          <w:rFonts w:asciiTheme="majorBidi" w:hAnsiTheme="majorBidi" w:cstheme="majorBidi"/>
          <w:lang w:val="fr-FR"/>
        </w:rPr>
      </w:pPr>
    </w:p>
    <w:p w:rsidR="002379F0" w:rsidRDefault="002379F0" w:rsidP="007A05A0">
      <w:pPr>
        <w:rPr>
          <w:rFonts w:asciiTheme="majorBidi" w:hAnsiTheme="majorBidi" w:cstheme="majorBidi"/>
          <w:lang w:val="fr-FR"/>
        </w:rPr>
      </w:pPr>
    </w:p>
    <w:p w:rsidR="002379F0" w:rsidRDefault="002379F0" w:rsidP="007A05A0">
      <w:pPr>
        <w:rPr>
          <w:rFonts w:asciiTheme="majorBidi" w:hAnsiTheme="majorBidi" w:cstheme="majorBidi"/>
          <w:lang w:val="fr-FR"/>
        </w:rPr>
      </w:pPr>
    </w:p>
    <w:p w:rsidR="002379F0" w:rsidRDefault="002379F0" w:rsidP="007A05A0">
      <w:pPr>
        <w:rPr>
          <w:rFonts w:asciiTheme="majorBidi" w:hAnsiTheme="majorBidi" w:cstheme="majorBidi"/>
          <w:lang w:val="fr-FR"/>
        </w:rPr>
      </w:pPr>
    </w:p>
    <w:p w:rsidR="002379F0" w:rsidRDefault="002379F0" w:rsidP="007A05A0">
      <w:pPr>
        <w:rPr>
          <w:rFonts w:asciiTheme="majorBidi" w:hAnsiTheme="majorBidi" w:cstheme="majorBidi"/>
          <w:lang w:val="fr-FR"/>
        </w:rPr>
      </w:pPr>
    </w:p>
    <w:p w:rsidR="002379F0" w:rsidRDefault="002379F0" w:rsidP="007A05A0">
      <w:pPr>
        <w:rPr>
          <w:rFonts w:asciiTheme="majorBidi" w:hAnsiTheme="majorBidi" w:cstheme="majorBidi"/>
          <w:lang w:val="fr-FR"/>
        </w:rPr>
      </w:pPr>
    </w:p>
    <w:p w:rsidR="002379F0" w:rsidRDefault="002379F0" w:rsidP="007A05A0">
      <w:pPr>
        <w:rPr>
          <w:rFonts w:asciiTheme="majorBidi" w:hAnsiTheme="majorBidi" w:cstheme="majorBidi"/>
          <w:lang w:val="fr-FR"/>
        </w:rPr>
      </w:pPr>
    </w:p>
    <w:p w:rsidR="002379F0" w:rsidRDefault="002379F0" w:rsidP="007A05A0">
      <w:pPr>
        <w:rPr>
          <w:rFonts w:asciiTheme="majorBidi" w:hAnsiTheme="majorBidi" w:cstheme="majorBidi"/>
          <w:lang w:val="fr-FR"/>
        </w:rPr>
      </w:pPr>
    </w:p>
    <w:p w:rsidR="002379F0" w:rsidRDefault="002379F0" w:rsidP="007A05A0">
      <w:pPr>
        <w:rPr>
          <w:rFonts w:asciiTheme="majorBidi" w:hAnsiTheme="majorBidi" w:cstheme="majorBidi"/>
          <w:lang w:val="fr-FR"/>
        </w:rPr>
      </w:pPr>
    </w:p>
    <w:p w:rsidR="002379F0" w:rsidRDefault="002379F0" w:rsidP="007A05A0">
      <w:pPr>
        <w:rPr>
          <w:rFonts w:asciiTheme="majorBidi" w:hAnsiTheme="majorBidi" w:cstheme="majorBidi"/>
          <w:lang w:val="fr-FR"/>
        </w:rPr>
      </w:pPr>
    </w:p>
    <w:p w:rsidR="002379F0" w:rsidRDefault="002379F0" w:rsidP="007A05A0">
      <w:pPr>
        <w:rPr>
          <w:rFonts w:asciiTheme="majorBidi" w:hAnsiTheme="majorBidi" w:cstheme="majorBidi"/>
          <w:lang w:val="fr-FR"/>
        </w:rPr>
      </w:pPr>
    </w:p>
    <w:p w:rsidR="002379F0" w:rsidRDefault="002379F0" w:rsidP="007A05A0">
      <w:pPr>
        <w:rPr>
          <w:rFonts w:asciiTheme="majorBidi" w:hAnsiTheme="majorBidi" w:cstheme="majorBidi"/>
          <w:lang w:val="fr-FR"/>
        </w:rPr>
      </w:pPr>
    </w:p>
    <w:p w:rsidR="002379F0" w:rsidRDefault="002379F0" w:rsidP="007A05A0">
      <w:pPr>
        <w:rPr>
          <w:rFonts w:asciiTheme="majorBidi" w:hAnsiTheme="majorBidi" w:cstheme="majorBidi"/>
          <w:lang w:val="fr-FR"/>
        </w:rPr>
      </w:pPr>
    </w:p>
    <w:p w:rsidR="002379F0" w:rsidRDefault="002379F0" w:rsidP="007A05A0">
      <w:pPr>
        <w:rPr>
          <w:rFonts w:asciiTheme="majorBidi" w:hAnsiTheme="majorBidi" w:cstheme="majorBidi"/>
          <w:lang w:val="fr-FR"/>
        </w:rPr>
      </w:pPr>
    </w:p>
    <w:p w:rsidR="002379F0" w:rsidRDefault="002379F0" w:rsidP="007A05A0">
      <w:pPr>
        <w:rPr>
          <w:rFonts w:asciiTheme="majorBidi" w:hAnsiTheme="majorBidi" w:cstheme="majorBidi"/>
          <w:lang w:val="fr-FR"/>
        </w:rPr>
      </w:pPr>
    </w:p>
    <w:p w:rsidR="00A9214F" w:rsidRDefault="00A9214F" w:rsidP="007A05A0">
      <w:pPr>
        <w:rPr>
          <w:rFonts w:asciiTheme="majorBidi" w:hAnsiTheme="majorBidi" w:cstheme="majorBidi"/>
          <w:lang w:val="fr-FR"/>
        </w:rPr>
      </w:pPr>
    </w:p>
    <w:p w:rsidR="00282845" w:rsidRDefault="00282845" w:rsidP="007A05A0">
      <w:pPr>
        <w:rPr>
          <w:rFonts w:asciiTheme="majorBidi" w:hAnsiTheme="majorBidi" w:cstheme="majorBidi"/>
          <w:lang w:val="fr-FR"/>
        </w:rPr>
      </w:pPr>
    </w:p>
    <w:p w:rsidR="00884036" w:rsidRPr="00884036" w:rsidRDefault="00884036" w:rsidP="00884036">
      <w:pPr>
        <w:rPr>
          <w:rFonts w:eastAsia="MS Mincho"/>
          <w:lang w:val="fr-FR"/>
        </w:rPr>
        <w:sectPr w:rsidR="00884036" w:rsidRPr="00884036" w:rsidSect="00DD6938">
          <w:type w:val="oddPage"/>
          <w:pgSz w:w="16838" w:h="11906" w:orient="landscape" w:code="9"/>
          <w:pgMar w:top="1152" w:right="864" w:bottom="1152" w:left="864" w:header="720" w:footer="432" w:gutter="0"/>
          <w:cols w:space="708"/>
          <w:titlePg/>
          <w:docGrid w:linePitch="360"/>
        </w:sectPr>
      </w:pPr>
    </w:p>
    <w:p w:rsidR="007A05A0" w:rsidRPr="00B53BE7" w:rsidRDefault="007A05A0" w:rsidP="007A05A0">
      <w:pPr>
        <w:jc w:val="both"/>
        <w:rPr>
          <w:rFonts w:asciiTheme="majorBidi" w:hAnsiTheme="majorBidi" w:cstheme="majorBidi"/>
          <w:b/>
          <w:highlight w:val="yellow"/>
          <w:lang w:val="fr-FR"/>
        </w:rPr>
      </w:pPr>
      <w:bookmarkStart w:id="21" w:name="_Project_Document_Format_1"/>
      <w:bookmarkEnd w:id="21"/>
    </w:p>
    <w:p w:rsidR="007A05A0" w:rsidRPr="00B53BE7" w:rsidRDefault="007A05A0" w:rsidP="007A05A0">
      <w:pPr>
        <w:jc w:val="both"/>
        <w:rPr>
          <w:rFonts w:asciiTheme="majorBidi" w:hAnsiTheme="majorBidi" w:cstheme="majorBidi"/>
          <w:b/>
          <w:highlight w:val="yellow"/>
          <w:lang w:val="fr-FR"/>
        </w:rPr>
      </w:pPr>
    </w:p>
    <w:p w:rsidR="007A05A0" w:rsidRPr="00B53BE7" w:rsidRDefault="007A05A0" w:rsidP="007A05A0">
      <w:pPr>
        <w:jc w:val="both"/>
        <w:rPr>
          <w:rFonts w:asciiTheme="majorBidi" w:hAnsiTheme="majorBidi" w:cstheme="majorBidi"/>
          <w:b/>
          <w:highlight w:val="yellow"/>
          <w:lang w:val="fr-FR"/>
        </w:rPr>
      </w:pPr>
    </w:p>
    <w:p w:rsidR="007A05A0" w:rsidRPr="00B53BE7" w:rsidRDefault="007A05A0" w:rsidP="007A05A0">
      <w:pPr>
        <w:jc w:val="both"/>
        <w:rPr>
          <w:rFonts w:asciiTheme="majorBidi" w:hAnsiTheme="majorBidi" w:cstheme="majorBidi"/>
          <w:b/>
          <w:highlight w:val="yellow"/>
          <w:lang w:val="fr-FR"/>
        </w:rPr>
      </w:pPr>
    </w:p>
    <w:p w:rsidR="007A05A0" w:rsidRPr="00B53BE7" w:rsidRDefault="007A05A0" w:rsidP="007A05A0">
      <w:pPr>
        <w:jc w:val="both"/>
        <w:rPr>
          <w:rFonts w:asciiTheme="majorBidi" w:hAnsiTheme="majorBidi" w:cstheme="majorBidi"/>
          <w:b/>
          <w:highlight w:val="yellow"/>
          <w:lang w:val="fr-FR"/>
        </w:rPr>
      </w:pPr>
    </w:p>
    <w:p w:rsidR="007A05A0" w:rsidRPr="00B53BE7" w:rsidRDefault="007A05A0" w:rsidP="007A05A0">
      <w:pPr>
        <w:jc w:val="both"/>
        <w:rPr>
          <w:rFonts w:asciiTheme="majorBidi" w:hAnsiTheme="majorBidi" w:cstheme="majorBidi"/>
          <w:b/>
          <w:highlight w:val="yellow"/>
          <w:lang w:val="fr-FR"/>
        </w:rPr>
      </w:pPr>
    </w:p>
    <w:p w:rsidR="007A05A0" w:rsidRPr="00B53BE7" w:rsidRDefault="007A05A0" w:rsidP="007A05A0">
      <w:pPr>
        <w:jc w:val="both"/>
        <w:rPr>
          <w:rFonts w:asciiTheme="majorBidi" w:hAnsiTheme="majorBidi" w:cstheme="majorBidi"/>
          <w:b/>
          <w:highlight w:val="yellow"/>
          <w:lang w:val="fr-FR"/>
        </w:rPr>
      </w:pPr>
    </w:p>
    <w:p w:rsidR="007A05A0" w:rsidRPr="00B53BE7" w:rsidRDefault="007A05A0" w:rsidP="007A05A0">
      <w:pPr>
        <w:jc w:val="both"/>
        <w:rPr>
          <w:rFonts w:asciiTheme="majorBidi" w:hAnsiTheme="majorBidi" w:cstheme="majorBidi"/>
          <w:b/>
          <w:highlight w:val="yellow"/>
          <w:lang w:val="fr-FR"/>
        </w:rPr>
      </w:pPr>
    </w:p>
    <w:p w:rsidR="007A05A0" w:rsidRPr="00B53BE7" w:rsidRDefault="007A05A0" w:rsidP="007A05A0">
      <w:pPr>
        <w:jc w:val="both"/>
        <w:rPr>
          <w:rFonts w:asciiTheme="majorBidi" w:hAnsiTheme="majorBidi" w:cstheme="majorBidi"/>
          <w:b/>
          <w:highlight w:val="yellow"/>
          <w:lang w:val="fr-FR"/>
        </w:rPr>
      </w:pPr>
    </w:p>
    <w:p w:rsidR="007A05A0" w:rsidRPr="00B53BE7" w:rsidRDefault="007A05A0" w:rsidP="007A05A0">
      <w:pPr>
        <w:jc w:val="both"/>
        <w:rPr>
          <w:rFonts w:asciiTheme="majorBidi" w:hAnsiTheme="majorBidi" w:cstheme="majorBidi"/>
          <w:b/>
          <w:highlight w:val="yellow"/>
          <w:lang w:val="fr-FR"/>
        </w:rPr>
      </w:pPr>
    </w:p>
    <w:p w:rsidR="007A05A0" w:rsidRPr="00B53BE7" w:rsidRDefault="007A05A0" w:rsidP="007A05A0">
      <w:pPr>
        <w:jc w:val="both"/>
        <w:rPr>
          <w:rFonts w:asciiTheme="majorBidi" w:hAnsiTheme="majorBidi" w:cstheme="majorBidi"/>
          <w:b/>
          <w:highlight w:val="yellow"/>
          <w:lang w:val="fr-FR"/>
        </w:rPr>
      </w:pPr>
    </w:p>
    <w:p w:rsidR="007A05A0" w:rsidRPr="00B53BE7" w:rsidRDefault="007A05A0" w:rsidP="007A05A0">
      <w:pPr>
        <w:jc w:val="both"/>
        <w:rPr>
          <w:rFonts w:asciiTheme="majorBidi" w:hAnsiTheme="majorBidi" w:cstheme="majorBidi"/>
          <w:b/>
          <w:highlight w:val="yellow"/>
          <w:lang w:val="fr-FR"/>
        </w:rPr>
      </w:pPr>
    </w:p>
    <w:p w:rsidR="007A05A0" w:rsidRPr="00B53BE7" w:rsidRDefault="007A05A0" w:rsidP="007A05A0">
      <w:pPr>
        <w:jc w:val="both"/>
        <w:rPr>
          <w:rFonts w:asciiTheme="majorBidi" w:hAnsiTheme="majorBidi" w:cstheme="majorBidi"/>
          <w:highlight w:val="yellow"/>
          <w:lang w:val="fr-FR"/>
        </w:rPr>
      </w:pPr>
    </w:p>
    <w:p w:rsidR="007A05A0" w:rsidRPr="00B53BE7" w:rsidRDefault="007A05A0" w:rsidP="007A05A0">
      <w:pPr>
        <w:jc w:val="both"/>
        <w:rPr>
          <w:rFonts w:asciiTheme="majorBidi" w:hAnsiTheme="majorBidi" w:cstheme="majorBidi"/>
          <w:b/>
          <w:lang w:val="fr-FR"/>
        </w:rPr>
      </w:pPr>
    </w:p>
    <w:p w:rsidR="007A05A0" w:rsidRPr="00B53BE7" w:rsidRDefault="007A05A0" w:rsidP="007A05A0">
      <w:pPr>
        <w:jc w:val="both"/>
        <w:rPr>
          <w:rFonts w:asciiTheme="majorBidi" w:hAnsiTheme="majorBidi" w:cstheme="majorBidi"/>
          <w:b/>
          <w:lang w:val="fr-FR"/>
        </w:rPr>
      </w:pPr>
    </w:p>
    <w:p w:rsidR="007A05A0" w:rsidRPr="00B53BE7" w:rsidRDefault="007A05A0" w:rsidP="007A05A0">
      <w:pPr>
        <w:jc w:val="both"/>
        <w:rPr>
          <w:rFonts w:asciiTheme="majorBidi" w:hAnsiTheme="majorBidi" w:cstheme="majorBidi"/>
          <w:b/>
          <w:lang w:val="fr-FR"/>
        </w:rPr>
      </w:pPr>
    </w:p>
    <w:p w:rsidR="007A05A0" w:rsidRPr="00B53BE7" w:rsidRDefault="007A05A0" w:rsidP="007A05A0">
      <w:pPr>
        <w:jc w:val="both"/>
        <w:rPr>
          <w:rFonts w:asciiTheme="majorBidi" w:hAnsiTheme="majorBidi" w:cstheme="majorBidi"/>
          <w:b/>
          <w:lang w:val="fr-FR"/>
        </w:rPr>
      </w:pPr>
    </w:p>
    <w:p w:rsidR="007A05A0" w:rsidRPr="00B53BE7" w:rsidRDefault="007A05A0" w:rsidP="007A05A0">
      <w:pPr>
        <w:jc w:val="both"/>
        <w:rPr>
          <w:rFonts w:asciiTheme="majorBidi" w:hAnsiTheme="majorBidi" w:cstheme="majorBidi"/>
          <w:b/>
          <w:lang w:val="fr-FR"/>
        </w:rPr>
      </w:pPr>
    </w:p>
    <w:p w:rsidR="007A05A0" w:rsidRPr="00B53BE7" w:rsidRDefault="007A05A0" w:rsidP="007A05A0">
      <w:pPr>
        <w:jc w:val="both"/>
        <w:rPr>
          <w:rFonts w:asciiTheme="majorBidi" w:hAnsiTheme="majorBidi" w:cstheme="majorBidi"/>
          <w:b/>
          <w:lang w:val="fr-FR"/>
        </w:rPr>
      </w:pPr>
    </w:p>
    <w:p w:rsidR="007A05A0" w:rsidRPr="00B53BE7" w:rsidRDefault="007A05A0" w:rsidP="007A05A0">
      <w:pPr>
        <w:jc w:val="both"/>
        <w:rPr>
          <w:rFonts w:asciiTheme="majorBidi" w:hAnsiTheme="majorBidi" w:cstheme="majorBidi"/>
          <w:b/>
          <w:lang w:val="fr-FR"/>
        </w:rPr>
      </w:pPr>
    </w:p>
    <w:p w:rsidR="007A05A0" w:rsidRPr="00B53BE7" w:rsidRDefault="007A05A0" w:rsidP="007A05A0">
      <w:pPr>
        <w:jc w:val="both"/>
        <w:rPr>
          <w:rFonts w:asciiTheme="majorBidi" w:hAnsiTheme="majorBidi" w:cstheme="majorBidi"/>
          <w:b/>
          <w:lang w:val="fr-FR"/>
        </w:rPr>
      </w:pPr>
    </w:p>
    <w:p w:rsidR="007A05A0" w:rsidRPr="00B53BE7" w:rsidRDefault="007A05A0" w:rsidP="007A05A0">
      <w:pPr>
        <w:jc w:val="both"/>
        <w:rPr>
          <w:rFonts w:asciiTheme="majorBidi" w:hAnsiTheme="majorBidi" w:cstheme="majorBidi"/>
          <w:b/>
          <w:lang w:val="fr-FR"/>
        </w:rPr>
      </w:pPr>
    </w:p>
    <w:p w:rsidR="007A05A0" w:rsidRPr="00B53BE7" w:rsidRDefault="007A05A0" w:rsidP="007A05A0">
      <w:pPr>
        <w:jc w:val="both"/>
        <w:rPr>
          <w:rFonts w:asciiTheme="majorBidi" w:hAnsiTheme="majorBidi" w:cstheme="majorBidi"/>
          <w:b/>
          <w:highlight w:val="yellow"/>
          <w:u w:val="single"/>
          <w:lang w:val="fr-FR"/>
        </w:rPr>
        <w:sectPr w:rsidR="007A05A0" w:rsidRPr="00B53BE7" w:rsidSect="00DD6938">
          <w:pgSz w:w="11906" w:h="16838"/>
          <w:pgMar w:top="1418" w:right="1418" w:bottom="1418" w:left="1418" w:header="709" w:footer="709" w:gutter="0"/>
          <w:cols w:space="708"/>
          <w:docGrid w:linePitch="360"/>
        </w:sectPr>
      </w:pPr>
    </w:p>
    <w:p w:rsidR="007A05A0" w:rsidRPr="00B53BE7" w:rsidRDefault="007A05A0" w:rsidP="007A05A0">
      <w:pPr>
        <w:jc w:val="both"/>
        <w:rPr>
          <w:rFonts w:asciiTheme="majorBidi" w:hAnsiTheme="majorBidi" w:cstheme="majorBidi"/>
          <w:b/>
          <w:lang w:val="fr-FR"/>
        </w:rPr>
      </w:pPr>
    </w:p>
    <w:p w:rsidR="00E3589E" w:rsidRPr="00AB1E68" w:rsidRDefault="00E3589E">
      <w:pPr>
        <w:rPr>
          <w:rFonts w:asciiTheme="majorBidi" w:hAnsiTheme="majorBidi" w:cstheme="majorBidi"/>
          <w:lang w:val="fr-FR"/>
        </w:rPr>
      </w:pPr>
    </w:p>
    <w:p w:rsidR="00DD6938" w:rsidRPr="00AB1E68" w:rsidRDefault="00DD6938">
      <w:pPr>
        <w:rPr>
          <w:rFonts w:asciiTheme="majorBidi" w:hAnsiTheme="majorBidi" w:cstheme="majorBidi"/>
          <w:lang w:val="fr-FR"/>
        </w:rPr>
      </w:pPr>
    </w:p>
    <w:sectPr w:rsidR="00DD6938" w:rsidRPr="00AB1E68" w:rsidSect="00892E1C">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CAD" w:rsidRDefault="00582CAD" w:rsidP="007A05A0">
      <w:r>
        <w:separator/>
      </w:r>
    </w:p>
  </w:endnote>
  <w:endnote w:type="continuationSeparator" w:id="0">
    <w:p w:rsidR="00582CAD" w:rsidRDefault="00582CAD" w:rsidP="007A0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CAD" w:rsidRDefault="00582CAD" w:rsidP="007A05A0">
      <w:r>
        <w:separator/>
      </w:r>
    </w:p>
  </w:footnote>
  <w:footnote w:type="continuationSeparator" w:id="0">
    <w:p w:rsidR="00582CAD" w:rsidRDefault="00582CAD" w:rsidP="007A05A0">
      <w:r>
        <w:continuationSeparator/>
      </w:r>
    </w:p>
  </w:footnote>
  <w:footnote w:id="1">
    <w:p w:rsidR="0014221B" w:rsidRPr="00C31A4F" w:rsidRDefault="0014221B" w:rsidP="007A05A0">
      <w:pPr>
        <w:pStyle w:val="Notedebasdepage"/>
        <w:rPr>
          <w:rFonts w:ascii="Verdana" w:hAnsi="Verdana"/>
          <w:sz w:val="16"/>
          <w:szCs w:val="16"/>
          <w:lang w:val="fr-FR"/>
        </w:rPr>
      </w:pPr>
      <w:r>
        <w:rPr>
          <w:rStyle w:val="Appelnotedebasdep"/>
          <w:sz w:val="16"/>
          <w:szCs w:val="16"/>
        </w:rPr>
        <w:footnoteRef/>
      </w:r>
      <w:r w:rsidRPr="00C31A4F">
        <w:rPr>
          <w:sz w:val="16"/>
          <w:szCs w:val="16"/>
          <w:lang w:val="fr-FR"/>
        </w:rPr>
        <w:t xml:space="preserve"> Partenaires g</w:t>
      </w:r>
      <w:r w:rsidRPr="00C31A4F">
        <w:rPr>
          <w:rFonts w:ascii="Verdana" w:hAnsi="Verdana"/>
          <w:sz w:val="16"/>
          <w:szCs w:val="16"/>
          <w:lang w:val="fr-FR"/>
        </w:rPr>
        <w:t>ouvernementaux,  ONG et société civil</w:t>
      </w:r>
      <w:r>
        <w:rPr>
          <w:rFonts w:ascii="Verdana" w:hAnsi="Verdana"/>
          <w:sz w:val="16"/>
          <w:szCs w:val="16"/>
          <w:lang w:val="fr-FR"/>
        </w:rPr>
        <w:t>e</w:t>
      </w:r>
      <w:r w:rsidRPr="00C31A4F">
        <w:rPr>
          <w:rFonts w:ascii="Verdana" w:hAnsi="Verdana"/>
          <w:sz w:val="16"/>
          <w:szCs w:val="16"/>
          <w:lang w:val="fr-FR"/>
        </w:rPr>
        <w:t xml:space="preserve">, </w:t>
      </w:r>
      <w:r>
        <w:rPr>
          <w:rFonts w:ascii="Verdana" w:hAnsi="Verdana"/>
          <w:sz w:val="16"/>
          <w:szCs w:val="16"/>
          <w:lang w:val="fr-FR"/>
        </w:rPr>
        <w:t xml:space="preserve">secteur </w:t>
      </w:r>
      <w:r w:rsidRPr="00C31A4F">
        <w:rPr>
          <w:rFonts w:ascii="Verdana" w:hAnsi="Verdana"/>
          <w:sz w:val="16"/>
          <w:szCs w:val="16"/>
          <w:lang w:val="fr-FR"/>
        </w:rPr>
        <w:t>priv</w:t>
      </w:r>
      <w:r>
        <w:rPr>
          <w:rFonts w:ascii="Verdana" w:hAnsi="Verdana"/>
          <w:sz w:val="16"/>
          <w:szCs w:val="16"/>
          <w:lang w:val="fr-FR"/>
        </w:rPr>
        <w:t>é</w:t>
      </w:r>
      <w:r w:rsidRPr="00C31A4F">
        <w:rPr>
          <w:rFonts w:ascii="Verdana" w:hAnsi="Verdana"/>
          <w:sz w:val="16"/>
          <w:szCs w:val="16"/>
          <w:lang w:val="fr-FR"/>
        </w:rPr>
        <w:t xml:space="preserve"> o</w:t>
      </w:r>
      <w:r>
        <w:rPr>
          <w:rFonts w:ascii="Verdana" w:hAnsi="Verdana"/>
          <w:sz w:val="16"/>
          <w:szCs w:val="16"/>
          <w:lang w:val="fr-FR"/>
        </w:rPr>
        <w:t xml:space="preserve">u autres </w:t>
      </w:r>
      <w:r w:rsidRPr="00C31A4F">
        <w:rPr>
          <w:rFonts w:ascii="Verdana" w:hAnsi="Verdana"/>
          <w:sz w:val="16"/>
          <w:szCs w:val="16"/>
          <w:lang w:val="fr-FR"/>
        </w:rPr>
        <w:t xml:space="preserve"> part</w:t>
      </w:r>
      <w:r>
        <w:rPr>
          <w:rFonts w:ascii="Verdana" w:hAnsi="Verdana"/>
          <w:sz w:val="16"/>
          <w:szCs w:val="16"/>
          <w:lang w:val="fr-FR"/>
        </w:rPr>
        <w:t>enaires</w:t>
      </w:r>
    </w:p>
  </w:footnote>
  <w:footnote w:id="2">
    <w:p w:rsidR="0014221B" w:rsidRPr="00C26CC2" w:rsidRDefault="0014221B" w:rsidP="007A05A0">
      <w:pPr>
        <w:pStyle w:val="Notedebasdepage"/>
        <w:rPr>
          <w:lang w:val="fr-FR"/>
        </w:rPr>
      </w:pPr>
      <w:r>
        <w:rPr>
          <w:rStyle w:val="Appelnotedebasdep"/>
          <w:rFonts w:ascii="Verdana" w:hAnsi="Verdana"/>
          <w:sz w:val="16"/>
          <w:szCs w:val="16"/>
        </w:rPr>
        <w:footnoteRef/>
      </w:r>
      <w:r w:rsidRPr="00C26CC2">
        <w:rPr>
          <w:rFonts w:ascii="Verdana" w:hAnsi="Verdana"/>
          <w:sz w:val="16"/>
          <w:szCs w:val="16"/>
          <w:lang w:val="fr-FR"/>
        </w:rPr>
        <w:t xml:space="preserve"> Pour le PNUD, les signataires nationaux doivent comprendre l’organisme national de coordinati</w:t>
      </w:r>
      <w:r>
        <w:rPr>
          <w:rFonts w:ascii="Verdana" w:hAnsi="Verdana"/>
          <w:sz w:val="16"/>
          <w:szCs w:val="16"/>
          <w:lang w:val="fr-FR"/>
        </w:rPr>
        <w:t xml:space="preserve">on et l’organisme </w:t>
      </w:r>
      <w:r w:rsidRPr="00C26CC2">
        <w:rPr>
          <w:rFonts w:ascii="Verdana" w:hAnsi="Verdana"/>
          <w:sz w:val="16"/>
          <w:szCs w:val="16"/>
          <w:lang w:val="fr-FR"/>
        </w:rPr>
        <w:t xml:space="preserve">national </w:t>
      </w:r>
      <w:r>
        <w:rPr>
          <w:rFonts w:ascii="Verdana" w:hAnsi="Verdana"/>
          <w:sz w:val="16"/>
          <w:szCs w:val="16"/>
          <w:lang w:val="fr-FR"/>
        </w:rPr>
        <w:t xml:space="preserve">de </w:t>
      </w:r>
      <w:r w:rsidRPr="00C26CC2">
        <w:rPr>
          <w:rFonts w:ascii="Verdana" w:hAnsi="Verdana"/>
          <w:sz w:val="16"/>
          <w:szCs w:val="16"/>
          <w:lang w:val="fr-FR"/>
        </w:rPr>
        <w:t>coop</w:t>
      </w:r>
      <w:r>
        <w:rPr>
          <w:rFonts w:ascii="Verdana" w:hAnsi="Verdana"/>
          <w:sz w:val="16"/>
          <w:szCs w:val="16"/>
          <w:lang w:val="fr-FR"/>
        </w:rPr>
        <w:t>é</w:t>
      </w:r>
      <w:r w:rsidRPr="00C26CC2">
        <w:rPr>
          <w:rFonts w:ascii="Verdana" w:hAnsi="Verdana"/>
          <w:sz w:val="16"/>
          <w:szCs w:val="16"/>
          <w:lang w:val="fr-FR"/>
        </w:rPr>
        <w:t>rati</w:t>
      </w:r>
      <w:r>
        <w:rPr>
          <w:rFonts w:ascii="Verdana" w:hAnsi="Verdana"/>
          <w:sz w:val="16"/>
          <w:szCs w:val="16"/>
          <w:lang w:val="fr-FR"/>
        </w:rPr>
        <w:t>o</w:t>
      </w:r>
      <w:r w:rsidRPr="00C26CC2">
        <w:rPr>
          <w:rFonts w:ascii="Verdana" w:hAnsi="Verdana"/>
          <w:sz w:val="16"/>
          <w:szCs w:val="16"/>
          <w:lang w:val="fr-FR"/>
        </w:rPr>
        <w:t>n</w:t>
      </w:r>
      <w:r>
        <w:rPr>
          <w:rFonts w:ascii="Verdana" w:hAnsi="Verdana"/>
          <w:sz w:val="16"/>
          <w:szCs w:val="16"/>
          <w:lang w:val="fr-FR"/>
        </w:rPr>
        <w:t xml:space="preserve"> appropriés.</w:t>
      </w:r>
    </w:p>
  </w:footnote>
  <w:footnote w:id="3">
    <w:p w:rsidR="0014221B" w:rsidRPr="00174316" w:rsidRDefault="0014221B" w:rsidP="007A05A0">
      <w:pPr>
        <w:pStyle w:val="Notedebasdepage"/>
      </w:pPr>
      <w:r>
        <w:rPr>
          <w:rStyle w:val="Appelnotedebasdep"/>
        </w:rPr>
        <w:footnoteRef/>
      </w:r>
      <w:r>
        <w:t xml:space="preserve"> </w:t>
      </w:r>
      <w:r w:rsidRPr="00174316">
        <w:t>UN-INSTRAW</w:t>
      </w:r>
    </w:p>
  </w:footnote>
  <w:footnote w:id="4">
    <w:p w:rsidR="0014221B" w:rsidRPr="00F8765B" w:rsidRDefault="0014221B" w:rsidP="007A05A0">
      <w:pPr>
        <w:pStyle w:val="Notedebasdepage"/>
        <w:rPr>
          <w:lang w:val="en-US"/>
        </w:rPr>
      </w:pPr>
      <w:r>
        <w:rPr>
          <w:rStyle w:val="Appelnotedebasdep"/>
        </w:rPr>
        <w:footnoteRef/>
      </w:r>
      <w:r w:rsidRPr="00F8765B">
        <w:rPr>
          <w:lang w:val="en-US"/>
        </w:rPr>
        <w:t xml:space="preserve"> </w:t>
      </w:r>
      <w:r w:rsidRPr="00843A7B">
        <w:t>UNDP Gender Mainstreaming in Practice- A Toolkit</w:t>
      </w:r>
      <w:r>
        <w:t xml:space="preserve"> II, p. 189</w:t>
      </w:r>
    </w:p>
  </w:footnote>
  <w:footnote w:id="5">
    <w:p w:rsidR="0014221B" w:rsidRPr="0059264B" w:rsidRDefault="0014221B">
      <w:pPr>
        <w:pStyle w:val="Notedebasdepage"/>
        <w:rPr>
          <w:lang w:val="fr-FR"/>
        </w:rPr>
      </w:pPr>
      <w:r>
        <w:rPr>
          <w:rStyle w:val="Appelnotedebasdep"/>
        </w:rPr>
        <w:footnoteRef/>
      </w:r>
      <w:r w:rsidRPr="0059264B">
        <w:rPr>
          <w:lang w:val="fr-FR"/>
        </w:rPr>
        <w:t xml:space="preserve"> </w:t>
      </w:r>
      <w:r>
        <w:rPr>
          <w:lang w:val="fr-FR"/>
        </w:rPr>
        <w:t xml:space="preserve">Selon l’Union Inter-Parlementaire (UIP), sur 188 Parlements élus, 86 % (soit 162 Parlements) sont composés de moins de 30 % de femmes et, par conséquent, seuls 26 Parlement (14%) se placent au-dessus de la moyenne du nombre de femmes élues. </w:t>
      </w:r>
    </w:p>
  </w:footnote>
  <w:footnote w:id="6">
    <w:p w:rsidR="0014221B" w:rsidRDefault="0014221B" w:rsidP="000E31DD">
      <w:pPr>
        <w:pStyle w:val="Notedebasdepage"/>
        <w:jc w:val="both"/>
        <w:rPr>
          <w:lang w:val="fr-FR"/>
        </w:rPr>
      </w:pPr>
      <w:r>
        <w:rPr>
          <w:rStyle w:val="Appelnotedebasdep"/>
        </w:rPr>
        <w:footnoteRef/>
      </w:r>
      <w:r w:rsidRPr="002472A2">
        <w:rPr>
          <w:lang w:val="fr-FR"/>
        </w:rPr>
        <w:t xml:space="preserve"> </w:t>
      </w:r>
      <w:r w:rsidRPr="0012693E">
        <w:rPr>
          <w:lang w:val="fr-FR"/>
        </w:rPr>
        <w:t>Déclaration des Droits de l’Homme</w:t>
      </w:r>
      <w:r>
        <w:rPr>
          <w:lang w:val="fr-FR"/>
        </w:rPr>
        <w:t xml:space="preserve"> (1948), </w:t>
      </w:r>
      <w:r w:rsidRPr="0012693E">
        <w:rPr>
          <w:lang w:val="fr-FR"/>
        </w:rPr>
        <w:t xml:space="preserve">Convention sur les Droits </w:t>
      </w:r>
      <w:r>
        <w:rPr>
          <w:lang w:val="fr-FR"/>
        </w:rPr>
        <w:t xml:space="preserve">politiques des femmes (1952), </w:t>
      </w:r>
      <w:r w:rsidRPr="0012693E">
        <w:rPr>
          <w:lang w:val="fr-FR"/>
        </w:rPr>
        <w:t>Convention Internationa</w:t>
      </w:r>
      <w:r>
        <w:rPr>
          <w:lang w:val="fr-FR"/>
        </w:rPr>
        <w:t>le sur les D</w:t>
      </w:r>
      <w:r w:rsidRPr="0012693E">
        <w:rPr>
          <w:lang w:val="fr-FR"/>
        </w:rPr>
        <w:t>roits Civils et Politiques</w:t>
      </w:r>
      <w:r>
        <w:rPr>
          <w:lang w:val="fr-FR"/>
        </w:rPr>
        <w:t xml:space="preserve"> (1966), </w:t>
      </w:r>
      <w:r w:rsidRPr="0012693E">
        <w:rPr>
          <w:lang w:val="fr-FR"/>
        </w:rPr>
        <w:t>Con</w:t>
      </w:r>
      <w:r>
        <w:rPr>
          <w:lang w:val="fr-FR"/>
        </w:rPr>
        <w:t>vention Internationale sur les Droits Economiques Sociaux et C</w:t>
      </w:r>
      <w:r w:rsidRPr="0012693E">
        <w:rPr>
          <w:lang w:val="fr-FR"/>
        </w:rPr>
        <w:t>ulturels</w:t>
      </w:r>
      <w:r>
        <w:rPr>
          <w:lang w:val="fr-FR"/>
        </w:rPr>
        <w:t xml:space="preserve"> (1966), </w:t>
      </w:r>
      <w:r w:rsidRPr="0012693E">
        <w:rPr>
          <w:lang w:val="fr-FR"/>
        </w:rPr>
        <w:t>Convention sur l’Elimination de toutes les Formes d</w:t>
      </w:r>
      <w:r>
        <w:rPr>
          <w:lang w:val="fr-FR"/>
        </w:rPr>
        <w:t xml:space="preserve">e Discrimination à l’Egard des Femmes </w:t>
      </w:r>
      <w:r w:rsidRPr="0012693E">
        <w:rPr>
          <w:lang w:val="fr-FR"/>
        </w:rPr>
        <w:t>(CEDAW1979).</w:t>
      </w:r>
    </w:p>
    <w:p w:rsidR="0014221B" w:rsidRPr="000E31DD" w:rsidRDefault="0014221B">
      <w:pPr>
        <w:pStyle w:val="Notedebasdepage"/>
        <w:rPr>
          <w:lang w:val="fr-FR"/>
        </w:rPr>
      </w:pPr>
    </w:p>
  </w:footnote>
  <w:footnote w:id="7">
    <w:p w:rsidR="0014221B" w:rsidRPr="00802CAA" w:rsidRDefault="0014221B" w:rsidP="007A05A0">
      <w:pPr>
        <w:pStyle w:val="Notedebasdepage"/>
        <w:rPr>
          <w:lang w:val="fr-FR"/>
        </w:rPr>
      </w:pPr>
      <w:r>
        <w:rPr>
          <w:rStyle w:val="Appelnotedebasdep"/>
        </w:rPr>
        <w:footnoteRef/>
      </w:r>
      <w:r>
        <w:rPr>
          <w:lang w:val="fr-FR"/>
        </w:rPr>
        <w:t xml:space="preserve"> Source des données</w:t>
      </w:r>
      <w:r w:rsidRPr="00802CAA">
        <w:rPr>
          <w:lang w:val="fr-FR"/>
        </w:rPr>
        <w:t xml:space="preserve"> cité</w:t>
      </w:r>
      <w:r>
        <w:rPr>
          <w:lang w:val="fr-FR"/>
        </w:rPr>
        <w:t>e</w:t>
      </w:r>
      <w:r w:rsidRPr="00802CAA">
        <w:rPr>
          <w:lang w:val="fr-FR"/>
        </w:rPr>
        <w:t>s</w:t>
      </w:r>
      <w:r>
        <w:rPr>
          <w:lang w:val="fr-FR"/>
        </w:rPr>
        <w:t> :</w:t>
      </w:r>
      <w:r w:rsidRPr="00802CAA">
        <w:rPr>
          <w:lang w:val="fr-FR"/>
        </w:rPr>
        <w:t xml:space="preserve"> Ministère des Affaires Social</w:t>
      </w:r>
      <w:r>
        <w:rPr>
          <w:lang w:val="fr-FR"/>
        </w:rPr>
        <w:t>es, de l’Enfance et de la Femme (MASEF).</w:t>
      </w:r>
    </w:p>
  </w:footnote>
  <w:footnote w:id="8">
    <w:p w:rsidR="0014221B" w:rsidRPr="00802A83" w:rsidRDefault="0014221B" w:rsidP="007A05A0">
      <w:pPr>
        <w:pStyle w:val="Notedebasdepage"/>
        <w:rPr>
          <w:lang w:val="fr-FR"/>
        </w:rPr>
      </w:pPr>
      <w:r>
        <w:rPr>
          <w:rStyle w:val="Appelnotedebasdep"/>
        </w:rPr>
        <w:footnoteRef/>
      </w:r>
      <w:r w:rsidRPr="00802A83">
        <w:rPr>
          <w:lang w:val="fr-FR"/>
        </w:rPr>
        <w:t xml:space="preserve"> </w:t>
      </w:r>
      <w:r w:rsidRPr="002246C1">
        <w:rPr>
          <w:lang w:val="fr-FR"/>
        </w:rPr>
        <w:t>Moyenne</w:t>
      </w:r>
      <w:r w:rsidRPr="00802A83">
        <w:rPr>
          <w:lang w:val="fr-FR"/>
        </w:rPr>
        <w:t xml:space="preserve"> entre 2005 et 2010</w:t>
      </w:r>
    </w:p>
  </w:footnote>
  <w:footnote w:id="9">
    <w:p w:rsidR="0014221B" w:rsidRPr="00802A83" w:rsidRDefault="0014221B" w:rsidP="007A05A0">
      <w:pPr>
        <w:pStyle w:val="Notedebasdepage"/>
        <w:rPr>
          <w:lang w:val="fr-FR"/>
        </w:rPr>
      </w:pPr>
      <w:r>
        <w:rPr>
          <w:rStyle w:val="Appelnotedebasdep"/>
        </w:rPr>
        <w:footnoteRef/>
      </w:r>
      <w:r w:rsidRPr="00802A83">
        <w:rPr>
          <w:lang w:val="fr-FR"/>
        </w:rPr>
        <w:t xml:space="preserve"> UNDP Gender Mainstreaming in Practice- A Toolkit (Part II, p. 182)</w:t>
      </w:r>
    </w:p>
  </w:footnote>
  <w:footnote w:id="10">
    <w:p w:rsidR="0014221B" w:rsidRPr="00E36CBD" w:rsidRDefault="0014221B" w:rsidP="000E69D2">
      <w:pPr>
        <w:pStyle w:val="Notedebasdepage"/>
        <w:rPr>
          <w:lang w:val="fr-FR"/>
        </w:rPr>
      </w:pPr>
      <w:r>
        <w:rPr>
          <w:rStyle w:val="Appelnotedebasdep"/>
        </w:rPr>
        <w:footnoteRef/>
      </w:r>
      <w:r w:rsidRPr="00E36CBD">
        <w:rPr>
          <w:lang w:val="fr-FR"/>
        </w:rPr>
        <w:t xml:space="preserve"> </w:t>
      </w:r>
      <w:r>
        <w:rPr>
          <w:lang w:val="fr-FR"/>
        </w:rPr>
        <w:t>Cf. Texte final de l’accord entre la majorité et l’opposition</w:t>
      </w:r>
    </w:p>
  </w:footnote>
  <w:footnote w:id="11">
    <w:p w:rsidR="0014221B" w:rsidRPr="00482D55" w:rsidRDefault="0014221B" w:rsidP="000E69D2">
      <w:pPr>
        <w:pStyle w:val="Notedebasdepage"/>
        <w:rPr>
          <w:lang w:val="fr-FR"/>
        </w:rPr>
      </w:pPr>
      <w:r>
        <w:rPr>
          <w:rStyle w:val="Appelnotedebasdep"/>
        </w:rPr>
        <w:footnoteRef/>
      </w:r>
      <w:r w:rsidRPr="00482D55">
        <w:rPr>
          <w:lang w:val="fr-FR"/>
        </w:rPr>
        <w:t xml:space="preserve"> Rapport d’évaluation finale, Projet d’appui à l’implication des femmes dans le </w:t>
      </w:r>
      <w:r>
        <w:rPr>
          <w:lang w:val="fr-FR"/>
        </w:rPr>
        <w:t>processus de décision en Mauritanie, Marieme Becaye, Cabinet Juris-Consult, Janvier 2007.</w:t>
      </w:r>
    </w:p>
  </w:footnote>
  <w:footnote w:id="12">
    <w:p w:rsidR="0014221B" w:rsidRDefault="0014221B">
      <w:pPr>
        <w:pStyle w:val="Notedebasdepage"/>
        <w:rPr>
          <w:lang w:val="fr-FR"/>
        </w:rPr>
      </w:pPr>
      <w:r>
        <w:rPr>
          <w:rStyle w:val="Appelnotedebasdep"/>
        </w:rPr>
        <w:footnoteRef/>
      </w:r>
      <w:r w:rsidRPr="00B80F1D">
        <w:rPr>
          <w:lang w:val="fr-FR"/>
        </w:rPr>
        <w:t xml:space="preserve"> </w:t>
      </w:r>
      <w:r>
        <w:rPr>
          <w:lang w:val="fr-FR"/>
        </w:rPr>
        <w:t>Cette approche est basée sur un cycle de 3 phases, incluant au total 8 étapes :</w:t>
      </w:r>
    </w:p>
    <w:p w:rsidR="0014221B" w:rsidRDefault="0014221B" w:rsidP="00B80F1D">
      <w:pPr>
        <w:pStyle w:val="Notedebasdepage"/>
        <w:numPr>
          <w:ilvl w:val="0"/>
          <w:numId w:val="25"/>
        </w:numPr>
        <w:rPr>
          <w:lang w:val="fr-FR"/>
        </w:rPr>
      </w:pPr>
      <w:r>
        <w:rPr>
          <w:lang w:val="fr-FR"/>
        </w:rPr>
        <w:t>Phase pré-électorale : 1. Cadre juridique ; 2. Planification et mise en œuvre ; 3. Formation et éducation ; 4. Enregistrement des électeurs ; 5. Campagne électorale</w:t>
      </w:r>
    </w:p>
    <w:p w:rsidR="0014221B" w:rsidRDefault="0014221B" w:rsidP="00B80F1D">
      <w:pPr>
        <w:pStyle w:val="Notedebasdepage"/>
        <w:numPr>
          <w:ilvl w:val="0"/>
          <w:numId w:val="25"/>
        </w:numPr>
        <w:rPr>
          <w:lang w:val="fr-FR"/>
        </w:rPr>
      </w:pPr>
      <w:r>
        <w:rPr>
          <w:lang w:val="fr-FR"/>
        </w:rPr>
        <w:t>Phase électorale : 6. Opérations de vote et jour des élections ; 7. Vérification des résultats</w:t>
      </w:r>
    </w:p>
    <w:p w:rsidR="0014221B" w:rsidRPr="00B80F1D" w:rsidRDefault="0014221B" w:rsidP="00B80F1D">
      <w:pPr>
        <w:pStyle w:val="Notedebasdepage"/>
        <w:numPr>
          <w:ilvl w:val="0"/>
          <w:numId w:val="25"/>
        </w:numPr>
        <w:rPr>
          <w:lang w:val="fr-FR"/>
        </w:rPr>
      </w:pPr>
      <w:r>
        <w:rPr>
          <w:lang w:val="fr-FR"/>
        </w:rPr>
        <w:t>Phase post-électorale : 8. Post-élections avec audit et évaluations, mise à jour des listes électorales, réforme juridique, etc.</w:t>
      </w:r>
    </w:p>
  </w:footnote>
  <w:footnote w:id="13">
    <w:p w:rsidR="0014221B" w:rsidRPr="00F6319F" w:rsidRDefault="0014221B" w:rsidP="000E69D2">
      <w:pPr>
        <w:pStyle w:val="Notedebasdepage"/>
        <w:rPr>
          <w:lang w:val="fr-FR"/>
        </w:rPr>
      </w:pPr>
      <w:r>
        <w:rPr>
          <w:rStyle w:val="Appelnotedebasdep"/>
        </w:rPr>
        <w:footnoteRef/>
      </w:r>
      <w:r w:rsidRPr="00327E93">
        <w:rPr>
          <w:lang w:val="fr-FR"/>
        </w:rPr>
        <w:t xml:space="preserve"> </w:t>
      </w:r>
      <w:r>
        <w:rPr>
          <w:lang w:val="fr-FR"/>
        </w:rPr>
        <w:t>Cf. « Genre et indicateurs, boîte à outils » - BRIDGE, Emily Esplen et Emma Bell, Octobre 2007 (PNUD) : Indice de Participation des Femmes (IPF)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21B" w:rsidRDefault="0014221B">
    <w:pPr>
      <w:pStyle w:val="En-tte"/>
      <w:jc w:val="center"/>
    </w:pPr>
    <w:r>
      <w:fldChar w:fldCharType="begin"/>
    </w:r>
    <w:r>
      <w:instrText xml:space="preserve"> PAGE   \* MERGEFORMAT </w:instrText>
    </w:r>
    <w:r>
      <w:fldChar w:fldCharType="separate"/>
    </w:r>
    <w:r w:rsidR="00FB78A3">
      <w:rPr>
        <w:noProof/>
      </w:rPr>
      <w:t>9</w:t>
    </w:r>
    <w:r>
      <w:rPr>
        <w:noProof/>
      </w:rPr>
      <w:fldChar w:fldCharType="end"/>
    </w:r>
  </w:p>
  <w:p w:rsidR="0014221B" w:rsidRDefault="0014221B">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21B" w:rsidRDefault="0014221B">
    <w:pPr>
      <w:pStyle w:val="En-tte"/>
      <w:jc w:val="center"/>
    </w:pPr>
    <w:r>
      <w:fldChar w:fldCharType="begin"/>
    </w:r>
    <w:r>
      <w:instrText xml:space="preserve"> PAGE   \* MERGEFORMAT </w:instrText>
    </w:r>
    <w:r>
      <w:fldChar w:fldCharType="separate"/>
    </w:r>
    <w:r w:rsidR="00FB78A3">
      <w:rPr>
        <w:noProof/>
      </w:rPr>
      <w:t>33</w:t>
    </w:r>
    <w:r>
      <w:rPr>
        <w:noProof/>
      </w:rPr>
      <w:fldChar w:fldCharType="end"/>
    </w:r>
  </w:p>
  <w:p w:rsidR="0014221B" w:rsidRDefault="0014221B">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3020B"/>
    <w:multiLevelType w:val="hybridMultilevel"/>
    <w:tmpl w:val="521A185C"/>
    <w:lvl w:ilvl="0" w:tplc="7234D9B4">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84164A2"/>
    <w:multiLevelType w:val="multilevel"/>
    <w:tmpl w:val="D41493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08C068E8"/>
    <w:multiLevelType w:val="hybridMultilevel"/>
    <w:tmpl w:val="CC94EF16"/>
    <w:lvl w:ilvl="0" w:tplc="71265FEE">
      <w:start w:val="3"/>
      <w:numFmt w:val="bullet"/>
      <w:lvlText w:val="-"/>
      <w:lvlJc w:val="left"/>
      <w:pPr>
        <w:ind w:left="720" w:hanging="360"/>
      </w:pPr>
      <w:rPr>
        <w:rFonts w:ascii="Calibri" w:eastAsia="Times New Roman" w:hAnsi="Calibri" w:cs="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E76664A"/>
    <w:multiLevelType w:val="hybridMultilevel"/>
    <w:tmpl w:val="E46EEFB6"/>
    <w:lvl w:ilvl="0" w:tplc="71265FEE">
      <w:start w:val="3"/>
      <w:numFmt w:val="bullet"/>
      <w:lvlText w:val="-"/>
      <w:lvlJc w:val="left"/>
      <w:pPr>
        <w:ind w:left="720" w:hanging="360"/>
      </w:pPr>
      <w:rPr>
        <w:rFonts w:ascii="Calibri" w:eastAsia="Times New Roman" w:hAnsi="Calibri" w:cs="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EED57AB"/>
    <w:multiLevelType w:val="hybridMultilevel"/>
    <w:tmpl w:val="152ECFAA"/>
    <w:lvl w:ilvl="0" w:tplc="71265FEE">
      <w:start w:val="3"/>
      <w:numFmt w:val="bullet"/>
      <w:lvlText w:val="-"/>
      <w:lvlJc w:val="left"/>
      <w:pPr>
        <w:ind w:left="720" w:hanging="360"/>
      </w:pPr>
      <w:rPr>
        <w:rFonts w:ascii="Calibri" w:eastAsia="Times New Roman" w:hAnsi="Calibri" w:cs="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2783EDA"/>
    <w:multiLevelType w:val="hybridMultilevel"/>
    <w:tmpl w:val="FF1C9F88"/>
    <w:lvl w:ilvl="0" w:tplc="90881C0A">
      <w:start w:val="1"/>
      <w:numFmt w:val="bullet"/>
      <w:lvlText w:val=""/>
      <w:lvlJc w:val="left"/>
      <w:pPr>
        <w:tabs>
          <w:tab w:val="num" w:pos="720"/>
        </w:tabs>
        <w:ind w:left="720" w:hanging="360"/>
      </w:pPr>
      <w:rPr>
        <w:rFonts w:ascii="Wingdings 2" w:hAnsi="Wingdings 2" w:hint="default"/>
      </w:rPr>
    </w:lvl>
    <w:lvl w:ilvl="1" w:tplc="EF0AEFFC" w:tentative="1">
      <w:start w:val="1"/>
      <w:numFmt w:val="bullet"/>
      <w:lvlText w:val=""/>
      <w:lvlJc w:val="left"/>
      <w:pPr>
        <w:tabs>
          <w:tab w:val="num" w:pos="1440"/>
        </w:tabs>
        <w:ind w:left="1440" w:hanging="360"/>
      </w:pPr>
      <w:rPr>
        <w:rFonts w:ascii="Wingdings 2" w:hAnsi="Wingdings 2" w:hint="default"/>
      </w:rPr>
    </w:lvl>
    <w:lvl w:ilvl="2" w:tplc="4CC698FE" w:tentative="1">
      <w:start w:val="1"/>
      <w:numFmt w:val="bullet"/>
      <w:lvlText w:val=""/>
      <w:lvlJc w:val="left"/>
      <w:pPr>
        <w:tabs>
          <w:tab w:val="num" w:pos="2160"/>
        </w:tabs>
        <w:ind w:left="2160" w:hanging="360"/>
      </w:pPr>
      <w:rPr>
        <w:rFonts w:ascii="Wingdings 2" w:hAnsi="Wingdings 2" w:hint="default"/>
      </w:rPr>
    </w:lvl>
    <w:lvl w:ilvl="3" w:tplc="D92862AE" w:tentative="1">
      <w:start w:val="1"/>
      <w:numFmt w:val="bullet"/>
      <w:lvlText w:val=""/>
      <w:lvlJc w:val="left"/>
      <w:pPr>
        <w:tabs>
          <w:tab w:val="num" w:pos="2880"/>
        </w:tabs>
        <w:ind w:left="2880" w:hanging="360"/>
      </w:pPr>
      <w:rPr>
        <w:rFonts w:ascii="Wingdings 2" w:hAnsi="Wingdings 2" w:hint="default"/>
      </w:rPr>
    </w:lvl>
    <w:lvl w:ilvl="4" w:tplc="3D0081B2" w:tentative="1">
      <w:start w:val="1"/>
      <w:numFmt w:val="bullet"/>
      <w:lvlText w:val=""/>
      <w:lvlJc w:val="left"/>
      <w:pPr>
        <w:tabs>
          <w:tab w:val="num" w:pos="3600"/>
        </w:tabs>
        <w:ind w:left="3600" w:hanging="360"/>
      </w:pPr>
      <w:rPr>
        <w:rFonts w:ascii="Wingdings 2" w:hAnsi="Wingdings 2" w:hint="default"/>
      </w:rPr>
    </w:lvl>
    <w:lvl w:ilvl="5" w:tplc="F244CEF6" w:tentative="1">
      <w:start w:val="1"/>
      <w:numFmt w:val="bullet"/>
      <w:lvlText w:val=""/>
      <w:lvlJc w:val="left"/>
      <w:pPr>
        <w:tabs>
          <w:tab w:val="num" w:pos="4320"/>
        </w:tabs>
        <w:ind w:left="4320" w:hanging="360"/>
      </w:pPr>
      <w:rPr>
        <w:rFonts w:ascii="Wingdings 2" w:hAnsi="Wingdings 2" w:hint="default"/>
      </w:rPr>
    </w:lvl>
    <w:lvl w:ilvl="6" w:tplc="31ACDC16" w:tentative="1">
      <w:start w:val="1"/>
      <w:numFmt w:val="bullet"/>
      <w:lvlText w:val=""/>
      <w:lvlJc w:val="left"/>
      <w:pPr>
        <w:tabs>
          <w:tab w:val="num" w:pos="5040"/>
        </w:tabs>
        <w:ind w:left="5040" w:hanging="360"/>
      </w:pPr>
      <w:rPr>
        <w:rFonts w:ascii="Wingdings 2" w:hAnsi="Wingdings 2" w:hint="default"/>
      </w:rPr>
    </w:lvl>
    <w:lvl w:ilvl="7" w:tplc="D1A8CA32" w:tentative="1">
      <w:start w:val="1"/>
      <w:numFmt w:val="bullet"/>
      <w:lvlText w:val=""/>
      <w:lvlJc w:val="left"/>
      <w:pPr>
        <w:tabs>
          <w:tab w:val="num" w:pos="5760"/>
        </w:tabs>
        <w:ind w:left="5760" w:hanging="360"/>
      </w:pPr>
      <w:rPr>
        <w:rFonts w:ascii="Wingdings 2" w:hAnsi="Wingdings 2" w:hint="default"/>
      </w:rPr>
    </w:lvl>
    <w:lvl w:ilvl="8" w:tplc="78AE5068" w:tentative="1">
      <w:start w:val="1"/>
      <w:numFmt w:val="bullet"/>
      <w:lvlText w:val=""/>
      <w:lvlJc w:val="left"/>
      <w:pPr>
        <w:tabs>
          <w:tab w:val="num" w:pos="6480"/>
        </w:tabs>
        <w:ind w:left="6480" w:hanging="360"/>
      </w:pPr>
      <w:rPr>
        <w:rFonts w:ascii="Wingdings 2" w:hAnsi="Wingdings 2" w:hint="default"/>
      </w:rPr>
    </w:lvl>
  </w:abstractNum>
  <w:abstractNum w:abstractNumId="6">
    <w:nsid w:val="1F8567CB"/>
    <w:multiLevelType w:val="hybridMultilevel"/>
    <w:tmpl w:val="3BFEF1AE"/>
    <w:lvl w:ilvl="0" w:tplc="71265FEE">
      <w:start w:val="3"/>
      <w:numFmt w:val="bullet"/>
      <w:lvlText w:val="-"/>
      <w:lvlJc w:val="left"/>
      <w:pPr>
        <w:ind w:left="720" w:hanging="360"/>
      </w:pPr>
      <w:rPr>
        <w:rFonts w:ascii="Calibri" w:eastAsia="Times New Roman" w:hAnsi="Calibri" w:cs="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58F17A5"/>
    <w:multiLevelType w:val="hybridMultilevel"/>
    <w:tmpl w:val="D198470A"/>
    <w:lvl w:ilvl="0" w:tplc="70D07046">
      <w:start w:val="13"/>
      <w:numFmt w:val="bullet"/>
      <w:lvlText w:val="-"/>
      <w:lvlJc w:val="left"/>
      <w:pPr>
        <w:ind w:left="1065" w:hanging="360"/>
      </w:pPr>
      <w:rPr>
        <w:rFonts w:ascii="Times New Roman" w:eastAsia="Times New Roman"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8">
    <w:nsid w:val="25BF4007"/>
    <w:multiLevelType w:val="hybridMultilevel"/>
    <w:tmpl w:val="14A0A0AE"/>
    <w:lvl w:ilvl="0" w:tplc="71265FEE">
      <w:start w:val="3"/>
      <w:numFmt w:val="bullet"/>
      <w:lvlText w:val="-"/>
      <w:lvlJc w:val="left"/>
      <w:pPr>
        <w:ind w:left="720" w:hanging="360"/>
      </w:pPr>
      <w:rPr>
        <w:rFonts w:ascii="Calibri" w:eastAsia="Times New Roman" w:hAnsi="Calibri" w:cs="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86031F3"/>
    <w:multiLevelType w:val="hybridMultilevel"/>
    <w:tmpl w:val="D7A69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5B7E9F"/>
    <w:multiLevelType w:val="hybridMultilevel"/>
    <w:tmpl w:val="19B8FA6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1D04430"/>
    <w:multiLevelType w:val="hybridMultilevel"/>
    <w:tmpl w:val="707A6FD8"/>
    <w:lvl w:ilvl="0" w:tplc="71265FEE">
      <w:start w:val="3"/>
      <w:numFmt w:val="bullet"/>
      <w:lvlText w:val="-"/>
      <w:lvlJc w:val="left"/>
      <w:pPr>
        <w:ind w:left="720" w:hanging="360"/>
      </w:pPr>
      <w:rPr>
        <w:rFonts w:ascii="Calibri" w:eastAsia="Times New Roman" w:hAnsi="Calibri" w:cs="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1F302CF"/>
    <w:multiLevelType w:val="hybridMultilevel"/>
    <w:tmpl w:val="B972F750"/>
    <w:lvl w:ilvl="0" w:tplc="71265FEE">
      <w:start w:val="3"/>
      <w:numFmt w:val="bullet"/>
      <w:lvlText w:val="-"/>
      <w:lvlJc w:val="left"/>
      <w:pPr>
        <w:ind w:left="720" w:hanging="360"/>
      </w:pPr>
      <w:rPr>
        <w:rFonts w:ascii="Calibri" w:eastAsia="Times New Roman" w:hAnsi="Calibri" w:cs="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2940B52"/>
    <w:multiLevelType w:val="hybridMultilevel"/>
    <w:tmpl w:val="D1E827C2"/>
    <w:lvl w:ilvl="0" w:tplc="71265FEE">
      <w:start w:val="3"/>
      <w:numFmt w:val="bullet"/>
      <w:lvlText w:val="-"/>
      <w:lvlJc w:val="left"/>
      <w:pPr>
        <w:ind w:left="720" w:hanging="360"/>
      </w:pPr>
      <w:rPr>
        <w:rFonts w:ascii="Calibri" w:eastAsia="Times New Roman" w:hAnsi="Calibri" w:cs="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3266CEB"/>
    <w:multiLevelType w:val="hybridMultilevel"/>
    <w:tmpl w:val="61EE8308"/>
    <w:lvl w:ilvl="0" w:tplc="71265FEE">
      <w:start w:val="3"/>
      <w:numFmt w:val="bullet"/>
      <w:lvlText w:val="-"/>
      <w:lvlJc w:val="left"/>
      <w:pPr>
        <w:ind w:left="720" w:hanging="360"/>
      </w:pPr>
      <w:rPr>
        <w:rFonts w:ascii="Calibri" w:eastAsia="Times New Roman" w:hAnsi="Calibri" w:cs="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5750626"/>
    <w:multiLevelType w:val="hybridMultilevel"/>
    <w:tmpl w:val="17349956"/>
    <w:lvl w:ilvl="0" w:tplc="71265FEE">
      <w:start w:val="3"/>
      <w:numFmt w:val="bullet"/>
      <w:lvlText w:val="-"/>
      <w:lvlJc w:val="left"/>
      <w:pPr>
        <w:ind w:left="720" w:hanging="360"/>
      </w:pPr>
      <w:rPr>
        <w:rFonts w:ascii="Calibri" w:eastAsia="Times New Roman" w:hAnsi="Calibri" w:cs="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59C5631"/>
    <w:multiLevelType w:val="hybridMultilevel"/>
    <w:tmpl w:val="C6227EBE"/>
    <w:lvl w:ilvl="0" w:tplc="71265FEE">
      <w:start w:val="3"/>
      <w:numFmt w:val="bullet"/>
      <w:lvlText w:val="-"/>
      <w:lvlJc w:val="left"/>
      <w:pPr>
        <w:ind w:left="720" w:hanging="360"/>
      </w:pPr>
      <w:rPr>
        <w:rFonts w:ascii="Calibri" w:eastAsia="Times New Roman" w:hAnsi="Calibri" w:cs="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89F614F"/>
    <w:multiLevelType w:val="hybridMultilevel"/>
    <w:tmpl w:val="AE2A33CA"/>
    <w:lvl w:ilvl="0" w:tplc="3EDE19D8">
      <w:start w:val="1"/>
      <w:numFmt w:val="bullet"/>
      <w:lvlText w:val=""/>
      <w:lvlJc w:val="left"/>
      <w:pPr>
        <w:tabs>
          <w:tab w:val="num" w:pos="720"/>
        </w:tabs>
        <w:ind w:left="720" w:hanging="360"/>
      </w:pPr>
      <w:rPr>
        <w:rFonts w:ascii="Wingdings 2" w:hAnsi="Wingdings 2" w:hint="default"/>
      </w:rPr>
    </w:lvl>
    <w:lvl w:ilvl="1" w:tplc="CC824E34" w:tentative="1">
      <w:start w:val="1"/>
      <w:numFmt w:val="bullet"/>
      <w:lvlText w:val=""/>
      <w:lvlJc w:val="left"/>
      <w:pPr>
        <w:tabs>
          <w:tab w:val="num" w:pos="1440"/>
        </w:tabs>
        <w:ind w:left="1440" w:hanging="360"/>
      </w:pPr>
      <w:rPr>
        <w:rFonts w:ascii="Wingdings 2" w:hAnsi="Wingdings 2" w:hint="default"/>
      </w:rPr>
    </w:lvl>
    <w:lvl w:ilvl="2" w:tplc="7890C920" w:tentative="1">
      <w:start w:val="1"/>
      <w:numFmt w:val="bullet"/>
      <w:lvlText w:val=""/>
      <w:lvlJc w:val="left"/>
      <w:pPr>
        <w:tabs>
          <w:tab w:val="num" w:pos="2160"/>
        </w:tabs>
        <w:ind w:left="2160" w:hanging="360"/>
      </w:pPr>
      <w:rPr>
        <w:rFonts w:ascii="Wingdings 2" w:hAnsi="Wingdings 2" w:hint="default"/>
      </w:rPr>
    </w:lvl>
    <w:lvl w:ilvl="3" w:tplc="460CAC24" w:tentative="1">
      <w:start w:val="1"/>
      <w:numFmt w:val="bullet"/>
      <w:lvlText w:val=""/>
      <w:lvlJc w:val="left"/>
      <w:pPr>
        <w:tabs>
          <w:tab w:val="num" w:pos="2880"/>
        </w:tabs>
        <w:ind w:left="2880" w:hanging="360"/>
      </w:pPr>
      <w:rPr>
        <w:rFonts w:ascii="Wingdings 2" w:hAnsi="Wingdings 2" w:hint="default"/>
      </w:rPr>
    </w:lvl>
    <w:lvl w:ilvl="4" w:tplc="604E1A06" w:tentative="1">
      <w:start w:val="1"/>
      <w:numFmt w:val="bullet"/>
      <w:lvlText w:val=""/>
      <w:lvlJc w:val="left"/>
      <w:pPr>
        <w:tabs>
          <w:tab w:val="num" w:pos="3600"/>
        </w:tabs>
        <w:ind w:left="3600" w:hanging="360"/>
      </w:pPr>
      <w:rPr>
        <w:rFonts w:ascii="Wingdings 2" w:hAnsi="Wingdings 2" w:hint="default"/>
      </w:rPr>
    </w:lvl>
    <w:lvl w:ilvl="5" w:tplc="DE2A7EF6" w:tentative="1">
      <w:start w:val="1"/>
      <w:numFmt w:val="bullet"/>
      <w:lvlText w:val=""/>
      <w:lvlJc w:val="left"/>
      <w:pPr>
        <w:tabs>
          <w:tab w:val="num" w:pos="4320"/>
        </w:tabs>
        <w:ind w:left="4320" w:hanging="360"/>
      </w:pPr>
      <w:rPr>
        <w:rFonts w:ascii="Wingdings 2" w:hAnsi="Wingdings 2" w:hint="default"/>
      </w:rPr>
    </w:lvl>
    <w:lvl w:ilvl="6" w:tplc="1054B322" w:tentative="1">
      <w:start w:val="1"/>
      <w:numFmt w:val="bullet"/>
      <w:lvlText w:val=""/>
      <w:lvlJc w:val="left"/>
      <w:pPr>
        <w:tabs>
          <w:tab w:val="num" w:pos="5040"/>
        </w:tabs>
        <w:ind w:left="5040" w:hanging="360"/>
      </w:pPr>
      <w:rPr>
        <w:rFonts w:ascii="Wingdings 2" w:hAnsi="Wingdings 2" w:hint="default"/>
      </w:rPr>
    </w:lvl>
    <w:lvl w:ilvl="7" w:tplc="AEFEC1CE" w:tentative="1">
      <w:start w:val="1"/>
      <w:numFmt w:val="bullet"/>
      <w:lvlText w:val=""/>
      <w:lvlJc w:val="left"/>
      <w:pPr>
        <w:tabs>
          <w:tab w:val="num" w:pos="5760"/>
        </w:tabs>
        <w:ind w:left="5760" w:hanging="360"/>
      </w:pPr>
      <w:rPr>
        <w:rFonts w:ascii="Wingdings 2" w:hAnsi="Wingdings 2" w:hint="default"/>
      </w:rPr>
    </w:lvl>
    <w:lvl w:ilvl="8" w:tplc="8B968034" w:tentative="1">
      <w:start w:val="1"/>
      <w:numFmt w:val="bullet"/>
      <w:lvlText w:val=""/>
      <w:lvlJc w:val="left"/>
      <w:pPr>
        <w:tabs>
          <w:tab w:val="num" w:pos="6480"/>
        </w:tabs>
        <w:ind w:left="6480" w:hanging="360"/>
      </w:pPr>
      <w:rPr>
        <w:rFonts w:ascii="Wingdings 2" w:hAnsi="Wingdings 2" w:hint="default"/>
      </w:rPr>
    </w:lvl>
  </w:abstractNum>
  <w:abstractNum w:abstractNumId="18">
    <w:nsid w:val="3CCF0D6B"/>
    <w:multiLevelType w:val="hybridMultilevel"/>
    <w:tmpl w:val="E8BABE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10C3D85"/>
    <w:multiLevelType w:val="multilevel"/>
    <w:tmpl w:val="CD52559A"/>
    <w:lvl w:ilvl="0">
      <w:start w:val="1"/>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0">
    <w:nsid w:val="42050E2E"/>
    <w:multiLevelType w:val="hybridMultilevel"/>
    <w:tmpl w:val="05389144"/>
    <w:lvl w:ilvl="0" w:tplc="71265FEE">
      <w:start w:val="3"/>
      <w:numFmt w:val="bullet"/>
      <w:lvlText w:val="-"/>
      <w:lvlJc w:val="left"/>
      <w:pPr>
        <w:ind w:left="720" w:hanging="360"/>
      </w:pPr>
      <w:rPr>
        <w:rFonts w:ascii="Calibri" w:eastAsia="Times New Roman" w:hAnsi="Calibri" w:cs="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4CB5B5F"/>
    <w:multiLevelType w:val="hybridMultilevel"/>
    <w:tmpl w:val="407893B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A6E2678"/>
    <w:multiLevelType w:val="hybridMultilevel"/>
    <w:tmpl w:val="EC24C436"/>
    <w:lvl w:ilvl="0" w:tplc="71265FEE">
      <w:start w:val="3"/>
      <w:numFmt w:val="bullet"/>
      <w:lvlText w:val="-"/>
      <w:lvlJc w:val="left"/>
      <w:pPr>
        <w:ind w:left="720" w:hanging="360"/>
      </w:pPr>
      <w:rPr>
        <w:rFonts w:ascii="Calibri" w:eastAsia="Times New Roman" w:hAnsi="Calibri" w:cs="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D992888"/>
    <w:multiLevelType w:val="hybridMultilevel"/>
    <w:tmpl w:val="2D86D01C"/>
    <w:lvl w:ilvl="0" w:tplc="71265FEE">
      <w:start w:val="3"/>
      <w:numFmt w:val="bullet"/>
      <w:lvlText w:val="-"/>
      <w:lvlJc w:val="left"/>
      <w:pPr>
        <w:ind w:left="720" w:hanging="360"/>
      </w:pPr>
      <w:rPr>
        <w:rFonts w:ascii="Calibri" w:eastAsia="Times New Roman" w:hAnsi="Calibri" w:cs="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8515D5B"/>
    <w:multiLevelType w:val="hybridMultilevel"/>
    <w:tmpl w:val="94BA358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5B4D5523"/>
    <w:multiLevelType w:val="multilevel"/>
    <w:tmpl w:val="E0E436C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6">
    <w:nsid w:val="5DDD2C5D"/>
    <w:multiLevelType w:val="hybridMultilevel"/>
    <w:tmpl w:val="6D9C9708"/>
    <w:lvl w:ilvl="0" w:tplc="FFFFFFFF">
      <w:start w:val="1"/>
      <w:numFmt w:val="bullet"/>
      <w:lvlText w:val=""/>
      <w:lvlJc w:val="left"/>
      <w:pPr>
        <w:tabs>
          <w:tab w:val="num" w:pos="1080"/>
        </w:tabs>
        <w:ind w:left="1080" w:hanging="360"/>
      </w:pPr>
      <w:rPr>
        <w:rFonts w:ascii="Symbol" w:hAnsi="Symbol" w:hint="default"/>
        <w:sz w:val="18"/>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7">
    <w:nsid w:val="5ED02C6E"/>
    <w:multiLevelType w:val="hybridMultilevel"/>
    <w:tmpl w:val="7F4C27A8"/>
    <w:lvl w:ilvl="0" w:tplc="71265FEE">
      <w:start w:val="3"/>
      <w:numFmt w:val="bullet"/>
      <w:lvlText w:val="-"/>
      <w:lvlJc w:val="left"/>
      <w:pPr>
        <w:ind w:left="720" w:hanging="360"/>
      </w:pPr>
      <w:rPr>
        <w:rFonts w:ascii="Calibri" w:eastAsia="Times New Roman" w:hAnsi="Calibri" w:cs="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24300E8"/>
    <w:multiLevelType w:val="hybridMultilevel"/>
    <w:tmpl w:val="DDC6793E"/>
    <w:lvl w:ilvl="0" w:tplc="71265FEE">
      <w:start w:val="3"/>
      <w:numFmt w:val="bullet"/>
      <w:lvlText w:val="-"/>
      <w:lvlJc w:val="left"/>
      <w:pPr>
        <w:ind w:left="1004" w:hanging="360"/>
      </w:pPr>
      <w:rPr>
        <w:rFonts w:ascii="Calibri" w:eastAsia="Times New Roman" w:hAnsi="Calibri" w:cs="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9">
    <w:nsid w:val="64486253"/>
    <w:multiLevelType w:val="hybridMultilevel"/>
    <w:tmpl w:val="238AB05A"/>
    <w:lvl w:ilvl="0" w:tplc="81786702">
      <w:start w:val="1"/>
      <w:numFmt w:val="bullet"/>
      <w:lvlText w:val="-"/>
      <w:lvlJc w:val="left"/>
      <w:pPr>
        <w:ind w:left="1440" w:hanging="360"/>
      </w:pPr>
      <w:rPr>
        <w:rFonts w:ascii="Calibri" w:eastAsia="Calibri" w:hAnsi="Calibri"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0">
    <w:nsid w:val="67457EA8"/>
    <w:multiLevelType w:val="hybridMultilevel"/>
    <w:tmpl w:val="97B2FC2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D8F6009"/>
    <w:multiLevelType w:val="hybridMultilevel"/>
    <w:tmpl w:val="237EF00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6DE36F3D"/>
    <w:multiLevelType w:val="hybridMultilevel"/>
    <w:tmpl w:val="4244A6AA"/>
    <w:lvl w:ilvl="0" w:tplc="85102816">
      <w:start w:val="3"/>
      <w:numFmt w:val="bullet"/>
      <w:lvlText w:val="-"/>
      <w:lvlJc w:val="left"/>
      <w:pPr>
        <w:ind w:left="1065" w:hanging="360"/>
      </w:pPr>
      <w:rPr>
        <w:rFonts w:ascii="Calibri" w:eastAsia="Times New Roman" w:hAnsi="Calibri" w:cs="Calibr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33">
    <w:nsid w:val="722D7D4A"/>
    <w:multiLevelType w:val="hybridMultilevel"/>
    <w:tmpl w:val="91562A72"/>
    <w:lvl w:ilvl="0" w:tplc="71265FEE">
      <w:start w:val="3"/>
      <w:numFmt w:val="bullet"/>
      <w:lvlText w:val="-"/>
      <w:lvlJc w:val="left"/>
      <w:pPr>
        <w:ind w:left="720" w:hanging="360"/>
      </w:pPr>
      <w:rPr>
        <w:rFonts w:ascii="Calibri" w:eastAsia="Times New Roman" w:hAnsi="Calibri" w:cs="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8647207"/>
    <w:multiLevelType w:val="hybridMultilevel"/>
    <w:tmpl w:val="6EC8799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6"/>
  </w:num>
  <w:num w:numId="2">
    <w:abstractNumId w:val="34"/>
  </w:num>
  <w:num w:numId="3">
    <w:abstractNumId w:val="9"/>
  </w:num>
  <w:num w:numId="4">
    <w:abstractNumId w:val="18"/>
  </w:num>
  <w:num w:numId="5">
    <w:abstractNumId w:val="24"/>
  </w:num>
  <w:num w:numId="6">
    <w:abstractNumId w:val="0"/>
  </w:num>
  <w:num w:numId="7">
    <w:abstractNumId w:val="20"/>
  </w:num>
  <w:num w:numId="8">
    <w:abstractNumId w:val="29"/>
  </w:num>
  <w:num w:numId="9">
    <w:abstractNumId w:val="32"/>
  </w:num>
  <w:num w:numId="10">
    <w:abstractNumId w:val="25"/>
  </w:num>
  <w:num w:numId="11">
    <w:abstractNumId w:val="19"/>
  </w:num>
  <w:num w:numId="12">
    <w:abstractNumId w:val="1"/>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5"/>
  </w:num>
  <w:num w:numId="25">
    <w:abstractNumId w:val="7"/>
  </w:num>
  <w:num w:numId="26">
    <w:abstractNumId w:val="10"/>
  </w:num>
  <w:num w:numId="27">
    <w:abstractNumId w:val="21"/>
  </w:num>
  <w:num w:numId="28">
    <w:abstractNumId w:val="30"/>
  </w:num>
  <w:num w:numId="29">
    <w:abstractNumId w:val="3"/>
  </w:num>
  <w:num w:numId="30">
    <w:abstractNumId w:val="12"/>
  </w:num>
  <w:num w:numId="31">
    <w:abstractNumId w:val="28"/>
  </w:num>
  <w:num w:numId="32">
    <w:abstractNumId w:val="16"/>
  </w:num>
  <w:num w:numId="33">
    <w:abstractNumId w:val="22"/>
  </w:num>
  <w:num w:numId="34">
    <w:abstractNumId w:val="2"/>
  </w:num>
  <w:num w:numId="35">
    <w:abstractNumId w:val="13"/>
  </w:num>
  <w:num w:numId="36">
    <w:abstractNumId w:val="33"/>
  </w:num>
  <w:num w:numId="37">
    <w:abstractNumId w:val="4"/>
  </w:num>
  <w:num w:numId="38">
    <w:abstractNumId w:val="8"/>
  </w:num>
  <w:num w:numId="39">
    <w:abstractNumId w:val="15"/>
  </w:num>
  <w:num w:numId="40">
    <w:abstractNumId w:val="11"/>
  </w:num>
  <w:num w:numId="41">
    <w:abstractNumId w:val="14"/>
  </w:num>
  <w:num w:numId="42">
    <w:abstractNumId w:val="27"/>
  </w:num>
  <w:num w:numId="43">
    <w:abstractNumId w:val="6"/>
  </w:num>
  <w:num w:numId="44">
    <w:abstractNumId w:val="23"/>
  </w:num>
  <w:num w:numId="45">
    <w:abstractNumId w:val="3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5A0"/>
    <w:rsid w:val="000023EF"/>
    <w:rsid w:val="00021591"/>
    <w:rsid w:val="000441BD"/>
    <w:rsid w:val="00044AFD"/>
    <w:rsid w:val="00046F90"/>
    <w:rsid w:val="000648BF"/>
    <w:rsid w:val="00074FC4"/>
    <w:rsid w:val="00083CC8"/>
    <w:rsid w:val="000940D6"/>
    <w:rsid w:val="000A389F"/>
    <w:rsid w:val="000A7C8A"/>
    <w:rsid w:val="000B347D"/>
    <w:rsid w:val="000B4B12"/>
    <w:rsid w:val="000C69FC"/>
    <w:rsid w:val="000C7324"/>
    <w:rsid w:val="000D01C0"/>
    <w:rsid w:val="000D612B"/>
    <w:rsid w:val="000E2CDE"/>
    <w:rsid w:val="000E31DD"/>
    <w:rsid w:val="000E5913"/>
    <w:rsid w:val="000E69D2"/>
    <w:rsid w:val="000F2E96"/>
    <w:rsid w:val="001076C3"/>
    <w:rsid w:val="00112EAE"/>
    <w:rsid w:val="00115AD7"/>
    <w:rsid w:val="0012693E"/>
    <w:rsid w:val="00135820"/>
    <w:rsid w:val="0014221B"/>
    <w:rsid w:val="00147B10"/>
    <w:rsid w:val="00153600"/>
    <w:rsid w:val="00154EF7"/>
    <w:rsid w:val="0017106F"/>
    <w:rsid w:val="00172390"/>
    <w:rsid w:val="00172CD0"/>
    <w:rsid w:val="00175F12"/>
    <w:rsid w:val="00192598"/>
    <w:rsid w:val="001A6F72"/>
    <w:rsid w:val="001B04A1"/>
    <w:rsid w:val="001B0E31"/>
    <w:rsid w:val="001B17B0"/>
    <w:rsid w:val="001C33D9"/>
    <w:rsid w:val="001C69B0"/>
    <w:rsid w:val="001D433A"/>
    <w:rsid w:val="001D43B2"/>
    <w:rsid w:val="00205428"/>
    <w:rsid w:val="00213D4C"/>
    <w:rsid w:val="00224F7C"/>
    <w:rsid w:val="00225A43"/>
    <w:rsid w:val="00235A1E"/>
    <w:rsid w:val="002379F0"/>
    <w:rsid w:val="00237B8A"/>
    <w:rsid w:val="00247746"/>
    <w:rsid w:val="002507B2"/>
    <w:rsid w:val="00253F39"/>
    <w:rsid w:val="00254D95"/>
    <w:rsid w:val="00260AC8"/>
    <w:rsid w:val="00263AB3"/>
    <w:rsid w:val="00274532"/>
    <w:rsid w:val="00282845"/>
    <w:rsid w:val="002B3570"/>
    <w:rsid w:val="002C448A"/>
    <w:rsid w:val="002D5F93"/>
    <w:rsid w:val="002F1C9C"/>
    <w:rsid w:val="002F74AA"/>
    <w:rsid w:val="00301E33"/>
    <w:rsid w:val="00304291"/>
    <w:rsid w:val="003177BD"/>
    <w:rsid w:val="003221A7"/>
    <w:rsid w:val="003428D4"/>
    <w:rsid w:val="003438D5"/>
    <w:rsid w:val="003838EF"/>
    <w:rsid w:val="003A1A2E"/>
    <w:rsid w:val="003A4599"/>
    <w:rsid w:val="003B4B56"/>
    <w:rsid w:val="003D0DE8"/>
    <w:rsid w:val="003F1365"/>
    <w:rsid w:val="003F2113"/>
    <w:rsid w:val="00412123"/>
    <w:rsid w:val="004221FD"/>
    <w:rsid w:val="004360D7"/>
    <w:rsid w:val="004375D3"/>
    <w:rsid w:val="00437978"/>
    <w:rsid w:val="00453D9E"/>
    <w:rsid w:val="00471AEB"/>
    <w:rsid w:val="004779E2"/>
    <w:rsid w:val="00484E91"/>
    <w:rsid w:val="004A4D1C"/>
    <w:rsid w:val="004B5FBD"/>
    <w:rsid w:val="004B7AD4"/>
    <w:rsid w:val="004C0E2F"/>
    <w:rsid w:val="004C15B1"/>
    <w:rsid w:val="004E23AF"/>
    <w:rsid w:val="004E5F47"/>
    <w:rsid w:val="004F4B56"/>
    <w:rsid w:val="00520A0D"/>
    <w:rsid w:val="00520F3A"/>
    <w:rsid w:val="00525528"/>
    <w:rsid w:val="00533C47"/>
    <w:rsid w:val="005422AF"/>
    <w:rsid w:val="0056340E"/>
    <w:rsid w:val="00573590"/>
    <w:rsid w:val="00574F65"/>
    <w:rsid w:val="00581F49"/>
    <w:rsid w:val="00582CAD"/>
    <w:rsid w:val="0059264B"/>
    <w:rsid w:val="0059668E"/>
    <w:rsid w:val="005A30F0"/>
    <w:rsid w:val="005A3DD7"/>
    <w:rsid w:val="005A42E0"/>
    <w:rsid w:val="005B3DE6"/>
    <w:rsid w:val="005B5FAB"/>
    <w:rsid w:val="005C0273"/>
    <w:rsid w:val="005E1F01"/>
    <w:rsid w:val="005E51D3"/>
    <w:rsid w:val="005F0000"/>
    <w:rsid w:val="005F7161"/>
    <w:rsid w:val="006033C0"/>
    <w:rsid w:val="0060434F"/>
    <w:rsid w:val="00617A24"/>
    <w:rsid w:val="00646DA1"/>
    <w:rsid w:val="006479F3"/>
    <w:rsid w:val="00647BBD"/>
    <w:rsid w:val="00670A78"/>
    <w:rsid w:val="00671D86"/>
    <w:rsid w:val="006808F9"/>
    <w:rsid w:val="0069576A"/>
    <w:rsid w:val="006B2893"/>
    <w:rsid w:val="006B488D"/>
    <w:rsid w:val="006B515B"/>
    <w:rsid w:val="006B52A1"/>
    <w:rsid w:val="006C23DB"/>
    <w:rsid w:val="006C4CFE"/>
    <w:rsid w:val="006D1004"/>
    <w:rsid w:val="006D2381"/>
    <w:rsid w:val="006D74CD"/>
    <w:rsid w:val="006E2465"/>
    <w:rsid w:val="006F259D"/>
    <w:rsid w:val="006F2842"/>
    <w:rsid w:val="0071236E"/>
    <w:rsid w:val="00740783"/>
    <w:rsid w:val="00742EF8"/>
    <w:rsid w:val="00744550"/>
    <w:rsid w:val="00750983"/>
    <w:rsid w:val="007541BD"/>
    <w:rsid w:val="007615FF"/>
    <w:rsid w:val="00772B88"/>
    <w:rsid w:val="00774CBA"/>
    <w:rsid w:val="00791A79"/>
    <w:rsid w:val="0079297F"/>
    <w:rsid w:val="007A05A0"/>
    <w:rsid w:val="007A640F"/>
    <w:rsid w:val="007D3F53"/>
    <w:rsid w:val="007E1F48"/>
    <w:rsid w:val="007E7341"/>
    <w:rsid w:val="007F20F5"/>
    <w:rsid w:val="007F73A0"/>
    <w:rsid w:val="00803A3E"/>
    <w:rsid w:val="00804E3A"/>
    <w:rsid w:val="008145ED"/>
    <w:rsid w:val="0082238A"/>
    <w:rsid w:val="00826A21"/>
    <w:rsid w:val="00842E87"/>
    <w:rsid w:val="00861083"/>
    <w:rsid w:val="008632E5"/>
    <w:rsid w:val="00867E71"/>
    <w:rsid w:val="00877A10"/>
    <w:rsid w:val="00884036"/>
    <w:rsid w:val="00892E1C"/>
    <w:rsid w:val="00893FB1"/>
    <w:rsid w:val="00894AAA"/>
    <w:rsid w:val="008B6E9E"/>
    <w:rsid w:val="008D1A56"/>
    <w:rsid w:val="008D6747"/>
    <w:rsid w:val="008E2250"/>
    <w:rsid w:val="008E4AEA"/>
    <w:rsid w:val="008F37F1"/>
    <w:rsid w:val="00906457"/>
    <w:rsid w:val="00920614"/>
    <w:rsid w:val="0092088F"/>
    <w:rsid w:val="009369D8"/>
    <w:rsid w:val="00950250"/>
    <w:rsid w:val="00960DBF"/>
    <w:rsid w:val="00967CA6"/>
    <w:rsid w:val="00974980"/>
    <w:rsid w:val="00980993"/>
    <w:rsid w:val="009E1EAB"/>
    <w:rsid w:val="009E394F"/>
    <w:rsid w:val="009F25E5"/>
    <w:rsid w:val="00A00D61"/>
    <w:rsid w:val="00A12EBF"/>
    <w:rsid w:val="00A24CC2"/>
    <w:rsid w:val="00A31944"/>
    <w:rsid w:val="00A41416"/>
    <w:rsid w:val="00A43EB4"/>
    <w:rsid w:val="00A4430A"/>
    <w:rsid w:val="00A5054B"/>
    <w:rsid w:val="00A64A62"/>
    <w:rsid w:val="00A9214F"/>
    <w:rsid w:val="00A92305"/>
    <w:rsid w:val="00AA23F3"/>
    <w:rsid w:val="00AA4BF8"/>
    <w:rsid w:val="00AA5CAE"/>
    <w:rsid w:val="00AB1E68"/>
    <w:rsid w:val="00AC5440"/>
    <w:rsid w:val="00AD18E7"/>
    <w:rsid w:val="00AD6712"/>
    <w:rsid w:val="00AD7136"/>
    <w:rsid w:val="00AF1925"/>
    <w:rsid w:val="00AF27B9"/>
    <w:rsid w:val="00AF4896"/>
    <w:rsid w:val="00B0774D"/>
    <w:rsid w:val="00B34D33"/>
    <w:rsid w:val="00B50BE3"/>
    <w:rsid w:val="00B53BE7"/>
    <w:rsid w:val="00B5648C"/>
    <w:rsid w:val="00B6576E"/>
    <w:rsid w:val="00B76E6F"/>
    <w:rsid w:val="00B80F1D"/>
    <w:rsid w:val="00B82829"/>
    <w:rsid w:val="00B87206"/>
    <w:rsid w:val="00B90755"/>
    <w:rsid w:val="00B94DD5"/>
    <w:rsid w:val="00BA6EDA"/>
    <w:rsid w:val="00BB456A"/>
    <w:rsid w:val="00BC5F08"/>
    <w:rsid w:val="00BD1847"/>
    <w:rsid w:val="00BE0C25"/>
    <w:rsid w:val="00BE3336"/>
    <w:rsid w:val="00BE740F"/>
    <w:rsid w:val="00C4172D"/>
    <w:rsid w:val="00C50C7D"/>
    <w:rsid w:val="00C51A9E"/>
    <w:rsid w:val="00C51B54"/>
    <w:rsid w:val="00C61714"/>
    <w:rsid w:val="00C64591"/>
    <w:rsid w:val="00C65903"/>
    <w:rsid w:val="00C86DAE"/>
    <w:rsid w:val="00CC16D6"/>
    <w:rsid w:val="00CD0000"/>
    <w:rsid w:val="00CD3C5A"/>
    <w:rsid w:val="00CD4BFF"/>
    <w:rsid w:val="00CE4FD0"/>
    <w:rsid w:val="00CF4610"/>
    <w:rsid w:val="00D03384"/>
    <w:rsid w:val="00D039EA"/>
    <w:rsid w:val="00D06F97"/>
    <w:rsid w:val="00D11E8E"/>
    <w:rsid w:val="00D1747A"/>
    <w:rsid w:val="00D26CF1"/>
    <w:rsid w:val="00D30469"/>
    <w:rsid w:val="00D456B5"/>
    <w:rsid w:val="00D62ADD"/>
    <w:rsid w:val="00D75CBB"/>
    <w:rsid w:val="00D86B3D"/>
    <w:rsid w:val="00D87320"/>
    <w:rsid w:val="00DB0BE5"/>
    <w:rsid w:val="00DD6938"/>
    <w:rsid w:val="00DF51DB"/>
    <w:rsid w:val="00E20BAE"/>
    <w:rsid w:val="00E20F81"/>
    <w:rsid w:val="00E3589E"/>
    <w:rsid w:val="00E415A3"/>
    <w:rsid w:val="00E452D1"/>
    <w:rsid w:val="00E4665E"/>
    <w:rsid w:val="00E67DF1"/>
    <w:rsid w:val="00E7245B"/>
    <w:rsid w:val="00E76E80"/>
    <w:rsid w:val="00E8189D"/>
    <w:rsid w:val="00E871E7"/>
    <w:rsid w:val="00E92F8D"/>
    <w:rsid w:val="00EB1390"/>
    <w:rsid w:val="00EC09E5"/>
    <w:rsid w:val="00EE10AA"/>
    <w:rsid w:val="00EE7DD2"/>
    <w:rsid w:val="00F15089"/>
    <w:rsid w:val="00F2004C"/>
    <w:rsid w:val="00F431C7"/>
    <w:rsid w:val="00F60438"/>
    <w:rsid w:val="00F63B85"/>
    <w:rsid w:val="00F65504"/>
    <w:rsid w:val="00F70CF9"/>
    <w:rsid w:val="00F976A9"/>
    <w:rsid w:val="00FA09EA"/>
    <w:rsid w:val="00FA14CC"/>
    <w:rsid w:val="00FA27C1"/>
    <w:rsid w:val="00FA4C56"/>
    <w:rsid w:val="00FA62E6"/>
    <w:rsid w:val="00FB78A3"/>
    <w:rsid w:val="00FC5ADC"/>
    <w:rsid w:val="00FE2D39"/>
    <w:rsid w:val="00FF5DB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3A0"/>
    <w:pPr>
      <w:spacing w:after="0" w:line="240" w:lineRule="auto"/>
    </w:pPr>
    <w:rPr>
      <w:rFonts w:ascii="Times New Roman" w:eastAsia="Times New Roman" w:hAnsi="Times New Roman" w:cs="Times New Roman"/>
      <w:sz w:val="24"/>
      <w:szCs w:val="24"/>
      <w:lang w:val="en-GB"/>
    </w:rPr>
  </w:style>
  <w:style w:type="paragraph" w:styleId="Titre1">
    <w:name w:val="heading 1"/>
    <w:basedOn w:val="Normal"/>
    <w:next w:val="Normal"/>
    <w:link w:val="Titre1Car"/>
    <w:qFormat/>
    <w:rsid w:val="007A05A0"/>
    <w:pPr>
      <w:keepNext/>
      <w:outlineLvl w:val="0"/>
    </w:pPr>
    <w:rPr>
      <w:b/>
      <w:bCs/>
    </w:rPr>
  </w:style>
  <w:style w:type="paragraph" w:styleId="Titre2">
    <w:name w:val="heading 2"/>
    <w:basedOn w:val="Normal"/>
    <w:next w:val="Normal"/>
    <w:link w:val="Titre2Car"/>
    <w:uiPriority w:val="9"/>
    <w:qFormat/>
    <w:rsid w:val="007A05A0"/>
    <w:pPr>
      <w:keepNext/>
      <w:keepLines/>
      <w:spacing w:before="200"/>
      <w:outlineLvl w:val="1"/>
    </w:pPr>
    <w:rPr>
      <w:rFonts w:ascii="Cambria" w:hAnsi="Cambria"/>
      <w:b/>
      <w:bCs/>
      <w:color w:val="4F81BD"/>
      <w:sz w:val="26"/>
      <w:szCs w:val="26"/>
    </w:rPr>
  </w:style>
  <w:style w:type="paragraph" w:styleId="Titre3">
    <w:name w:val="heading 3"/>
    <w:basedOn w:val="Normal"/>
    <w:next w:val="Normal"/>
    <w:link w:val="Titre3Car"/>
    <w:uiPriority w:val="99"/>
    <w:qFormat/>
    <w:rsid w:val="007A05A0"/>
    <w:pPr>
      <w:keepNext/>
      <w:keepLines/>
      <w:spacing w:before="200"/>
      <w:outlineLvl w:val="2"/>
    </w:pPr>
    <w:rPr>
      <w:rFonts w:ascii="Cambria" w:hAnsi="Cambria"/>
      <w:b/>
      <w:bCs/>
      <w:color w:val="4F81BD"/>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7A05A0"/>
    <w:rPr>
      <w:rFonts w:ascii="Times New Roman" w:eastAsia="Times New Roman" w:hAnsi="Times New Roman" w:cs="Times New Roman"/>
      <w:b/>
      <w:bCs/>
      <w:sz w:val="24"/>
      <w:szCs w:val="24"/>
      <w:lang w:val="en-GB"/>
    </w:rPr>
  </w:style>
  <w:style w:type="character" w:customStyle="1" w:styleId="Titre2Car">
    <w:name w:val="Titre 2 Car"/>
    <w:basedOn w:val="Policepardfaut"/>
    <w:link w:val="Titre2"/>
    <w:uiPriority w:val="9"/>
    <w:rsid w:val="007A05A0"/>
    <w:rPr>
      <w:rFonts w:ascii="Cambria" w:eastAsia="Times New Roman" w:hAnsi="Cambria" w:cs="Times New Roman"/>
      <w:b/>
      <w:bCs/>
      <w:color w:val="4F81BD"/>
      <w:sz w:val="26"/>
      <w:szCs w:val="26"/>
      <w:lang w:val="en-GB"/>
    </w:rPr>
  </w:style>
  <w:style w:type="character" w:customStyle="1" w:styleId="Titre3Car">
    <w:name w:val="Titre 3 Car"/>
    <w:basedOn w:val="Policepardfaut"/>
    <w:link w:val="Titre3"/>
    <w:uiPriority w:val="99"/>
    <w:rsid w:val="007A05A0"/>
    <w:rPr>
      <w:rFonts w:ascii="Cambria" w:eastAsia="Times New Roman" w:hAnsi="Cambria" w:cs="Times New Roman"/>
      <w:b/>
      <w:bCs/>
      <w:color w:val="4F81BD"/>
      <w:sz w:val="24"/>
      <w:szCs w:val="24"/>
      <w:lang w:val="en-GB"/>
    </w:rPr>
  </w:style>
  <w:style w:type="paragraph" w:styleId="Textedebulles">
    <w:name w:val="Balloon Text"/>
    <w:basedOn w:val="Normal"/>
    <w:link w:val="TextedebullesCar1"/>
    <w:uiPriority w:val="99"/>
    <w:semiHidden/>
    <w:unhideWhenUsed/>
    <w:rsid w:val="007A05A0"/>
    <w:rPr>
      <w:rFonts w:ascii="Tahoma" w:hAnsi="Tahoma" w:cs="Tahoma"/>
      <w:sz w:val="16"/>
      <w:szCs w:val="16"/>
    </w:rPr>
  </w:style>
  <w:style w:type="character" w:customStyle="1" w:styleId="TextedebullesCar">
    <w:name w:val="Texte de bulles Car"/>
    <w:basedOn w:val="Policepardfaut"/>
    <w:uiPriority w:val="99"/>
    <w:semiHidden/>
    <w:rsid w:val="007A05A0"/>
    <w:rPr>
      <w:rFonts w:ascii="Tahoma" w:eastAsia="Times New Roman" w:hAnsi="Tahoma" w:cs="Tahoma"/>
      <w:sz w:val="16"/>
      <w:szCs w:val="16"/>
      <w:lang w:val="en-GB"/>
    </w:rPr>
  </w:style>
  <w:style w:type="paragraph" w:styleId="Notedebasdepage">
    <w:name w:val="footnote text"/>
    <w:basedOn w:val="Normal"/>
    <w:link w:val="NotedebasdepageCar"/>
    <w:semiHidden/>
    <w:rsid w:val="007A05A0"/>
    <w:rPr>
      <w:sz w:val="20"/>
      <w:szCs w:val="20"/>
    </w:rPr>
  </w:style>
  <w:style w:type="character" w:customStyle="1" w:styleId="NotedebasdepageCar">
    <w:name w:val="Note de bas de page Car"/>
    <w:basedOn w:val="Policepardfaut"/>
    <w:link w:val="Notedebasdepage"/>
    <w:semiHidden/>
    <w:rsid w:val="007A05A0"/>
    <w:rPr>
      <w:rFonts w:ascii="Times New Roman" w:eastAsia="Times New Roman" w:hAnsi="Times New Roman" w:cs="Times New Roman"/>
      <w:sz w:val="20"/>
      <w:szCs w:val="20"/>
      <w:lang w:val="en-GB"/>
    </w:rPr>
  </w:style>
  <w:style w:type="paragraph" w:styleId="Corpsdetexte2">
    <w:name w:val="Body Text 2"/>
    <w:basedOn w:val="Normal"/>
    <w:link w:val="Corpsdetexte2Car"/>
    <w:rsid w:val="007A05A0"/>
    <w:pPr>
      <w:spacing w:after="120" w:line="480" w:lineRule="auto"/>
    </w:pPr>
  </w:style>
  <w:style w:type="character" w:customStyle="1" w:styleId="Corpsdetexte2Car">
    <w:name w:val="Corps de texte 2 Car"/>
    <w:basedOn w:val="Policepardfaut"/>
    <w:link w:val="Corpsdetexte2"/>
    <w:rsid w:val="007A05A0"/>
    <w:rPr>
      <w:rFonts w:ascii="Times New Roman" w:eastAsia="Times New Roman" w:hAnsi="Times New Roman" w:cs="Times New Roman"/>
      <w:sz w:val="24"/>
      <w:szCs w:val="24"/>
      <w:lang w:val="en-GB"/>
    </w:rPr>
  </w:style>
  <w:style w:type="paragraph" w:styleId="NormalWeb">
    <w:name w:val="Normal (Web)"/>
    <w:basedOn w:val="Normal"/>
    <w:rsid w:val="007A05A0"/>
    <w:pPr>
      <w:spacing w:before="120" w:after="100" w:afterAutospacing="1" w:line="360" w:lineRule="atLeast"/>
    </w:pPr>
    <w:rPr>
      <w:lang w:val="en-US"/>
    </w:rPr>
  </w:style>
  <w:style w:type="character" w:customStyle="1" w:styleId="hps">
    <w:name w:val="hps"/>
    <w:basedOn w:val="Policepardfaut"/>
    <w:rsid w:val="007A05A0"/>
  </w:style>
  <w:style w:type="character" w:customStyle="1" w:styleId="TextedebullesCar1">
    <w:name w:val="Texte de bulles Car1"/>
    <w:link w:val="Textedebulles"/>
    <w:uiPriority w:val="99"/>
    <w:semiHidden/>
    <w:rsid w:val="007A05A0"/>
    <w:rPr>
      <w:rFonts w:ascii="Tahoma" w:eastAsia="Times New Roman" w:hAnsi="Tahoma" w:cs="Tahoma"/>
      <w:sz w:val="16"/>
      <w:szCs w:val="16"/>
      <w:lang w:val="en-GB"/>
    </w:rPr>
  </w:style>
  <w:style w:type="paragraph" w:styleId="En-tte">
    <w:name w:val="header"/>
    <w:basedOn w:val="Normal"/>
    <w:link w:val="En-tteCar"/>
    <w:uiPriority w:val="99"/>
    <w:unhideWhenUsed/>
    <w:rsid w:val="007A05A0"/>
    <w:pPr>
      <w:tabs>
        <w:tab w:val="center" w:pos="4536"/>
        <w:tab w:val="right" w:pos="9072"/>
      </w:tabs>
    </w:pPr>
  </w:style>
  <w:style w:type="character" w:customStyle="1" w:styleId="En-tteCar">
    <w:name w:val="En-tête Car"/>
    <w:basedOn w:val="Policepardfaut"/>
    <w:link w:val="En-tte"/>
    <w:uiPriority w:val="99"/>
    <w:rsid w:val="007A05A0"/>
    <w:rPr>
      <w:rFonts w:ascii="Times New Roman" w:eastAsia="Times New Roman" w:hAnsi="Times New Roman" w:cs="Times New Roman"/>
      <w:sz w:val="24"/>
      <w:szCs w:val="24"/>
      <w:lang w:val="en-GB"/>
    </w:rPr>
  </w:style>
  <w:style w:type="paragraph" w:styleId="Pieddepage">
    <w:name w:val="footer"/>
    <w:basedOn w:val="Normal"/>
    <w:link w:val="PieddepageCar"/>
    <w:uiPriority w:val="99"/>
    <w:semiHidden/>
    <w:unhideWhenUsed/>
    <w:rsid w:val="007A05A0"/>
    <w:pPr>
      <w:tabs>
        <w:tab w:val="center" w:pos="4536"/>
        <w:tab w:val="right" w:pos="9072"/>
      </w:tabs>
    </w:pPr>
  </w:style>
  <w:style w:type="character" w:customStyle="1" w:styleId="PieddepageCar">
    <w:name w:val="Pied de page Car"/>
    <w:basedOn w:val="Policepardfaut"/>
    <w:link w:val="Pieddepage"/>
    <w:uiPriority w:val="99"/>
    <w:semiHidden/>
    <w:rsid w:val="007A05A0"/>
    <w:rPr>
      <w:rFonts w:ascii="Times New Roman" w:eastAsia="Times New Roman" w:hAnsi="Times New Roman" w:cs="Times New Roman"/>
      <w:sz w:val="24"/>
      <w:szCs w:val="24"/>
      <w:lang w:val="en-GB"/>
    </w:rPr>
  </w:style>
  <w:style w:type="paragraph" w:styleId="Corpsdetexte">
    <w:name w:val="Body Text"/>
    <w:aliases w:val="Body Text Char"/>
    <w:basedOn w:val="Normal"/>
    <w:link w:val="CorpsdetexteCar"/>
    <w:unhideWhenUsed/>
    <w:rsid w:val="007A05A0"/>
    <w:pPr>
      <w:spacing w:after="120"/>
    </w:pPr>
  </w:style>
  <w:style w:type="character" w:customStyle="1" w:styleId="CorpsdetexteCar">
    <w:name w:val="Corps de texte Car"/>
    <w:aliases w:val="Body Text Char Car"/>
    <w:basedOn w:val="Policepardfaut"/>
    <w:link w:val="Corpsdetexte"/>
    <w:rsid w:val="007A05A0"/>
    <w:rPr>
      <w:rFonts w:ascii="Times New Roman" w:eastAsia="Times New Roman" w:hAnsi="Times New Roman" w:cs="Times New Roman"/>
      <w:sz w:val="24"/>
      <w:szCs w:val="24"/>
      <w:lang w:val="en-GB"/>
    </w:rPr>
  </w:style>
  <w:style w:type="paragraph" w:styleId="Sous-titre">
    <w:name w:val="Subtitle"/>
    <w:basedOn w:val="Normal"/>
    <w:link w:val="Sous-titreCar"/>
    <w:qFormat/>
    <w:rsid w:val="007A05A0"/>
    <w:pPr>
      <w:jc w:val="center"/>
    </w:pPr>
    <w:rPr>
      <w:b/>
      <w:bCs/>
      <w:u w:val="single"/>
      <w:lang w:val="en-US"/>
    </w:rPr>
  </w:style>
  <w:style w:type="character" w:customStyle="1" w:styleId="Sous-titreCar">
    <w:name w:val="Sous-titre Car"/>
    <w:basedOn w:val="Policepardfaut"/>
    <w:link w:val="Sous-titre"/>
    <w:rsid w:val="007A05A0"/>
    <w:rPr>
      <w:rFonts w:ascii="Times New Roman" w:eastAsia="Times New Roman" w:hAnsi="Times New Roman" w:cs="Times New Roman"/>
      <w:b/>
      <w:bCs/>
      <w:sz w:val="24"/>
      <w:szCs w:val="24"/>
      <w:u w:val="single"/>
      <w:lang w:val="en-US"/>
    </w:rPr>
  </w:style>
  <w:style w:type="character" w:styleId="Appelnotedebasdep">
    <w:name w:val="footnote reference"/>
    <w:semiHidden/>
    <w:rsid w:val="007A05A0"/>
    <w:rPr>
      <w:vertAlign w:val="superscript"/>
    </w:rPr>
  </w:style>
  <w:style w:type="paragraph" w:styleId="Titre">
    <w:name w:val="Title"/>
    <w:basedOn w:val="Normal"/>
    <w:link w:val="TitreCar"/>
    <w:qFormat/>
    <w:rsid w:val="007A05A0"/>
    <w:pPr>
      <w:jc w:val="center"/>
    </w:pPr>
    <w:rPr>
      <w:b/>
      <w:szCs w:val="20"/>
      <w:u w:val="single"/>
      <w:lang w:val="en-US"/>
    </w:rPr>
  </w:style>
  <w:style w:type="character" w:customStyle="1" w:styleId="TitreCar">
    <w:name w:val="Titre Car"/>
    <w:basedOn w:val="Policepardfaut"/>
    <w:link w:val="Titre"/>
    <w:rsid w:val="007A05A0"/>
    <w:rPr>
      <w:rFonts w:ascii="Times New Roman" w:eastAsia="Times New Roman" w:hAnsi="Times New Roman" w:cs="Times New Roman"/>
      <w:b/>
      <w:sz w:val="24"/>
      <w:szCs w:val="20"/>
      <w:u w:val="single"/>
      <w:lang w:val="en-US"/>
    </w:rPr>
  </w:style>
  <w:style w:type="paragraph" w:styleId="Corpsdetexte3">
    <w:name w:val="Body Text 3"/>
    <w:basedOn w:val="Normal"/>
    <w:link w:val="Corpsdetexte3Car"/>
    <w:uiPriority w:val="99"/>
    <w:semiHidden/>
    <w:unhideWhenUsed/>
    <w:rsid w:val="007A05A0"/>
    <w:pPr>
      <w:spacing w:after="120"/>
    </w:pPr>
    <w:rPr>
      <w:sz w:val="16"/>
      <w:szCs w:val="16"/>
    </w:rPr>
  </w:style>
  <w:style w:type="character" w:customStyle="1" w:styleId="Corpsdetexte3Car">
    <w:name w:val="Corps de texte 3 Car"/>
    <w:basedOn w:val="Policepardfaut"/>
    <w:link w:val="Corpsdetexte3"/>
    <w:uiPriority w:val="99"/>
    <w:semiHidden/>
    <w:rsid w:val="007A05A0"/>
    <w:rPr>
      <w:rFonts w:ascii="Times New Roman" w:eastAsia="Times New Roman" w:hAnsi="Times New Roman" w:cs="Times New Roman"/>
      <w:sz w:val="16"/>
      <w:szCs w:val="16"/>
      <w:lang w:val="en-GB"/>
    </w:rPr>
  </w:style>
  <w:style w:type="character" w:styleId="Marquedecommentaire">
    <w:name w:val="annotation reference"/>
    <w:uiPriority w:val="99"/>
    <w:semiHidden/>
    <w:unhideWhenUsed/>
    <w:rsid w:val="007A05A0"/>
    <w:rPr>
      <w:sz w:val="16"/>
      <w:szCs w:val="16"/>
    </w:rPr>
  </w:style>
  <w:style w:type="paragraph" w:styleId="Commentaire">
    <w:name w:val="annotation text"/>
    <w:basedOn w:val="Normal"/>
    <w:link w:val="CommentaireCar"/>
    <w:uiPriority w:val="99"/>
    <w:semiHidden/>
    <w:unhideWhenUsed/>
    <w:rsid w:val="007A05A0"/>
    <w:rPr>
      <w:sz w:val="20"/>
      <w:szCs w:val="20"/>
    </w:rPr>
  </w:style>
  <w:style w:type="character" w:customStyle="1" w:styleId="CommentaireCar">
    <w:name w:val="Commentaire Car"/>
    <w:basedOn w:val="Policepardfaut"/>
    <w:link w:val="Commentaire"/>
    <w:uiPriority w:val="99"/>
    <w:semiHidden/>
    <w:rsid w:val="007A05A0"/>
    <w:rPr>
      <w:rFonts w:ascii="Times New Roman" w:eastAsia="Times New Roman" w:hAnsi="Times New Roman" w:cs="Times New Roman"/>
      <w:sz w:val="20"/>
      <w:szCs w:val="20"/>
      <w:lang w:val="en-GB"/>
    </w:rPr>
  </w:style>
  <w:style w:type="paragraph" w:styleId="Objetducommentaire">
    <w:name w:val="annotation subject"/>
    <w:basedOn w:val="Commentaire"/>
    <w:next w:val="Commentaire"/>
    <w:link w:val="ObjetducommentaireCar"/>
    <w:uiPriority w:val="99"/>
    <w:semiHidden/>
    <w:unhideWhenUsed/>
    <w:rsid w:val="007A05A0"/>
    <w:rPr>
      <w:b/>
      <w:bCs/>
    </w:rPr>
  </w:style>
  <w:style w:type="character" w:customStyle="1" w:styleId="ObjetducommentaireCar">
    <w:name w:val="Objet du commentaire Car"/>
    <w:basedOn w:val="CommentaireCar"/>
    <w:link w:val="Objetducommentaire"/>
    <w:uiPriority w:val="99"/>
    <w:semiHidden/>
    <w:rsid w:val="007A05A0"/>
    <w:rPr>
      <w:rFonts w:ascii="Times New Roman" w:eastAsia="Times New Roman" w:hAnsi="Times New Roman" w:cs="Times New Roman"/>
      <w:b/>
      <w:bCs/>
      <w:sz w:val="20"/>
      <w:szCs w:val="20"/>
      <w:lang w:val="en-GB"/>
    </w:rPr>
  </w:style>
  <w:style w:type="character" w:styleId="Lienhypertexte">
    <w:name w:val="Hyperlink"/>
    <w:uiPriority w:val="99"/>
    <w:rsid w:val="007A05A0"/>
    <w:rPr>
      <w:color w:val="0000FF"/>
      <w:u w:val="single"/>
    </w:rPr>
  </w:style>
  <w:style w:type="character" w:styleId="Numrodepage">
    <w:name w:val="page number"/>
    <w:basedOn w:val="Policepardfaut"/>
    <w:rsid w:val="007A05A0"/>
  </w:style>
  <w:style w:type="table" w:styleId="Grilledutableau">
    <w:name w:val="Table Grid"/>
    <w:basedOn w:val="TableauNormal"/>
    <w:rsid w:val="007A05A0"/>
    <w:pPr>
      <w:spacing w:after="0" w:line="240" w:lineRule="auto"/>
    </w:pPr>
    <w:rPr>
      <w:rFonts w:ascii="Calibri" w:eastAsia="Calibri" w:hAnsi="Calibri" w:cs="Times New Roman"/>
      <w:sz w:val="24"/>
      <w:szCs w:val="24"/>
      <w:lang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PieddepageCar1">
    <w:name w:val="Pied de page Car1"/>
    <w:uiPriority w:val="99"/>
    <w:semiHidden/>
    <w:rsid w:val="007A05A0"/>
    <w:rPr>
      <w:rFonts w:ascii="Times New Roman" w:eastAsia="Times New Roman" w:hAnsi="Times New Roman" w:cs="Times New Roman"/>
      <w:lang w:val="en-GB"/>
    </w:rPr>
  </w:style>
  <w:style w:type="character" w:customStyle="1" w:styleId="Corpsdetexte3Car1">
    <w:name w:val="Corps de texte 3 Car1"/>
    <w:uiPriority w:val="99"/>
    <w:semiHidden/>
    <w:rsid w:val="007A05A0"/>
    <w:rPr>
      <w:rFonts w:ascii="Times New Roman" w:eastAsia="Times New Roman" w:hAnsi="Times New Roman" w:cs="Times New Roman"/>
      <w:sz w:val="16"/>
      <w:szCs w:val="16"/>
      <w:lang w:val="en-GB"/>
    </w:rPr>
  </w:style>
  <w:style w:type="character" w:customStyle="1" w:styleId="CommentaireCar1">
    <w:name w:val="Commentaire Car1"/>
    <w:uiPriority w:val="99"/>
    <w:semiHidden/>
    <w:rsid w:val="007A05A0"/>
    <w:rPr>
      <w:rFonts w:ascii="Times New Roman" w:eastAsia="Times New Roman" w:hAnsi="Times New Roman" w:cs="Times New Roman"/>
      <w:lang w:val="en-GB"/>
    </w:rPr>
  </w:style>
  <w:style w:type="character" w:customStyle="1" w:styleId="ObjetducommentaireCar1">
    <w:name w:val="Objet du commentaire Car1"/>
    <w:uiPriority w:val="99"/>
    <w:semiHidden/>
    <w:rsid w:val="007A05A0"/>
    <w:rPr>
      <w:rFonts w:ascii="Times New Roman" w:eastAsia="Times New Roman" w:hAnsi="Times New Roman" w:cs="Times New Roman"/>
      <w:b/>
      <w:bCs/>
      <w:sz w:val="20"/>
      <w:szCs w:val="20"/>
      <w:lang w:val="en-GB"/>
    </w:rPr>
  </w:style>
  <w:style w:type="paragraph" w:customStyle="1" w:styleId="Default">
    <w:name w:val="Default"/>
    <w:rsid w:val="007A05A0"/>
    <w:pPr>
      <w:widowControl w:val="0"/>
      <w:autoSpaceDE w:val="0"/>
      <w:autoSpaceDN w:val="0"/>
      <w:adjustRightInd w:val="0"/>
      <w:spacing w:after="0" w:line="240" w:lineRule="auto"/>
    </w:pPr>
    <w:rPr>
      <w:rFonts w:ascii="Arial" w:eastAsia="Calibri" w:hAnsi="Arial" w:cs="Arial"/>
      <w:color w:val="000000"/>
      <w:sz w:val="24"/>
      <w:szCs w:val="24"/>
    </w:rPr>
  </w:style>
  <w:style w:type="paragraph" w:styleId="Retraitcorpsdetexte3">
    <w:name w:val="Body Text Indent 3"/>
    <w:basedOn w:val="Default"/>
    <w:next w:val="Default"/>
    <w:link w:val="Retraitcorpsdetexte3Car"/>
    <w:uiPriority w:val="99"/>
    <w:rsid w:val="007A05A0"/>
    <w:rPr>
      <w:rFonts w:cs="Times New Roman"/>
      <w:color w:val="auto"/>
    </w:rPr>
  </w:style>
  <w:style w:type="character" w:customStyle="1" w:styleId="Retraitcorpsdetexte3Car">
    <w:name w:val="Retrait corps de texte 3 Car"/>
    <w:basedOn w:val="Policepardfaut"/>
    <w:link w:val="Retraitcorpsdetexte3"/>
    <w:uiPriority w:val="99"/>
    <w:rsid w:val="007A05A0"/>
    <w:rPr>
      <w:rFonts w:ascii="Arial" w:eastAsia="Calibri" w:hAnsi="Arial" w:cs="Times New Roman"/>
      <w:sz w:val="24"/>
      <w:szCs w:val="24"/>
    </w:rPr>
  </w:style>
  <w:style w:type="paragraph" w:styleId="Citation">
    <w:name w:val="Quote"/>
    <w:basedOn w:val="Normal"/>
    <w:next w:val="Normal"/>
    <w:link w:val="CitationCar"/>
    <w:qFormat/>
    <w:rsid w:val="007A05A0"/>
    <w:rPr>
      <w:i/>
      <w:iCs/>
      <w:color w:val="000000"/>
    </w:rPr>
  </w:style>
  <w:style w:type="character" w:customStyle="1" w:styleId="CitationCar">
    <w:name w:val="Citation Car"/>
    <w:basedOn w:val="Policepardfaut"/>
    <w:link w:val="Citation"/>
    <w:rsid w:val="007A05A0"/>
    <w:rPr>
      <w:rFonts w:ascii="Times New Roman" w:eastAsia="Times New Roman" w:hAnsi="Times New Roman" w:cs="Times New Roman"/>
      <w:i/>
      <w:iCs/>
      <w:color w:val="000000"/>
      <w:sz w:val="24"/>
      <w:szCs w:val="24"/>
      <w:lang w:val="en-GB"/>
    </w:rPr>
  </w:style>
  <w:style w:type="paragraph" w:styleId="Paragraphedeliste">
    <w:name w:val="List Paragraph"/>
    <w:basedOn w:val="Normal"/>
    <w:uiPriority w:val="34"/>
    <w:qFormat/>
    <w:rsid w:val="007A05A0"/>
    <w:pPr>
      <w:ind w:left="720"/>
      <w:contextualSpacing/>
    </w:pPr>
  </w:style>
  <w:style w:type="paragraph" w:styleId="En-ttedetabledesmatires">
    <w:name w:val="TOC Heading"/>
    <w:basedOn w:val="Titre1"/>
    <w:next w:val="Normal"/>
    <w:uiPriority w:val="39"/>
    <w:unhideWhenUsed/>
    <w:qFormat/>
    <w:rsid w:val="00803A3E"/>
    <w:pPr>
      <w:keepLines/>
      <w:spacing w:before="480" w:line="276" w:lineRule="auto"/>
      <w:outlineLvl w:val="9"/>
    </w:pPr>
    <w:rPr>
      <w:rFonts w:asciiTheme="majorHAnsi" w:eastAsiaTheme="majorEastAsia" w:hAnsiTheme="majorHAnsi" w:cstheme="majorBidi"/>
      <w:color w:val="365F91" w:themeColor="accent1" w:themeShade="BF"/>
      <w:sz w:val="28"/>
      <w:szCs w:val="28"/>
      <w:lang w:val="fr-FR" w:eastAsia="fr-FR"/>
    </w:rPr>
  </w:style>
  <w:style w:type="paragraph" w:styleId="TM1">
    <w:name w:val="toc 1"/>
    <w:basedOn w:val="Normal"/>
    <w:next w:val="Normal"/>
    <w:autoRedefine/>
    <w:uiPriority w:val="39"/>
    <w:unhideWhenUsed/>
    <w:rsid w:val="00803A3E"/>
    <w:pPr>
      <w:spacing w:after="100"/>
    </w:pPr>
  </w:style>
  <w:style w:type="paragraph" w:styleId="TM3">
    <w:name w:val="toc 3"/>
    <w:basedOn w:val="Normal"/>
    <w:next w:val="Normal"/>
    <w:autoRedefine/>
    <w:uiPriority w:val="39"/>
    <w:unhideWhenUsed/>
    <w:rsid w:val="006033C0"/>
    <w:pPr>
      <w:spacing w:after="100"/>
      <w:ind w:left="480"/>
    </w:pPr>
  </w:style>
  <w:style w:type="numbering" w:customStyle="1" w:styleId="Aucuneliste1">
    <w:name w:val="Aucune liste1"/>
    <w:next w:val="Aucuneliste"/>
    <w:uiPriority w:val="99"/>
    <w:semiHidden/>
    <w:unhideWhenUsed/>
    <w:rsid w:val="002F74AA"/>
  </w:style>
  <w:style w:type="character" w:styleId="Lienhypertextesuivivisit">
    <w:name w:val="FollowedHyperlink"/>
    <w:basedOn w:val="Policepardfaut"/>
    <w:uiPriority w:val="99"/>
    <w:semiHidden/>
    <w:unhideWhenUsed/>
    <w:rsid w:val="002F74AA"/>
    <w:rPr>
      <w:color w:val="800080"/>
      <w:u w:val="single"/>
    </w:rPr>
  </w:style>
  <w:style w:type="paragraph" w:customStyle="1" w:styleId="font5">
    <w:name w:val="font5"/>
    <w:basedOn w:val="Normal"/>
    <w:rsid w:val="002F74AA"/>
    <w:pPr>
      <w:spacing w:before="100" w:beforeAutospacing="1" w:after="100" w:afterAutospacing="1"/>
    </w:pPr>
    <w:rPr>
      <w:b/>
      <w:bCs/>
      <w:color w:val="000000"/>
      <w:sz w:val="20"/>
      <w:szCs w:val="20"/>
      <w:lang w:val="fr-FR" w:eastAsia="fr-FR"/>
    </w:rPr>
  </w:style>
  <w:style w:type="paragraph" w:customStyle="1" w:styleId="font6">
    <w:name w:val="font6"/>
    <w:basedOn w:val="Normal"/>
    <w:rsid w:val="002F74AA"/>
    <w:pPr>
      <w:spacing w:before="100" w:beforeAutospacing="1" w:after="100" w:afterAutospacing="1"/>
    </w:pPr>
    <w:rPr>
      <w:color w:val="000000"/>
      <w:sz w:val="20"/>
      <w:szCs w:val="20"/>
      <w:lang w:val="fr-FR" w:eastAsia="fr-FR"/>
    </w:rPr>
  </w:style>
  <w:style w:type="paragraph" w:customStyle="1" w:styleId="xl63">
    <w:name w:val="xl63"/>
    <w:basedOn w:val="Normal"/>
    <w:rsid w:val="002F74AA"/>
    <w:pPr>
      <w:pBdr>
        <w:left w:val="single" w:sz="8" w:space="0" w:color="auto"/>
        <w:right w:val="single" w:sz="8" w:space="0" w:color="auto"/>
      </w:pBdr>
      <w:spacing w:before="100" w:beforeAutospacing="1" w:after="100" w:afterAutospacing="1"/>
      <w:textAlignment w:val="center"/>
    </w:pPr>
    <w:rPr>
      <w:sz w:val="20"/>
      <w:szCs w:val="20"/>
      <w:lang w:val="fr-FR" w:eastAsia="fr-FR"/>
    </w:rPr>
  </w:style>
  <w:style w:type="paragraph" w:customStyle="1" w:styleId="xl64">
    <w:name w:val="xl64"/>
    <w:basedOn w:val="Normal"/>
    <w:rsid w:val="002F74AA"/>
    <w:pPr>
      <w:pBdr>
        <w:left w:val="single" w:sz="8" w:space="0" w:color="auto"/>
        <w:bottom w:val="single" w:sz="8" w:space="0" w:color="000000"/>
        <w:right w:val="single" w:sz="8" w:space="0" w:color="auto"/>
      </w:pBdr>
      <w:spacing w:before="100" w:beforeAutospacing="1" w:after="100" w:afterAutospacing="1"/>
      <w:textAlignment w:val="center"/>
    </w:pPr>
    <w:rPr>
      <w:sz w:val="20"/>
      <w:szCs w:val="20"/>
      <w:lang w:val="fr-FR" w:eastAsia="fr-FR"/>
    </w:rPr>
  </w:style>
  <w:style w:type="paragraph" w:customStyle="1" w:styleId="xl65">
    <w:name w:val="xl65"/>
    <w:basedOn w:val="Normal"/>
    <w:rsid w:val="002F74AA"/>
    <w:pPr>
      <w:pBdr>
        <w:right w:val="single" w:sz="8" w:space="0" w:color="auto"/>
      </w:pBdr>
      <w:spacing w:before="100" w:beforeAutospacing="1" w:after="100" w:afterAutospacing="1"/>
      <w:textAlignment w:val="center"/>
    </w:pPr>
    <w:rPr>
      <w:sz w:val="20"/>
      <w:szCs w:val="20"/>
      <w:lang w:val="fr-FR" w:eastAsia="fr-FR"/>
    </w:rPr>
  </w:style>
  <w:style w:type="paragraph" w:customStyle="1" w:styleId="xl66">
    <w:name w:val="xl66"/>
    <w:basedOn w:val="Normal"/>
    <w:rsid w:val="002F74AA"/>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lang w:val="fr-FR" w:eastAsia="fr-FR"/>
    </w:rPr>
  </w:style>
  <w:style w:type="paragraph" w:customStyle="1" w:styleId="xl67">
    <w:name w:val="xl67"/>
    <w:basedOn w:val="Normal"/>
    <w:rsid w:val="002F74AA"/>
    <w:pPr>
      <w:pBdr>
        <w:bottom w:val="single" w:sz="8" w:space="0" w:color="auto"/>
        <w:right w:val="single" w:sz="8" w:space="0" w:color="auto"/>
      </w:pBdr>
      <w:spacing w:before="100" w:beforeAutospacing="1" w:after="100" w:afterAutospacing="1"/>
      <w:jc w:val="center"/>
      <w:textAlignment w:val="center"/>
    </w:pPr>
    <w:rPr>
      <w:sz w:val="20"/>
      <w:szCs w:val="20"/>
      <w:lang w:val="fr-FR" w:eastAsia="fr-FR"/>
    </w:rPr>
  </w:style>
  <w:style w:type="paragraph" w:customStyle="1" w:styleId="xl68">
    <w:name w:val="xl68"/>
    <w:basedOn w:val="Normal"/>
    <w:rsid w:val="002F74AA"/>
    <w:pPr>
      <w:pBdr>
        <w:left w:val="single" w:sz="8" w:space="0" w:color="auto"/>
        <w:right w:val="single" w:sz="8" w:space="0" w:color="auto"/>
      </w:pBdr>
      <w:spacing w:before="100" w:beforeAutospacing="1" w:after="100" w:afterAutospacing="1"/>
      <w:textAlignment w:val="center"/>
    </w:pPr>
    <w:rPr>
      <w:b/>
      <w:bCs/>
      <w:sz w:val="20"/>
      <w:szCs w:val="20"/>
      <w:lang w:val="fr-FR" w:eastAsia="fr-FR"/>
    </w:rPr>
  </w:style>
  <w:style w:type="paragraph" w:customStyle="1" w:styleId="xl69">
    <w:name w:val="xl69"/>
    <w:basedOn w:val="Normal"/>
    <w:rsid w:val="002F74AA"/>
    <w:pPr>
      <w:pBdr>
        <w:left w:val="single" w:sz="8" w:space="0" w:color="auto"/>
        <w:right w:val="single" w:sz="8" w:space="0" w:color="auto"/>
      </w:pBdr>
      <w:spacing w:before="100" w:beforeAutospacing="1" w:after="100" w:afterAutospacing="1"/>
      <w:textAlignment w:val="center"/>
    </w:pPr>
    <w:rPr>
      <w:lang w:val="fr-FR" w:eastAsia="fr-FR"/>
    </w:rPr>
  </w:style>
  <w:style w:type="paragraph" w:customStyle="1" w:styleId="xl70">
    <w:name w:val="xl70"/>
    <w:basedOn w:val="Normal"/>
    <w:rsid w:val="002F74AA"/>
    <w:pPr>
      <w:pBdr>
        <w:left w:val="single" w:sz="8" w:space="0" w:color="auto"/>
        <w:right w:val="single" w:sz="8" w:space="0" w:color="auto"/>
      </w:pBdr>
      <w:spacing w:before="100" w:beforeAutospacing="1" w:after="100" w:afterAutospacing="1"/>
      <w:textAlignment w:val="top"/>
    </w:pPr>
    <w:rPr>
      <w:lang w:val="fr-FR" w:eastAsia="fr-FR"/>
    </w:rPr>
  </w:style>
  <w:style w:type="paragraph" w:customStyle="1" w:styleId="xl71">
    <w:name w:val="xl71"/>
    <w:basedOn w:val="Normal"/>
    <w:rsid w:val="002F74AA"/>
    <w:pPr>
      <w:pBdr>
        <w:right w:val="single" w:sz="8" w:space="0" w:color="auto"/>
      </w:pBdr>
      <w:spacing w:before="100" w:beforeAutospacing="1" w:after="100" w:afterAutospacing="1"/>
      <w:textAlignment w:val="center"/>
    </w:pPr>
    <w:rPr>
      <w:b/>
      <w:bCs/>
      <w:sz w:val="20"/>
      <w:szCs w:val="20"/>
      <w:u w:val="single"/>
      <w:lang w:val="fr-FR" w:eastAsia="fr-FR"/>
    </w:rPr>
  </w:style>
  <w:style w:type="paragraph" w:customStyle="1" w:styleId="xl72">
    <w:name w:val="xl72"/>
    <w:basedOn w:val="Normal"/>
    <w:rsid w:val="002F74AA"/>
    <w:pPr>
      <w:pBdr>
        <w:right w:val="single" w:sz="8" w:space="0" w:color="auto"/>
      </w:pBdr>
      <w:spacing w:before="100" w:beforeAutospacing="1" w:after="100" w:afterAutospacing="1"/>
      <w:textAlignment w:val="center"/>
    </w:pPr>
    <w:rPr>
      <w:lang w:val="fr-FR" w:eastAsia="fr-FR"/>
    </w:rPr>
  </w:style>
  <w:style w:type="paragraph" w:customStyle="1" w:styleId="xl73">
    <w:name w:val="xl73"/>
    <w:basedOn w:val="Normal"/>
    <w:rsid w:val="002F74AA"/>
    <w:pPr>
      <w:pBdr>
        <w:right w:val="single" w:sz="8" w:space="0" w:color="auto"/>
      </w:pBdr>
      <w:spacing w:before="100" w:beforeAutospacing="1" w:after="100" w:afterAutospacing="1"/>
      <w:textAlignment w:val="center"/>
    </w:pPr>
    <w:rPr>
      <w:b/>
      <w:bCs/>
      <w:sz w:val="20"/>
      <w:szCs w:val="20"/>
      <w:lang w:val="fr-FR" w:eastAsia="fr-FR"/>
    </w:rPr>
  </w:style>
  <w:style w:type="paragraph" w:customStyle="1" w:styleId="xl74">
    <w:name w:val="xl74"/>
    <w:basedOn w:val="Normal"/>
    <w:rsid w:val="002F74AA"/>
    <w:pPr>
      <w:pBdr>
        <w:right w:val="single" w:sz="8" w:space="0" w:color="auto"/>
      </w:pBdr>
      <w:spacing w:before="100" w:beforeAutospacing="1" w:after="100" w:afterAutospacing="1"/>
      <w:textAlignment w:val="center"/>
    </w:pPr>
    <w:rPr>
      <w:sz w:val="20"/>
      <w:szCs w:val="20"/>
      <w:u w:val="single"/>
      <w:lang w:val="fr-FR" w:eastAsia="fr-FR"/>
    </w:rPr>
  </w:style>
  <w:style w:type="paragraph" w:customStyle="1" w:styleId="xl75">
    <w:name w:val="xl75"/>
    <w:basedOn w:val="Normal"/>
    <w:rsid w:val="002F74AA"/>
    <w:pPr>
      <w:pBdr>
        <w:right w:val="single" w:sz="8" w:space="0" w:color="auto"/>
      </w:pBdr>
      <w:spacing w:before="100" w:beforeAutospacing="1" w:after="100" w:afterAutospacing="1"/>
      <w:textAlignment w:val="top"/>
    </w:pPr>
    <w:rPr>
      <w:lang w:val="fr-FR" w:eastAsia="fr-FR"/>
    </w:rPr>
  </w:style>
  <w:style w:type="paragraph" w:customStyle="1" w:styleId="xl76">
    <w:name w:val="xl76"/>
    <w:basedOn w:val="Normal"/>
    <w:rsid w:val="002F74AA"/>
    <w:pPr>
      <w:pBdr>
        <w:bottom w:val="single" w:sz="8" w:space="0" w:color="000000"/>
        <w:right w:val="single" w:sz="8" w:space="0" w:color="auto"/>
      </w:pBdr>
      <w:spacing w:before="100" w:beforeAutospacing="1" w:after="100" w:afterAutospacing="1"/>
      <w:textAlignment w:val="top"/>
    </w:pPr>
    <w:rPr>
      <w:lang w:val="fr-FR" w:eastAsia="fr-FR"/>
    </w:rPr>
  </w:style>
  <w:style w:type="paragraph" w:customStyle="1" w:styleId="xl77">
    <w:name w:val="xl77"/>
    <w:basedOn w:val="Normal"/>
    <w:rsid w:val="002F74AA"/>
    <w:pPr>
      <w:pBdr>
        <w:bottom w:val="single" w:sz="8" w:space="0" w:color="000000"/>
        <w:right w:val="single" w:sz="8" w:space="0" w:color="auto"/>
      </w:pBdr>
      <w:spacing w:before="100" w:beforeAutospacing="1" w:after="100" w:afterAutospacing="1"/>
      <w:textAlignment w:val="center"/>
    </w:pPr>
    <w:rPr>
      <w:sz w:val="20"/>
      <w:szCs w:val="20"/>
      <w:lang w:val="fr-FR" w:eastAsia="fr-FR"/>
    </w:rPr>
  </w:style>
  <w:style w:type="paragraph" w:customStyle="1" w:styleId="xl78">
    <w:name w:val="xl78"/>
    <w:basedOn w:val="Normal"/>
    <w:rsid w:val="002F74AA"/>
    <w:pPr>
      <w:pBdr>
        <w:bottom w:val="single" w:sz="8" w:space="0" w:color="auto"/>
        <w:right w:val="single" w:sz="8" w:space="0" w:color="auto"/>
      </w:pBdr>
      <w:spacing w:before="100" w:beforeAutospacing="1" w:after="100" w:afterAutospacing="1"/>
      <w:textAlignment w:val="top"/>
    </w:pPr>
    <w:rPr>
      <w:lang w:val="fr-FR" w:eastAsia="fr-FR"/>
    </w:rPr>
  </w:style>
  <w:style w:type="paragraph" w:customStyle="1" w:styleId="xl79">
    <w:name w:val="xl79"/>
    <w:basedOn w:val="Normal"/>
    <w:rsid w:val="002F74AA"/>
    <w:pPr>
      <w:pBdr>
        <w:bottom w:val="single" w:sz="8" w:space="0" w:color="auto"/>
        <w:right w:val="single" w:sz="8" w:space="0" w:color="auto"/>
      </w:pBdr>
      <w:spacing w:before="100" w:beforeAutospacing="1" w:after="100" w:afterAutospacing="1"/>
      <w:textAlignment w:val="center"/>
    </w:pPr>
    <w:rPr>
      <w:b/>
      <w:bCs/>
      <w:sz w:val="20"/>
      <w:szCs w:val="20"/>
      <w:lang w:val="fr-FR" w:eastAsia="fr-FR"/>
    </w:rPr>
  </w:style>
  <w:style w:type="paragraph" w:customStyle="1" w:styleId="xl80">
    <w:name w:val="xl80"/>
    <w:basedOn w:val="Normal"/>
    <w:rsid w:val="002F74AA"/>
    <w:pPr>
      <w:pBdr>
        <w:left w:val="single" w:sz="8" w:space="0" w:color="auto"/>
      </w:pBdr>
      <w:spacing w:before="100" w:beforeAutospacing="1" w:after="100" w:afterAutospacing="1"/>
      <w:textAlignment w:val="center"/>
    </w:pPr>
    <w:rPr>
      <w:b/>
      <w:bCs/>
      <w:sz w:val="20"/>
      <w:szCs w:val="20"/>
      <w:lang w:val="fr-FR" w:eastAsia="fr-FR"/>
    </w:rPr>
  </w:style>
  <w:style w:type="paragraph" w:customStyle="1" w:styleId="xl81">
    <w:name w:val="xl81"/>
    <w:basedOn w:val="Normal"/>
    <w:rsid w:val="002F74AA"/>
    <w:pPr>
      <w:pBdr>
        <w:left w:val="single" w:sz="8" w:space="0" w:color="auto"/>
      </w:pBdr>
      <w:spacing w:before="100" w:beforeAutospacing="1" w:after="100" w:afterAutospacing="1"/>
      <w:textAlignment w:val="center"/>
    </w:pPr>
    <w:rPr>
      <w:lang w:val="fr-FR" w:eastAsia="fr-FR"/>
    </w:rPr>
  </w:style>
  <w:style w:type="paragraph" w:customStyle="1" w:styleId="xl82">
    <w:name w:val="xl82"/>
    <w:basedOn w:val="Normal"/>
    <w:rsid w:val="002F74AA"/>
    <w:pPr>
      <w:pBdr>
        <w:left w:val="single" w:sz="8" w:space="0" w:color="auto"/>
      </w:pBdr>
      <w:spacing w:before="100" w:beforeAutospacing="1" w:after="100" w:afterAutospacing="1"/>
      <w:textAlignment w:val="center"/>
    </w:pPr>
    <w:rPr>
      <w:sz w:val="20"/>
      <w:szCs w:val="20"/>
      <w:lang w:val="fr-FR" w:eastAsia="fr-FR"/>
    </w:rPr>
  </w:style>
  <w:style w:type="paragraph" w:customStyle="1" w:styleId="xl83">
    <w:name w:val="xl83"/>
    <w:basedOn w:val="Normal"/>
    <w:rsid w:val="002F74AA"/>
    <w:pPr>
      <w:pBdr>
        <w:left w:val="single" w:sz="8" w:space="0" w:color="auto"/>
      </w:pBdr>
      <w:spacing w:before="100" w:beforeAutospacing="1" w:after="100" w:afterAutospacing="1"/>
      <w:textAlignment w:val="top"/>
    </w:pPr>
    <w:rPr>
      <w:lang w:val="fr-FR" w:eastAsia="fr-FR"/>
    </w:rPr>
  </w:style>
  <w:style w:type="paragraph" w:customStyle="1" w:styleId="xl84">
    <w:name w:val="xl84"/>
    <w:basedOn w:val="Normal"/>
    <w:rsid w:val="002F74AA"/>
    <w:pPr>
      <w:pBdr>
        <w:left w:val="single" w:sz="8" w:space="0" w:color="auto"/>
        <w:right w:val="single" w:sz="8" w:space="0" w:color="auto"/>
      </w:pBdr>
      <w:spacing w:before="100" w:beforeAutospacing="1" w:after="100" w:afterAutospacing="1"/>
      <w:textAlignment w:val="center"/>
    </w:pPr>
    <w:rPr>
      <w:b/>
      <w:bCs/>
      <w:sz w:val="20"/>
      <w:szCs w:val="20"/>
      <w:u w:val="single"/>
      <w:lang w:val="fr-FR" w:eastAsia="fr-FR"/>
    </w:rPr>
  </w:style>
  <w:style w:type="paragraph" w:customStyle="1" w:styleId="xl85">
    <w:name w:val="xl85"/>
    <w:basedOn w:val="Normal"/>
    <w:rsid w:val="002F74AA"/>
    <w:pPr>
      <w:pBdr>
        <w:left w:val="single" w:sz="8" w:space="0" w:color="auto"/>
        <w:right w:val="single" w:sz="8" w:space="0" w:color="auto"/>
      </w:pBdr>
      <w:spacing w:before="100" w:beforeAutospacing="1" w:after="100" w:afterAutospacing="1"/>
      <w:textAlignment w:val="center"/>
    </w:pPr>
    <w:rPr>
      <w:sz w:val="20"/>
      <w:szCs w:val="20"/>
      <w:u w:val="single"/>
      <w:lang w:val="fr-FR" w:eastAsia="fr-FR"/>
    </w:rPr>
  </w:style>
  <w:style w:type="paragraph" w:customStyle="1" w:styleId="xl86">
    <w:name w:val="xl86"/>
    <w:basedOn w:val="Normal"/>
    <w:rsid w:val="002F74AA"/>
    <w:pPr>
      <w:pBdr>
        <w:left w:val="single" w:sz="8" w:space="0" w:color="auto"/>
        <w:right w:val="single" w:sz="8" w:space="0" w:color="auto"/>
      </w:pBdr>
      <w:spacing w:before="100" w:beforeAutospacing="1" w:after="100" w:afterAutospacing="1"/>
      <w:textAlignment w:val="top"/>
    </w:pPr>
    <w:rPr>
      <w:sz w:val="20"/>
      <w:szCs w:val="20"/>
      <w:lang w:val="fr-FR" w:eastAsia="fr-FR"/>
    </w:rPr>
  </w:style>
  <w:style w:type="paragraph" w:customStyle="1" w:styleId="xl87">
    <w:name w:val="xl87"/>
    <w:basedOn w:val="Normal"/>
    <w:rsid w:val="002F74AA"/>
    <w:pPr>
      <w:pBdr>
        <w:left w:val="single" w:sz="8" w:space="0" w:color="auto"/>
        <w:bottom w:val="single" w:sz="8" w:space="0" w:color="auto"/>
        <w:right w:val="single" w:sz="8" w:space="0" w:color="auto"/>
      </w:pBdr>
      <w:spacing w:before="100" w:beforeAutospacing="1" w:after="100" w:afterAutospacing="1"/>
      <w:textAlignment w:val="top"/>
    </w:pPr>
    <w:rPr>
      <w:lang w:val="fr-FR" w:eastAsia="fr-FR"/>
    </w:rPr>
  </w:style>
  <w:style w:type="paragraph" w:customStyle="1" w:styleId="xl88">
    <w:name w:val="xl88"/>
    <w:basedOn w:val="Normal"/>
    <w:rsid w:val="002F74AA"/>
    <w:pPr>
      <w:pBdr>
        <w:bottom w:val="single" w:sz="8" w:space="0" w:color="auto"/>
        <w:right w:val="single" w:sz="8" w:space="0" w:color="auto"/>
      </w:pBdr>
      <w:spacing w:before="100" w:beforeAutospacing="1" w:after="100" w:afterAutospacing="1"/>
      <w:textAlignment w:val="center"/>
    </w:pPr>
    <w:rPr>
      <w:sz w:val="20"/>
      <w:szCs w:val="20"/>
      <w:lang w:val="fr-FR" w:eastAsia="fr-FR"/>
    </w:rPr>
  </w:style>
  <w:style w:type="paragraph" w:customStyle="1" w:styleId="xl89">
    <w:name w:val="xl89"/>
    <w:basedOn w:val="Normal"/>
    <w:rsid w:val="002F74AA"/>
    <w:pPr>
      <w:pBdr>
        <w:left w:val="single" w:sz="8" w:space="0" w:color="auto"/>
        <w:right w:val="single" w:sz="8" w:space="0" w:color="auto"/>
      </w:pBdr>
      <w:spacing w:before="100" w:beforeAutospacing="1" w:after="100" w:afterAutospacing="1"/>
    </w:pPr>
    <w:rPr>
      <w:lang w:val="fr-FR" w:eastAsia="fr-FR"/>
    </w:rPr>
  </w:style>
  <w:style w:type="paragraph" w:customStyle="1" w:styleId="xl90">
    <w:name w:val="xl90"/>
    <w:basedOn w:val="Normal"/>
    <w:rsid w:val="002F74AA"/>
    <w:pPr>
      <w:pBdr>
        <w:left w:val="single" w:sz="8" w:space="0" w:color="auto"/>
        <w:bottom w:val="single" w:sz="8" w:space="0" w:color="auto"/>
        <w:right w:val="single" w:sz="8" w:space="0" w:color="auto"/>
      </w:pBdr>
      <w:spacing w:before="100" w:beforeAutospacing="1" w:after="100" w:afterAutospacing="1"/>
      <w:textAlignment w:val="center"/>
    </w:pPr>
    <w:rPr>
      <w:b/>
      <w:bCs/>
      <w:sz w:val="20"/>
      <w:szCs w:val="20"/>
      <w:lang w:val="fr-FR" w:eastAsia="fr-FR"/>
    </w:rPr>
  </w:style>
  <w:style w:type="paragraph" w:customStyle="1" w:styleId="xl91">
    <w:name w:val="xl91"/>
    <w:basedOn w:val="Normal"/>
    <w:rsid w:val="002F74AA"/>
    <w:pPr>
      <w:pBdr>
        <w:bottom w:val="single" w:sz="8" w:space="0" w:color="auto"/>
        <w:right w:val="single" w:sz="8" w:space="0" w:color="auto"/>
      </w:pBdr>
      <w:spacing w:before="100" w:beforeAutospacing="1" w:after="100" w:afterAutospacing="1"/>
      <w:textAlignment w:val="center"/>
    </w:pPr>
    <w:rPr>
      <w:sz w:val="20"/>
      <w:szCs w:val="20"/>
      <w:lang w:val="fr-FR" w:eastAsia="fr-FR"/>
    </w:rPr>
  </w:style>
  <w:style w:type="paragraph" w:customStyle="1" w:styleId="xl92">
    <w:name w:val="xl92"/>
    <w:basedOn w:val="Normal"/>
    <w:rsid w:val="002F74AA"/>
    <w:pPr>
      <w:pBdr>
        <w:bottom w:val="single" w:sz="8" w:space="0" w:color="auto"/>
        <w:right w:val="single" w:sz="8" w:space="0" w:color="auto"/>
      </w:pBdr>
      <w:spacing w:before="100" w:beforeAutospacing="1" w:after="100" w:afterAutospacing="1"/>
      <w:jc w:val="right"/>
      <w:textAlignment w:val="center"/>
    </w:pPr>
    <w:rPr>
      <w:sz w:val="20"/>
      <w:szCs w:val="20"/>
      <w:lang w:val="fr-FR" w:eastAsia="fr-FR"/>
    </w:rPr>
  </w:style>
  <w:style w:type="paragraph" w:customStyle="1" w:styleId="xl93">
    <w:name w:val="xl93"/>
    <w:basedOn w:val="Normal"/>
    <w:rsid w:val="002F74AA"/>
    <w:pPr>
      <w:pBdr>
        <w:left w:val="single" w:sz="8" w:space="0" w:color="auto"/>
        <w:bottom w:val="single" w:sz="8" w:space="0" w:color="auto"/>
        <w:right w:val="single" w:sz="8" w:space="0" w:color="auto"/>
      </w:pBdr>
      <w:spacing w:before="100" w:beforeAutospacing="1" w:after="100" w:afterAutospacing="1"/>
      <w:textAlignment w:val="center"/>
    </w:pPr>
    <w:rPr>
      <w:b/>
      <w:bCs/>
      <w:sz w:val="20"/>
      <w:szCs w:val="20"/>
      <w:lang w:val="fr-FR" w:eastAsia="fr-FR"/>
    </w:rPr>
  </w:style>
  <w:style w:type="paragraph" w:customStyle="1" w:styleId="xl94">
    <w:name w:val="xl94"/>
    <w:basedOn w:val="Normal"/>
    <w:rsid w:val="002F74AA"/>
    <w:pPr>
      <w:pBdr>
        <w:bottom w:val="single" w:sz="8" w:space="0" w:color="auto"/>
        <w:right w:val="single" w:sz="8" w:space="0" w:color="auto"/>
      </w:pBdr>
      <w:spacing w:before="100" w:beforeAutospacing="1" w:after="100" w:afterAutospacing="1"/>
      <w:textAlignment w:val="center"/>
    </w:pPr>
    <w:rPr>
      <w:sz w:val="20"/>
      <w:szCs w:val="20"/>
      <w:lang w:val="fr-FR" w:eastAsia="fr-FR"/>
    </w:rPr>
  </w:style>
  <w:style w:type="paragraph" w:customStyle="1" w:styleId="xl95">
    <w:name w:val="xl95"/>
    <w:basedOn w:val="Normal"/>
    <w:rsid w:val="002F74AA"/>
    <w:pPr>
      <w:pBdr>
        <w:bottom w:val="single" w:sz="8" w:space="0" w:color="auto"/>
        <w:right w:val="single" w:sz="8" w:space="0" w:color="auto"/>
      </w:pBdr>
      <w:spacing w:before="100" w:beforeAutospacing="1" w:after="100" w:afterAutospacing="1"/>
      <w:jc w:val="right"/>
      <w:textAlignment w:val="center"/>
    </w:pPr>
    <w:rPr>
      <w:sz w:val="20"/>
      <w:szCs w:val="20"/>
      <w:lang w:val="fr-FR" w:eastAsia="fr-FR"/>
    </w:rPr>
  </w:style>
  <w:style w:type="paragraph" w:customStyle="1" w:styleId="xl96">
    <w:name w:val="xl96"/>
    <w:basedOn w:val="Normal"/>
    <w:rsid w:val="002F74AA"/>
    <w:pPr>
      <w:pBdr>
        <w:bottom w:val="single" w:sz="8" w:space="0" w:color="auto"/>
        <w:right w:val="single" w:sz="8" w:space="0" w:color="auto"/>
      </w:pBdr>
      <w:spacing w:before="100" w:beforeAutospacing="1" w:after="100" w:afterAutospacing="1"/>
      <w:jc w:val="right"/>
      <w:textAlignment w:val="center"/>
    </w:pPr>
    <w:rPr>
      <w:b/>
      <w:bCs/>
      <w:sz w:val="20"/>
      <w:szCs w:val="20"/>
      <w:lang w:val="fr-FR" w:eastAsia="fr-FR"/>
    </w:rPr>
  </w:style>
  <w:style w:type="paragraph" w:customStyle="1" w:styleId="xl97">
    <w:name w:val="xl97"/>
    <w:basedOn w:val="Normal"/>
    <w:rsid w:val="002F74AA"/>
    <w:pPr>
      <w:pBdr>
        <w:top w:val="single" w:sz="8" w:space="0" w:color="auto"/>
        <w:left w:val="single" w:sz="8" w:space="0" w:color="auto"/>
      </w:pBdr>
      <w:spacing w:before="100" w:beforeAutospacing="1" w:after="100" w:afterAutospacing="1"/>
      <w:jc w:val="both"/>
      <w:textAlignment w:val="center"/>
    </w:pPr>
    <w:rPr>
      <w:b/>
      <w:bCs/>
      <w:sz w:val="20"/>
      <w:szCs w:val="20"/>
      <w:lang w:val="fr-FR" w:eastAsia="fr-FR"/>
    </w:rPr>
  </w:style>
  <w:style w:type="paragraph" w:customStyle="1" w:styleId="xl98">
    <w:name w:val="xl98"/>
    <w:basedOn w:val="Normal"/>
    <w:rsid w:val="002F74AA"/>
    <w:pPr>
      <w:pBdr>
        <w:right w:val="single" w:sz="8" w:space="0" w:color="auto"/>
      </w:pBdr>
      <w:spacing w:before="100" w:beforeAutospacing="1" w:after="100" w:afterAutospacing="1"/>
      <w:jc w:val="both"/>
      <w:textAlignment w:val="center"/>
    </w:pPr>
    <w:rPr>
      <w:lang w:val="fr-FR" w:eastAsia="fr-FR"/>
    </w:rPr>
  </w:style>
  <w:style w:type="paragraph" w:customStyle="1" w:styleId="xl99">
    <w:name w:val="xl99"/>
    <w:basedOn w:val="Normal"/>
    <w:rsid w:val="002F74AA"/>
    <w:pPr>
      <w:pBdr>
        <w:left w:val="single" w:sz="8" w:space="0" w:color="auto"/>
      </w:pBdr>
      <w:spacing w:before="100" w:beforeAutospacing="1" w:after="100" w:afterAutospacing="1"/>
      <w:jc w:val="both"/>
      <w:textAlignment w:val="center"/>
    </w:pPr>
    <w:rPr>
      <w:b/>
      <w:bCs/>
      <w:sz w:val="20"/>
      <w:szCs w:val="20"/>
      <w:lang w:val="fr-FR" w:eastAsia="fr-FR"/>
    </w:rPr>
  </w:style>
  <w:style w:type="paragraph" w:customStyle="1" w:styleId="xl100">
    <w:name w:val="xl100"/>
    <w:basedOn w:val="Normal"/>
    <w:rsid w:val="002F74AA"/>
    <w:pPr>
      <w:pBdr>
        <w:left w:val="single" w:sz="8" w:space="0" w:color="auto"/>
        <w:bottom w:val="single" w:sz="8" w:space="0" w:color="auto"/>
      </w:pBdr>
      <w:spacing w:before="100" w:beforeAutospacing="1" w:after="100" w:afterAutospacing="1"/>
      <w:jc w:val="both"/>
      <w:textAlignment w:val="center"/>
    </w:pPr>
    <w:rPr>
      <w:b/>
      <w:bCs/>
      <w:sz w:val="20"/>
      <w:szCs w:val="20"/>
      <w:lang w:val="fr-FR" w:eastAsia="fr-FR"/>
    </w:rPr>
  </w:style>
  <w:style w:type="paragraph" w:customStyle="1" w:styleId="xl101">
    <w:name w:val="xl101"/>
    <w:basedOn w:val="Normal"/>
    <w:rsid w:val="002F74AA"/>
    <w:pPr>
      <w:pBdr>
        <w:top w:val="single" w:sz="8" w:space="0" w:color="auto"/>
        <w:left w:val="single" w:sz="8" w:space="0" w:color="auto"/>
        <w:bottom w:val="single" w:sz="8" w:space="0" w:color="auto"/>
      </w:pBdr>
      <w:spacing w:before="100" w:beforeAutospacing="1" w:after="100" w:afterAutospacing="1"/>
      <w:jc w:val="both"/>
      <w:textAlignment w:val="center"/>
    </w:pPr>
    <w:rPr>
      <w:sz w:val="20"/>
      <w:szCs w:val="20"/>
      <w:lang w:val="fr-FR" w:eastAsia="fr-FR"/>
    </w:rPr>
  </w:style>
  <w:style w:type="paragraph" w:customStyle="1" w:styleId="xl102">
    <w:name w:val="xl102"/>
    <w:basedOn w:val="Normal"/>
    <w:rsid w:val="002F74AA"/>
    <w:pPr>
      <w:pBdr>
        <w:top w:val="single" w:sz="8" w:space="0" w:color="auto"/>
        <w:left w:val="single" w:sz="8" w:space="0" w:color="auto"/>
        <w:right w:val="single" w:sz="8" w:space="0" w:color="auto"/>
      </w:pBdr>
      <w:spacing w:before="100" w:beforeAutospacing="1" w:after="100" w:afterAutospacing="1"/>
      <w:textAlignment w:val="center"/>
    </w:pPr>
    <w:rPr>
      <w:sz w:val="20"/>
      <w:szCs w:val="20"/>
      <w:lang w:val="fr-FR" w:eastAsia="fr-FR"/>
    </w:rPr>
  </w:style>
  <w:style w:type="paragraph" w:customStyle="1" w:styleId="xl103">
    <w:name w:val="xl103"/>
    <w:basedOn w:val="Normal"/>
    <w:rsid w:val="002F74AA"/>
    <w:pPr>
      <w:pBdr>
        <w:top w:val="single" w:sz="8" w:space="0" w:color="auto"/>
        <w:left w:val="single" w:sz="8" w:space="0" w:color="auto"/>
        <w:bottom w:val="single" w:sz="8" w:space="0" w:color="auto"/>
      </w:pBdr>
      <w:spacing w:before="100" w:beforeAutospacing="1" w:after="100" w:afterAutospacing="1"/>
      <w:jc w:val="center"/>
      <w:textAlignment w:val="center"/>
    </w:pPr>
    <w:rPr>
      <w:sz w:val="20"/>
      <w:szCs w:val="20"/>
      <w:lang w:val="fr-FR" w:eastAsia="fr-FR"/>
    </w:rPr>
  </w:style>
  <w:style w:type="paragraph" w:customStyle="1" w:styleId="xl104">
    <w:name w:val="xl104"/>
    <w:basedOn w:val="Normal"/>
    <w:rsid w:val="002F74AA"/>
    <w:pPr>
      <w:spacing w:before="100" w:beforeAutospacing="1" w:after="100" w:afterAutospacing="1"/>
    </w:pPr>
    <w:rPr>
      <w:lang w:val="fr-FR" w:eastAsia="fr-FR"/>
    </w:rPr>
  </w:style>
  <w:style w:type="paragraph" w:customStyle="1" w:styleId="xl105">
    <w:name w:val="xl105"/>
    <w:basedOn w:val="Normal"/>
    <w:rsid w:val="002F74AA"/>
    <w:pPr>
      <w:pBdr>
        <w:top w:val="single" w:sz="8" w:space="0" w:color="auto"/>
        <w:left w:val="single" w:sz="8" w:space="0" w:color="auto"/>
        <w:right w:val="single" w:sz="8" w:space="0" w:color="auto"/>
      </w:pBdr>
      <w:spacing w:before="100" w:beforeAutospacing="1" w:after="100" w:afterAutospacing="1"/>
      <w:textAlignment w:val="center"/>
    </w:pPr>
    <w:rPr>
      <w:sz w:val="20"/>
      <w:szCs w:val="20"/>
      <w:lang w:val="fr-FR" w:eastAsia="fr-FR"/>
    </w:rPr>
  </w:style>
  <w:style w:type="paragraph" w:customStyle="1" w:styleId="xl106">
    <w:name w:val="xl106"/>
    <w:basedOn w:val="Normal"/>
    <w:rsid w:val="002F74AA"/>
    <w:pPr>
      <w:pBdr>
        <w:top w:val="single" w:sz="8" w:space="0" w:color="auto"/>
        <w:left w:val="single" w:sz="8" w:space="0" w:color="auto"/>
        <w:right w:val="single" w:sz="8" w:space="0" w:color="auto"/>
      </w:pBdr>
      <w:spacing w:before="100" w:beforeAutospacing="1" w:after="100" w:afterAutospacing="1"/>
      <w:textAlignment w:val="center"/>
    </w:pPr>
    <w:rPr>
      <w:sz w:val="20"/>
      <w:szCs w:val="20"/>
      <w:lang w:val="fr-FR" w:eastAsia="fr-FR"/>
    </w:rPr>
  </w:style>
  <w:style w:type="paragraph" w:customStyle="1" w:styleId="xl107">
    <w:name w:val="xl107"/>
    <w:basedOn w:val="Normal"/>
    <w:rsid w:val="002F74AA"/>
    <w:pPr>
      <w:pBdr>
        <w:left w:val="single" w:sz="8" w:space="0" w:color="auto"/>
        <w:right w:val="single" w:sz="8" w:space="0" w:color="auto"/>
      </w:pBdr>
      <w:spacing w:before="100" w:beforeAutospacing="1" w:after="100" w:afterAutospacing="1"/>
      <w:textAlignment w:val="center"/>
    </w:pPr>
    <w:rPr>
      <w:sz w:val="20"/>
      <w:szCs w:val="20"/>
      <w:lang w:val="fr-FR" w:eastAsia="fr-FR"/>
    </w:rPr>
  </w:style>
  <w:style w:type="paragraph" w:customStyle="1" w:styleId="xl108">
    <w:name w:val="xl108"/>
    <w:basedOn w:val="Normal"/>
    <w:rsid w:val="002F74AA"/>
    <w:pPr>
      <w:pBdr>
        <w:left w:val="single" w:sz="8" w:space="0" w:color="auto"/>
        <w:right w:val="single" w:sz="8" w:space="0" w:color="auto"/>
      </w:pBdr>
      <w:spacing w:before="100" w:beforeAutospacing="1" w:after="100" w:afterAutospacing="1"/>
      <w:textAlignment w:val="center"/>
    </w:pPr>
    <w:rPr>
      <w:sz w:val="20"/>
      <w:szCs w:val="20"/>
      <w:lang w:val="fr-FR" w:eastAsia="fr-FR"/>
    </w:rPr>
  </w:style>
  <w:style w:type="paragraph" w:customStyle="1" w:styleId="xl109">
    <w:name w:val="xl109"/>
    <w:basedOn w:val="Normal"/>
    <w:rsid w:val="002F74AA"/>
    <w:pPr>
      <w:pBdr>
        <w:left w:val="single" w:sz="8" w:space="0" w:color="auto"/>
        <w:bottom w:val="single" w:sz="8" w:space="0" w:color="000000"/>
        <w:right w:val="single" w:sz="8" w:space="0" w:color="auto"/>
      </w:pBdr>
      <w:spacing w:before="100" w:beforeAutospacing="1" w:after="100" w:afterAutospacing="1"/>
      <w:textAlignment w:val="center"/>
    </w:pPr>
    <w:rPr>
      <w:sz w:val="20"/>
      <w:szCs w:val="20"/>
      <w:lang w:val="fr-FR" w:eastAsia="fr-FR"/>
    </w:rPr>
  </w:style>
  <w:style w:type="paragraph" w:customStyle="1" w:styleId="xl110">
    <w:name w:val="xl110"/>
    <w:basedOn w:val="Normal"/>
    <w:rsid w:val="002F74AA"/>
    <w:pPr>
      <w:pBdr>
        <w:left w:val="single" w:sz="8" w:space="0" w:color="auto"/>
        <w:bottom w:val="single" w:sz="8" w:space="0" w:color="000000"/>
        <w:right w:val="single" w:sz="8" w:space="0" w:color="auto"/>
      </w:pBdr>
      <w:spacing w:before="100" w:beforeAutospacing="1" w:after="100" w:afterAutospacing="1"/>
      <w:textAlignment w:val="center"/>
    </w:pPr>
    <w:rPr>
      <w:sz w:val="20"/>
      <w:szCs w:val="20"/>
      <w:lang w:val="fr-FR" w:eastAsia="fr-FR"/>
    </w:rPr>
  </w:style>
  <w:style w:type="paragraph" w:customStyle="1" w:styleId="xl111">
    <w:name w:val="xl111"/>
    <w:basedOn w:val="Normal"/>
    <w:rsid w:val="002F74AA"/>
    <w:pPr>
      <w:pBdr>
        <w:top w:val="single" w:sz="8" w:space="0" w:color="000000"/>
        <w:left w:val="single" w:sz="8" w:space="0" w:color="auto"/>
        <w:right w:val="single" w:sz="8" w:space="0" w:color="auto"/>
      </w:pBdr>
      <w:spacing w:before="100" w:beforeAutospacing="1" w:after="100" w:afterAutospacing="1"/>
      <w:textAlignment w:val="center"/>
    </w:pPr>
    <w:rPr>
      <w:sz w:val="20"/>
      <w:szCs w:val="20"/>
      <w:lang w:val="fr-FR" w:eastAsia="fr-FR"/>
    </w:rPr>
  </w:style>
  <w:style w:type="paragraph" w:customStyle="1" w:styleId="xl112">
    <w:name w:val="xl112"/>
    <w:basedOn w:val="Normal"/>
    <w:rsid w:val="002F74AA"/>
    <w:pPr>
      <w:pBdr>
        <w:top w:val="single" w:sz="8" w:space="0" w:color="000000"/>
        <w:left w:val="single" w:sz="8" w:space="0" w:color="auto"/>
        <w:right w:val="single" w:sz="8" w:space="0" w:color="auto"/>
      </w:pBdr>
      <w:spacing w:before="100" w:beforeAutospacing="1" w:after="100" w:afterAutospacing="1"/>
      <w:jc w:val="right"/>
      <w:textAlignment w:val="center"/>
    </w:pPr>
    <w:rPr>
      <w:sz w:val="20"/>
      <w:szCs w:val="20"/>
      <w:lang w:val="fr-FR" w:eastAsia="fr-FR"/>
    </w:rPr>
  </w:style>
  <w:style w:type="paragraph" w:customStyle="1" w:styleId="xl113">
    <w:name w:val="xl113"/>
    <w:basedOn w:val="Normal"/>
    <w:rsid w:val="002F74AA"/>
    <w:pPr>
      <w:pBdr>
        <w:top w:val="single" w:sz="8" w:space="0" w:color="000000"/>
        <w:left w:val="single" w:sz="8" w:space="0" w:color="auto"/>
        <w:right w:val="single" w:sz="8" w:space="0" w:color="auto"/>
      </w:pBdr>
      <w:spacing w:before="100" w:beforeAutospacing="1" w:after="100" w:afterAutospacing="1"/>
      <w:jc w:val="right"/>
      <w:textAlignment w:val="center"/>
    </w:pPr>
    <w:rPr>
      <w:sz w:val="20"/>
      <w:szCs w:val="20"/>
      <w:lang w:val="fr-FR" w:eastAsia="fr-FR"/>
    </w:rPr>
  </w:style>
  <w:style w:type="paragraph" w:customStyle="1" w:styleId="xl114">
    <w:name w:val="xl114"/>
    <w:basedOn w:val="Normal"/>
    <w:rsid w:val="002F74AA"/>
    <w:pPr>
      <w:pBdr>
        <w:left w:val="single" w:sz="8" w:space="0" w:color="auto"/>
        <w:right w:val="single" w:sz="8" w:space="0" w:color="auto"/>
      </w:pBdr>
      <w:spacing w:before="100" w:beforeAutospacing="1" w:after="100" w:afterAutospacing="1"/>
      <w:jc w:val="right"/>
      <w:textAlignment w:val="center"/>
    </w:pPr>
    <w:rPr>
      <w:sz w:val="20"/>
      <w:szCs w:val="20"/>
      <w:lang w:val="fr-FR" w:eastAsia="fr-FR"/>
    </w:rPr>
  </w:style>
  <w:style w:type="paragraph" w:customStyle="1" w:styleId="xl115">
    <w:name w:val="xl115"/>
    <w:basedOn w:val="Normal"/>
    <w:rsid w:val="002F74AA"/>
    <w:pPr>
      <w:pBdr>
        <w:left w:val="single" w:sz="8" w:space="0" w:color="auto"/>
        <w:right w:val="single" w:sz="8" w:space="0" w:color="auto"/>
      </w:pBdr>
      <w:spacing w:before="100" w:beforeAutospacing="1" w:after="100" w:afterAutospacing="1"/>
      <w:jc w:val="right"/>
      <w:textAlignment w:val="center"/>
    </w:pPr>
    <w:rPr>
      <w:sz w:val="20"/>
      <w:szCs w:val="20"/>
      <w:lang w:val="fr-FR" w:eastAsia="fr-FR"/>
    </w:rPr>
  </w:style>
  <w:style w:type="paragraph" w:customStyle="1" w:styleId="xl116">
    <w:name w:val="xl116"/>
    <w:basedOn w:val="Normal"/>
    <w:rsid w:val="002F74AA"/>
    <w:pPr>
      <w:pBdr>
        <w:left w:val="single" w:sz="8" w:space="0" w:color="auto"/>
        <w:bottom w:val="single" w:sz="8" w:space="0" w:color="auto"/>
        <w:right w:val="single" w:sz="8" w:space="0" w:color="auto"/>
      </w:pBdr>
      <w:spacing w:before="100" w:beforeAutospacing="1" w:after="100" w:afterAutospacing="1"/>
      <w:textAlignment w:val="center"/>
    </w:pPr>
    <w:rPr>
      <w:sz w:val="20"/>
      <w:szCs w:val="20"/>
      <w:lang w:val="fr-FR" w:eastAsia="fr-FR"/>
    </w:rPr>
  </w:style>
  <w:style w:type="paragraph" w:customStyle="1" w:styleId="xl117">
    <w:name w:val="xl117"/>
    <w:basedOn w:val="Normal"/>
    <w:rsid w:val="002F74AA"/>
    <w:pPr>
      <w:pBdr>
        <w:top w:val="single" w:sz="8" w:space="0" w:color="auto"/>
        <w:left w:val="single" w:sz="8" w:space="0" w:color="auto"/>
        <w:right w:val="single" w:sz="8" w:space="0" w:color="auto"/>
      </w:pBdr>
      <w:spacing w:before="100" w:beforeAutospacing="1" w:after="100" w:afterAutospacing="1"/>
      <w:jc w:val="right"/>
      <w:textAlignment w:val="center"/>
    </w:pPr>
    <w:rPr>
      <w:sz w:val="20"/>
      <w:szCs w:val="20"/>
      <w:lang w:val="fr-FR" w:eastAsia="fr-FR"/>
    </w:rPr>
  </w:style>
  <w:style w:type="paragraph" w:customStyle="1" w:styleId="xl118">
    <w:name w:val="xl118"/>
    <w:basedOn w:val="Normal"/>
    <w:rsid w:val="002F74AA"/>
    <w:pPr>
      <w:pBdr>
        <w:left w:val="single" w:sz="8" w:space="0" w:color="auto"/>
        <w:right w:val="single" w:sz="8" w:space="0" w:color="auto"/>
      </w:pBdr>
      <w:spacing w:before="100" w:beforeAutospacing="1" w:after="100" w:afterAutospacing="1"/>
      <w:jc w:val="right"/>
      <w:textAlignment w:val="center"/>
    </w:pPr>
    <w:rPr>
      <w:sz w:val="20"/>
      <w:szCs w:val="20"/>
      <w:lang w:val="fr-FR" w:eastAsia="fr-FR"/>
    </w:rPr>
  </w:style>
  <w:style w:type="paragraph" w:customStyle="1" w:styleId="xl119">
    <w:name w:val="xl119"/>
    <w:basedOn w:val="Normal"/>
    <w:rsid w:val="002F74AA"/>
    <w:pPr>
      <w:pBdr>
        <w:left w:val="single" w:sz="8" w:space="0" w:color="auto"/>
        <w:bottom w:val="single" w:sz="8" w:space="0" w:color="000000"/>
        <w:right w:val="single" w:sz="8" w:space="0" w:color="auto"/>
      </w:pBdr>
      <w:spacing w:before="100" w:beforeAutospacing="1" w:after="100" w:afterAutospacing="1"/>
      <w:jc w:val="right"/>
      <w:textAlignment w:val="center"/>
    </w:pPr>
    <w:rPr>
      <w:sz w:val="20"/>
      <w:szCs w:val="20"/>
      <w:lang w:val="fr-FR" w:eastAsia="fr-FR"/>
    </w:rPr>
  </w:style>
  <w:style w:type="paragraph" w:customStyle="1" w:styleId="xl120">
    <w:name w:val="xl120"/>
    <w:basedOn w:val="Normal"/>
    <w:rsid w:val="002F74AA"/>
    <w:pPr>
      <w:pBdr>
        <w:top w:val="single" w:sz="8" w:space="0" w:color="000000"/>
        <w:left w:val="single" w:sz="8" w:space="0" w:color="auto"/>
        <w:right w:val="single" w:sz="8" w:space="0" w:color="auto"/>
      </w:pBdr>
      <w:spacing w:before="100" w:beforeAutospacing="1" w:after="100" w:afterAutospacing="1"/>
      <w:textAlignment w:val="top"/>
    </w:pPr>
    <w:rPr>
      <w:lang w:val="fr-FR" w:eastAsia="fr-FR"/>
    </w:rPr>
  </w:style>
  <w:style w:type="paragraph" w:customStyle="1" w:styleId="xl121">
    <w:name w:val="xl121"/>
    <w:basedOn w:val="Normal"/>
    <w:rsid w:val="002F74AA"/>
    <w:pPr>
      <w:pBdr>
        <w:top w:val="single" w:sz="8" w:space="0" w:color="000000"/>
        <w:left w:val="single" w:sz="8" w:space="0" w:color="auto"/>
        <w:right w:val="single" w:sz="8" w:space="0" w:color="auto"/>
      </w:pBdr>
      <w:spacing w:before="100" w:beforeAutospacing="1" w:after="100" w:afterAutospacing="1"/>
      <w:jc w:val="right"/>
      <w:textAlignment w:val="center"/>
    </w:pPr>
    <w:rPr>
      <w:sz w:val="20"/>
      <w:szCs w:val="20"/>
      <w:lang w:val="fr-FR" w:eastAsia="fr-FR"/>
    </w:rPr>
  </w:style>
  <w:style w:type="paragraph" w:customStyle="1" w:styleId="xl122">
    <w:name w:val="xl122"/>
    <w:basedOn w:val="Normal"/>
    <w:rsid w:val="002F74AA"/>
    <w:pPr>
      <w:pBdr>
        <w:left w:val="single" w:sz="8" w:space="0" w:color="auto"/>
        <w:bottom w:val="single" w:sz="8" w:space="0" w:color="auto"/>
        <w:right w:val="single" w:sz="8" w:space="0" w:color="auto"/>
      </w:pBdr>
      <w:spacing w:before="100" w:beforeAutospacing="1" w:after="100" w:afterAutospacing="1"/>
      <w:jc w:val="right"/>
      <w:textAlignment w:val="center"/>
    </w:pPr>
    <w:rPr>
      <w:sz w:val="20"/>
      <w:szCs w:val="20"/>
      <w:lang w:val="fr-FR" w:eastAsia="fr-FR"/>
    </w:rPr>
  </w:style>
  <w:style w:type="paragraph" w:customStyle="1" w:styleId="xl123">
    <w:name w:val="xl123"/>
    <w:basedOn w:val="Normal"/>
    <w:rsid w:val="002F74AA"/>
    <w:pPr>
      <w:pBdr>
        <w:top w:val="single" w:sz="8" w:space="0" w:color="auto"/>
        <w:left w:val="single" w:sz="8" w:space="0" w:color="auto"/>
        <w:right w:val="single" w:sz="8" w:space="0" w:color="auto"/>
      </w:pBdr>
      <w:spacing w:before="100" w:beforeAutospacing="1" w:after="100" w:afterAutospacing="1"/>
      <w:jc w:val="right"/>
      <w:textAlignment w:val="center"/>
    </w:pPr>
    <w:rPr>
      <w:sz w:val="20"/>
      <w:szCs w:val="20"/>
      <w:lang w:val="fr-FR" w:eastAsia="fr-FR"/>
    </w:rPr>
  </w:style>
  <w:style w:type="paragraph" w:customStyle="1" w:styleId="xl124">
    <w:name w:val="xl124"/>
    <w:basedOn w:val="Normal"/>
    <w:rsid w:val="002F74AA"/>
    <w:pPr>
      <w:pBdr>
        <w:left w:val="single" w:sz="8" w:space="0" w:color="auto"/>
        <w:right w:val="single" w:sz="8" w:space="0" w:color="auto"/>
      </w:pBdr>
      <w:spacing w:before="100" w:beforeAutospacing="1" w:after="100" w:afterAutospacing="1"/>
      <w:jc w:val="right"/>
      <w:textAlignment w:val="center"/>
    </w:pPr>
    <w:rPr>
      <w:sz w:val="20"/>
      <w:szCs w:val="20"/>
      <w:lang w:val="fr-FR" w:eastAsia="fr-FR"/>
    </w:rPr>
  </w:style>
  <w:style w:type="paragraph" w:customStyle="1" w:styleId="xl125">
    <w:name w:val="xl125"/>
    <w:basedOn w:val="Normal"/>
    <w:rsid w:val="002F74AA"/>
    <w:pPr>
      <w:pBdr>
        <w:left w:val="single" w:sz="8" w:space="0" w:color="auto"/>
        <w:bottom w:val="single" w:sz="8" w:space="0" w:color="auto"/>
        <w:right w:val="single" w:sz="8" w:space="0" w:color="auto"/>
      </w:pBdr>
      <w:spacing w:before="100" w:beforeAutospacing="1" w:after="100" w:afterAutospacing="1"/>
      <w:jc w:val="right"/>
      <w:textAlignment w:val="center"/>
    </w:pPr>
    <w:rPr>
      <w:sz w:val="20"/>
      <w:szCs w:val="20"/>
      <w:lang w:val="fr-FR" w:eastAsia="fr-FR"/>
    </w:rPr>
  </w:style>
  <w:style w:type="paragraph" w:customStyle="1" w:styleId="xl126">
    <w:name w:val="xl126"/>
    <w:basedOn w:val="Normal"/>
    <w:rsid w:val="002F74AA"/>
    <w:pPr>
      <w:pBdr>
        <w:top w:val="single" w:sz="8" w:space="0" w:color="auto"/>
        <w:left w:val="single" w:sz="8" w:space="0" w:color="auto"/>
        <w:right w:val="single" w:sz="8" w:space="0" w:color="auto"/>
      </w:pBdr>
      <w:spacing w:before="100" w:beforeAutospacing="1" w:after="100" w:afterAutospacing="1"/>
      <w:textAlignment w:val="center"/>
    </w:pPr>
    <w:rPr>
      <w:sz w:val="20"/>
      <w:szCs w:val="20"/>
      <w:lang w:val="fr-FR" w:eastAsia="fr-FR"/>
    </w:rPr>
  </w:style>
  <w:style w:type="paragraph" w:customStyle="1" w:styleId="xl127">
    <w:name w:val="xl127"/>
    <w:basedOn w:val="Normal"/>
    <w:rsid w:val="002F74AA"/>
    <w:pPr>
      <w:pBdr>
        <w:left w:val="single" w:sz="8" w:space="0" w:color="auto"/>
        <w:right w:val="single" w:sz="8" w:space="0" w:color="auto"/>
      </w:pBdr>
      <w:spacing w:before="100" w:beforeAutospacing="1" w:after="100" w:afterAutospacing="1"/>
      <w:textAlignment w:val="center"/>
    </w:pPr>
    <w:rPr>
      <w:sz w:val="20"/>
      <w:szCs w:val="20"/>
      <w:lang w:val="fr-FR" w:eastAsia="fr-FR"/>
    </w:rPr>
  </w:style>
  <w:style w:type="paragraph" w:customStyle="1" w:styleId="xl128">
    <w:name w:val="xl128"/>
    <w:basedOn w:val="Normal"/>
    <w:rsid w:val="002F74AA"/>
    <w:pPr>
      <w:pBdr>
        <w:top w:val="single" w:sz="8" w:space="0" w:color="auto"/>
        <w:left w:val="single" w:sz="8" w:space="0" w:color="auto"/>
        <w:right w:val="single" w:sz="8" w:space="0" w:color="auto"/>
      </w:pBdr>
      <w:spacing w:before="100" w:beforeAutospacing="1" w:after="100" w:afterAutospacing="1"/>
      <w:textAlignment w:val="center"/>
    </w:pPr>
    <w:rPr>
      <w:b/>
      <w:bCs/>
      <w:sz w:val="20"/>
      <w:szCs w:val="20"/>
      <w:lang w:val="fr-FR" w:eastAsia="fr-FR"/>
    </w:rPr>
  </w:style>
  <w:style w:type="paragraph" w:customStyle="1" w:styleId="xl129">
    <w:name w:val="xl129"/>
    <w:basedOn w:val="Normal"/>
    <w:rsid w:val="002F74AA"/>
    <w:pPr>
      <w:spacing w:before="100" w:beforeAutospacing="1" w:after="100" w:afterAutospacing="1"/>
      <w:textAlignment w:val="center"/>
    </w:pPr>
    <w:rPr>
      <w:b/>
      <w:bCs/>
      <w:sz w:val="20"/>
      <w:szCs w:val="20"/>
      <w:u w:val="single"/>
      <w:lang w:val="fr-FR" w:eastAsia="fr-FR"/>
    </w:rPr>
  </w:style>
  <w:style w:type="paragraph" w:customStyle="1" w:styleId="xl130">
    <w:name w:val="xl130"/>
    <w:basedOn w:val="Normal"/>
    <w:rsid w:val="002F74AA"/>
    <w:pPr>
      <w:spacing w:before="100" w:beforeAutospacing="1" w:after="100" w:afterAutospacing="1"/>
      <w:textAlignment w:val="center"/>
    </w:pPr>
    <w:rPr>
      <w:sz w:val="20"/>
      <w:szCs w:val="20"/>
      <w:lang w:val="fr-FR" w:eastAsia="fr-FR"/>
    </w:rPr>
  </w:style>
  <w:style w:type="paragraph" w:customStyle="1" w:styleId="xl131">
    <w:name w:val="xl131"/>
    <w:basedOn w:val="Normal"/>
    <w:rsid w:val="002F74AA"/>
    <w:pPr>
      <w:spacing w:before="100" w:beforeAutospacing="1" w:after="100" w:afterAutospacing="1"/>
      <w:textAlignment w:val="center"/>
    </w:pPr>
    <w:rPr>
      <w:sz w:val="20"/>
      <w:szCs w:val="20"/>
      <w:u w:val="single"/>
      <w:lang w:val="fr-FR" w:eastAsia="fr-FR"/>
    </w:rPr>
  </w:style>
  <w:style w:type="paragraph" w:customStyle="1" w:styleId="xl132">
    <w:name w:val="xl132"/>
    <w:basedOn w:val="Normal"/>
    <w:rsid w:val="002F74AA"/>
    <w:pPr>
      <w:spacing w:before="100" w:beforeAutospacing="1" w:after="100" w:afterAutospacing="1"/>
      <w:textAlignment w:val="top"/>
    </w:pPr>
    <w:rPr>
      <w:sz w:val="20"/>
      <w:szCs w:val="20"/>
      <w:lang w:val="fr-FR" w:eastAsia="fr-FR"/>
    </w:rPr>
  </w:style>
  <w:style w:type="paragraph" w:customStyle="1" w:styleId="xl133">
    <w:name w:val="xl133"/>
    <w:basedOn w:val="Normal"/>
    <w:rsid w:val="002F74AA"/>
    <w:pPr>
      <w:pBdr>
        <w:bottom w:val="single" w:sz="8" w:space="0" w:color="000000"/>
      </w:pBdr>
      <w:spacing w:before="100" w:beforeAutospacing="1" w:after="100" w:afterAutospacing="1"/>
      <w:textAlignment w:val="top"/>
    </w:pPr>
    <w:rPr>
      <w:sz w:val="20"/>
      <w:szCs w:val="20"/>
      <w:lang w:val="fr-FR" w:eastAsia="fr-FR"/>
    </w:rPr>
  </w:style>
  <w:style w:type="paragraph" w:customStyle="1" w:styleId="xl134">
    <w:name w:val="xl134"/>
    <w:basedOn w:val="Normal"/>
    <w:rsid w:val="002F74AA"/>
    <w:pPr>
      <w:pBdr>
        <w:right w:val="single" w:sz="8" w:space="0" w:color="auto"/>
      </w:pBdr>
      <w:spacing w:before="100" w:beforeAutospacing="1" w:after="100" w:afterAutospacing="1"/>
      <w:textAlignment w:val="center"/>
    </w:pPr>
    <w:rPr>
      <w:b/>
      <w:bCs/>
      <w:u w:val="single"/>
      <w:lang w:val="fr-FR" w:eastAsia="fr-FR"/>
    </w:rPr>
  </w:style>
  <w:style w:type="paragraph" w:customStyle="1" w:styleId="xl135">
    <w:name w:val="xl135"/>
    <w:basedOn w:val="Normal"/>
    <w:rsid w:val="002F74AA"/>
    <w:pPr>
      <w:pBdr>
        <w:top w:val="single" w:sz="8" w:space="0" w:color="auto"/>
        <w:left w:val="single" w:sz="8" w:space="0" w:color="auto"/>
        <w:right w:val="single" w:sz="8" w:space="0" w:color="auto"/>
      </w:pBdr>
      <w:spacing w:before="100" w:beforeAutospacing="1" w:after="100" w:afterAutospacing="1"/>
      <w:textAlignment w:val="center"/>
    </w:pPr>
    <w:rPr>
      <w:b/>
      <w:bCs/>
      <w:sz w:val="20"/>
      <w:szCs w:val="20"/>
      <w:u w:val="single"/>
      <w:lang w:val="fr-FR" w:eastAsia="fr-FR"/>
    </w:rPr>
  </w:style>
  <w:style w:type="paragraph" w:customStyle="1" w:styleId="xl136">
    <w:name w:val="xl136"/>
    <w:basedOn w:val="Normal"/>
    <w:rsid w:val="002F74AA"/>
    <w:pPr>
      <w:pBdr>
        <w:left w:val="single" w:sz="8" w:space="0" w:color="auto"/>
        <w:right w:val="single" w:sz="8" w:space="0" w:color="auto"/>
      </w:pBdr>
      <w:spacing w:before="100" w:beforeAutospacing="1" w:after="100" w:afterAutospacing="1"/>
    </w:pPr>
    <w:rPr>
      <w:lang w:val="fr-FR" w:eastAsia="fr-FR"/>
    </w:rPr>
  </w:style>
  <w:style w:type="paragraph" w:customStyle="1" w:styleId="xl137">
    <w:name w:val="xl137"/>
    <w:basedOn w:val="Normal"/>
    <w:rsid w:val="002F74AA"/>
    <w:pPr>
      <w:pBdr>
        <w:left w:val="single" w:sz="8" w:space="0" w:color="auto"/>
        <w:bottom w:val="single" w:sz="8" w:space="0" w:color="auto"/>
        <w:right w:val="single" w:sz="8" w:space="0" w:color="auto"/>
      </w:pBdr>
      <w:spacing w:before="100" w:beforeAutospacing="1" w:after="100" w:afterAutospacing="1"/>
      <w:textAlignment w:val="top"/>
    </w:pPr>
    <w:rPr>
      <w:sz w:val="20"/>
      <w:szCs w:val="20"/>
      <w:lang w:val="fr-FR" w:eastAsia="fr-FR"/>
    </w:rPr>
  </w:style>
  <w:style w:type="paragraph" w:customStyle="1" w:styleId="xl138">
    <w:name w:val="xl138"/>
    <w:basedOn w:val="Normal"/>
    <w:rsid w:val="002F74AA"/>
    <w:pPr>
      <w:pBdr>
        <w:top w:val="single" w:sz="8" w:space="0" w:color="auto"/>
        <w:left w:val="single" w:sz="8" w:space="0" w:color="auto"/>
        <w:bottom w:val="single" w:sz="8" w:space="0" w:color="auto"/>
      </w:pBdr>
      <w:shd w:val="clear" w:color="000000" w:fill="92CDDC"/>
      <w:spacing w:before="100" w:beforeAutospacing="1" w:after="100" w:afterAutospacing="1"/>
      <w:textAlignment w:val="center"/>
    </w:pPr>
    <w:rPr>
      <w:sz w:val="20"/>
      <w:szCs w:val="20"/>
      <w:lang w:val="fr-FR" w:eastAsia="fr-FR"/>
    </w:rPr>
  </w:style>
  <w:style w:type="paragraph" w:customStyle="1" w:styleId="xl139">
    <w:name w:val="xl139"/>
    <w:basedOn w:val="Normal"/>
    <w:rsid w:val="002F74AA"/>
    <w:pPr>
      <w:pBdr>
        <w:top w:val="single" w:sz="8" w:space="0" w:color="auto"/>
        <w:bottom w:val="single" w:sz="8" w:space="0" w:color="auto"/>
      </w:pBdr>
      <w:shd w:val="clear" w:color="000000" w:fill="92CDDC"/>
      <w:spacing w:before="100" w:beforeAutospacing="1" w:after="100" w:afterAutospacing="1"/>
      <w:textAlignment w:val="center"/>
    </w:pPr>
    <w:rPr>
      <w:sz w:val="20"/>
      <w:szCs w:val="20"/>
      <w:lang w:val="fr-FR" w:eastAsia="fr-FR"/>
    </w:rPr>
  </w:style>
  <w:style w:type="paragraph" w:customStyle="1" w:styleId="xl140">
    <w:name w:val="xl140"/>
    <w:basedOn w:val="Normal"/>
    <w:rsid w:val="002F74AA"/>
    <w:pPr>
      <w:pBdr>
        <w:top w:val="single" w:sz="8" w:space="0" w:color="auto"/>
        <w:bottom w:val="single" w:sz="8" w:space="0" w:color="auto"/>
        <w:right w:val="single" w:sz="8" w:space="0" w:color="auto"/>
      </w:pBdr>
      <w:shd w:val="clear" w:color="000000" w:fill="92CDDC"/>
      <w:spacing w:before="100" w:beforeAutospacing="1" w:after="100" w:afterAutospacing="1"/>
      <w:textAlignment w:val="center"/>
    </w:pPr>
    <w:rPr>
      <w:sz w:val="20"/>
      <w:szCs w:val="20"/>
      <w:lang w:val="fr-FR" w:eastAsia="fr-FR"/>
    </w:rPr>
  </w:style>
  <w:style w:type="paragraph" w:customStyle="1" w:styleId="xl141">
    <w:name w:val="xl141"/>
    <w:basedOn w:val="Normal"/>
    <w:rsid w:val="002F74AA"/>
    <w:pPr>
      <w:pBdr>
        <w:top w:val="single" w:sz="8" w:space="0" w:color="auto"/>
      </w:pBdr>
      <w:spacing w:before="100" w:beforeAutospacing="1" w:after="100" w:afterAutospacing="1"/>
      <w:jc w:val="both"/>
      <w:textAlignment w:val="center"/>
    </w:pPr>
    <w:rPr>
      <w:lang w:val="fr-FR" w:eastAsia="fr-FR"/>
    </w:rPr>
  </w:style>
  <w:style w:type="paragraph" w:customStyle="1" w:styleId="xl142">
    <w:name w:val="xl142"/>
    <w:basedOn w:val="Normal"/>
    <w:rsid w:val="002F74AA"/>
    <w:pPr>
      <w:pBdr>
        <w:top w:val="single" w:sz="8" w:space="0" w:color="auto"/>
        <w:right w:val="single" w:sz="8" w:space="0" w:color="auto"/>
      </w:pBdr>
      <w:spacing w:before="100" w:beforeAutospacing="1" w:after="100" w:afterAutospacing="1"/>
      <w:jc w:val="both"/>
      <w:textAlignment w:val="center"/>
    </w:pPr>
    <w:rPr>
      <w:lang w:val="fr-FR" w:eastAsia="fr-FR"/>
    </w:rPr>
  </w:style>
  <w:style w:type="paragraph" w:customStyle="1" w:styleId="xl143">
    <w:name w:val="xl143"/>
    <w:basedOn w:val="Normal"/>
    <w:rsid w:val="002F74AA"/>
    <w:pPr>
      <w:spacing w:before="100" w:beforeAutospacing="1" w:after="100" w:afterAutospacing="1"/>
      <w:jc w:val="both"/>
      <w:textAlignment w:val="center"/>
    </w:pPr>
    <w:rPr>
      <w:lang w:val="fr-FR" w:eastAsia="fr-FR"/>
    </w:rPr>
  </w:style>
  <w:style w:type="paragraph" w:customStyle="1" w:styleId="xl144">
    <w:name w:val="xl144"/>
    <w:basedOn w:val="Normal"/>
    <w:rsid w:val="002F74AA"/>
    <w:pPr>
      <w:pBdr>
        <w:bottom w:val="single" w:sz="8" w:space="0" w:color="auto"/>
      </w:pBdr>
      <w:spacing w:before="100" w:beforeAutospacing="1" w:after="100" w:afterAutospacing="1"/>
      <w:jc w:val="both"/>
      <w:textAlignment w:val="center"/>
    </w:pPr>
    <w:rPr>
      <w:lang w:val="fr-FR" w:eastAsia="fr-FR"/>
    </w:rPr>
  </w:style>
  <w:style w:type="paragraph" w:customStyle="1" w:styleId="xl145">
    <w:name w:val="xl145"/>
    <w:basedOn w:val="Normal"/>
    <w:rsid w:val="002F74AA"/>
    <w:pPr>
      <w:pBdr>
        <w:bottom w:val="single" w:sz="8" w:space="0" w:color="auto"/>
        <w:right w:val="single" w:sz="8" w:space="0" w:color="auto"/>
      </w:pBdr>
      <w:spacing w:before="100" w:beforeAutospacing="1" w:after="100" w:afterAutospacing="1"/>
      <w:jc w:val="both"/>
      <w:textAlignment w:val="center"/>
    </w:pPr>
    <w:rPr>
      <w:lang w:val="fr-FR" w:eastAsia="fr-FR"/>
    </w:rPr>
  </w:style>
  <w:style w:type="paragraph" w:customStyle="1" w:styleId="xl146">
    <w:name w:val="xl146"/>
    <w:basedOn w:val="Normal"/>
    <w:rsid w:val="002F74AA"/>
    <w:pPr>
      <w:pBdr>
        <w:top w:val="single" w:sz="8" w:space="0" w:color="auto"/>
        <w:bottom w:val="single" w:sz="8" w:space="0" w:color="auto"/>
      </w:pBdr>
      <w:spacing w:before="100" w:beforeAutospacing="1" w:after="100" w:afterAutospacing="1"/>
      <w:jc w:val="both"/>
      <w:textAlignment w:val="center"/>
    </w:pPr>
    <w:rPr>
      <w:lang w:val="fr-FR" w:eastAsia="fr-FR"/>
    </w:rPr>
  </w:style>
  <w:style w:type="paragraph" w:customStyle="1" w:styleId="xl147">
    <w:name w:val="xl147"/>
    <w:basedOn w:val="Normal"/>
    <w:rsid w:val="002F74AA"/>
    <w:pPr>
      <w:pBdr>
        <w:top w:val="single" w:sz="8" w:space="0" w:color="auto"/>
        <w:bottom w:val="single" w:sz="8" w:space="0" w:color="auto"/>
        <w:right w:val="single" w:sz="8" w:space="0" w:color="auto"/>
      </w:pBdr>
      <w:spacing w:before="100" w:beforeAutospacing="1" w:after="100" w:afterAutospacing="1"/>
      <w:jc w:val="both"/>
      <w:textAlignment w:val="center"/>
    </w:pPr>
    <w:rPr>
      <w:lang w:val="fr-FR" w:eastAsia="fr-FR"/>
    </w:rPr>
  </w:style>
  <w:style w:type="paragraph" w:customStyle="1" w:styleId="xl148">
    <w:name w:val="xl148"/>
    <w:basedOn w:val="Normal"/>
    <w:rsid w:val="002F74AA"/>
    <w:pPr>
      <w:pBdr>
        <w:left w:val="single" w:sz="8" w:space="0" w:color="auto"/>
        <w:bottom w:val="single" w:sz="8" w:space="0" w:color="000000"/>
        <w:right w:val="single" w:sz="8" w:space="0" w:color="auto"/>
      </w:pBdr>
      <w:spacing w:before="100" w:beforeAutospacing="1" w:after="100" w:afterAutospacing="1"/>
      <w:textAlignment w:val="center"/>
    </w:pPr>
    <w:rPr>
      <w:lang w:val="fr-FR" w:eastAsia="fr-FR"/>
    </w:rPr>
  </w:style>
  <w:style w:type="paragraph" w:customStyle="1" w:styleId="xl149">
    <w:name w:val="xl149"/>
    <w:basedOn w:val="Normal"/>
    <w:rsid w:val="002F74AA"/>
    <w:pPr>
      <w:pBdr>
        <w:left w:val="single" w:sz="8" w:space="0" w:color="auto"/>
        <w:bottom w:val="single" w:sz="8" w:space="0" w:color="auto"/>
        <w:right w:val="single" w:sz="8" w:space="0" w:color="auto"/>
      </w:pBdr>
      <w:spacing w:before="100" w:beforeAutospacing="1" w:after="100" w:afterAutospacing="1"/>
      <w:textAlignment w:val="center"/>
    </w:pPr>
    <w:rPr>
      <w:lang w:val="fr-FR" w:eastAsia="fr-FR"/>
    </w:rPr>
  </w:style>
  <w:style w:type="paragraph" w:customStyle="1" w:styleId="xl150">
    <w:name w:val="xl150"/>
    <w:basedOn w:val="Normal"/>
    <w:rsid w:val="002F74AA"/>
    <w:pPr>
      <w:spacing w:before="100" w:beforeAutospacing="1" w:after="100" w:afterAutospacing="1"/>
      <w:textAlignment w:val="center"/>
    </w:pPr>
    <w:rPr>
      <w:b/>
      <w:bCs/>
      <w:sz w:val="20"/>
      <w:szCs w:val="20"/>
      <w:lang w:val="fr-FR" w:eastAsia="fr-FR"/>
    </w:rPr>
  </w:style>
  <w:style w:type="paragraph" w:customStyle="1" w:styleId="xl151">
    <w:name w:val="xl151"/>
    <w:basedOn w:val="Normal"/>
    <w:rsid w:val="002F74AA"/>
    <w:pPr>
      <w:pBdr>
        <w:top w:val="single" w:sz="8" w:space="0" w:color="auto"/>
        <w:left w:val="single" w:sz="8" w:space="0" w:color="auto"/>
        <w:right w:val="single" w:sz="8" w:space="0" w:color="auto"/>
      </w:pBdr>
      <w:spacing w:before="100" w:beforeAutospacing="1" w:after="100" w:afterAutospacing="1"/>
      <w:textAlignment w:val="center"/>
    </w:pPr>
    <w:rPr>
      <w:lang w:val="fr-FR" w:eastAsia="fr-FR"/>
    </w:rPr>
  </w:style>
  <w:style w:type="paragraph" w:customStyle="1" w:styleId="xl152">
    <w:name w:val="xl152"/>
    <w:basedOn w:val="Normal"/>
    <w:rsid w:val="002F74AA"/>
    <w:pPr>
      <w:pBdr>
        <w:top w:val="single" w:sz="8" w:space="0" w:color="auto"/>
        <w:bottom w:val="single" w:sz="8" w:space="0" w:color="auto"/>
      </w:pBdr>
      <w:spacing w:before="100" w:beforeAutospacing="1" w:after="100" w:afterAutospacing="1"/>
      <w:jc w:val="center"/>
      <w:textAlignment w:val="center"/>
    </w:pPr>
    <w:rPr>
      <w:lang w:val="fr-FR" w:eastAsia="fr-FR"/>
    </w:rPr>
  </w:style>
  <w:style w:type="paragraph" w:customStyle="1" w:styleId="xl153">
    <w:name w:val="xl153"/>
    <w:basedOn w:val="Normal"/>
    <w:rsid w:val="002F74AA"/>
    <w:pPr>
      <w:pBdr>
        <w:top w:val="single" w:sz="8" w:space="0" w:color="auto"/>
        <w:bottom w:val="single" w:sz="8" w:space="0" w:color="auto"/>
        <w:right w:val="single" w:sz="8" w:space="0" w:color="auto"/>
      </w:pBdr>
      <w:spacing w:before="100" w:beforeAutospacing="1" w:after="100" w:afterAutospacing="1"/>
      <w:jc w:val="center"/>
      <w:textAlignment w:val="center"/>
    </w:pPr>
    <w:rPr>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3A0"/>
    <w:pPr>
      <w:spacing w:after="0" w:line="240" w:lineRule="auto"/>
    </w:pPr>
    <w:rPr>
      <w:rFonts w:ascii="Times New Roman" w:eastAsia="Times New Roman" w:hAnsi="Times New Roman" w:cs="Times New Roman"/>
      <w:sz w:val="24"/>
      <w:szCs w:val="24"/>
      <w:lang w:val="en-GB"/>
    </w:rPr>
  </w:style>
  <w:style w:type="paragraph" w:styleId="Titre1">
    <w:name w:val="heading 1"/>
    <w:basedOn w:val="Normal"/>
    <w:next w:val="Normal"/>
    <w:link w:val="Titre1Car"/>
    <w:qFormat/>
    <w:rsid w:val="007A05A0"/>
    <w:pPr>
      <w:keepNext/>
      <w:outlineLvl w:val="0"/>
    </w:pPr>
    <w:rPr>
      <w:b/>
      <w:bCs/>
    </w:rPr>
  </w:style>
  <w:style w:type="paragraph" w:styleId="Titre2">
    <w:name w:val="heading 2"/>
    <w:basedOn w:val="Normal"/>
    <w:next w:val="Normal"/>
    <w:link w:val="Titre2Car"/>
    <w:uiPriority w:val="9"/>
    <w:qFormat/>
    <w:rsid w:val="007A05A0"/>
    <w:pPr>
      <w:keepNext/>
      <w:keepLines/>
      <w:spacing w:before="200"/>
      <w:outlineLvl w:val="1"/>
    </w:pPr>
    <w:rPr>
      <w:rFonts w:ascii="Cambria" w:hAnsi="Cambria"/>
      <w:b/>
      <w:bCs/>
      <w:color w:val="4F81BD"/>
      <w:sz w:val="26"/>
      <w:szCs w:val="26"/>
    </w:rPr>
  </w:style>
  <w:style w:type="paragraph" w:styleId="Titre3">
    <w:name w:val="heading 3"/>
    <w:basedOn w:val="Normal"/>
    <w:next w:val="Normal"/>
    <w:link w:val="Titre3Car"/>
    <w:uiPriority w:val="99"/>
    <w:qFormat/>
    <w:rsid w:val="007A05A0"/>
    <w:pPr>
      <w:keepNext/>
      <w:keepLines/>
      <w:spacing w:before="200"/>
      <w:outlineLvl w:val="2"/>
    </w:pPr>
    <w:rPr>
      <w:rFonts w:ascii="Cambria" w:hAnsi="Cambria"/>
      <w:b/>
      <w:bCs/>
      <w:color w:val="4F81BD"/>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7A05A0"/>
    <w:rPr>
      <w:rFonts w:ascii="Times New Roman" w:eastAsia="Times New Roman" w:hAnsi="Times New Roman" w:cs="Times New Roman"/>
      <w:b/>
      <w:bCs/>
      <w:sz w:val="24"/>
      <w:szCs w:val="24"/>
      <w:lang w:val="en-GB"/>
    </w:rPr>
  </w:style>
  <w:style w:type="character" w:customStyle="1" w:styleId="Titre2Car">
    <w:name w:val="Titre 2 Car"/>
    <w:basedOn w:val="Policepardfaut"/>
    <w:link w:val="Titre2"/>
    <w:uiPriority w:val="9"/>
    <w:rsid w:val="007A05A0"/>
    <w:rPr>
      <w:rFonts w:ascii="Cambria" w:eastAsia="Times New Roman" w:hAnsi="Cambria" w:cs="Times New Roman"/>
      <w:b/>
      <w:bCs/>
      <w:color w:val="4F81BD"/>
      <w:sz w:val="26"/>
      <w:szCs w:val="26"/>
      <w:lang w:val="en-GB"/>
    </w:rPr>
  </w:style>
  <w:style w:type="character" w:customStyle="1" w:styleId="Titre3Car">
    <w:name w:val="Titre 3 Car"/>
    <w:basedOn w:val="Policepardfaut"/>
    <w:link w:val="Titre3"/>
    <w:uiPriority w:val="99"/>
    <w:rsid w:val="007A05A0"/>
    <w:rPr>
      <w:rFonts w:ascii="Cambria" w:eastAsia="Times New Roman" w:hAnsi="Cambria" w:cs="Times New Roman"/>
      <w:b/>
      <w:bCs/>
      <w:color w:val="4F81BD"/>
      <w:sz w:val="24"/>
      <w:szCs w:val="24"/>
      <w:lang w:val="en-GB"/>
    </w:rPr>
  </w:style>
  <w:style w:type="paragraph" w:styleId="Textedebulles">
    <w:name w:val="Balloon Text"/>
    <w:basedOn w:val="Normal"/>
    <w:link w:val="TextedebullesCar1"/>
    <w:uiPriority w:val="99"/>
    <w:semiHidden/>
    <w:unhideWhenUsed/>
    <w:rsid w:val="007A05A0"/>
    <w:rPr>
      <w:rFonts w:ascii="Tahoma" w:hAnsi="Tahoma" w:cs="Tahoma"/>
      <w:sz w:val="16"/>
      <w:szCs w:val="16"/>
    </w:rPr>
  </w:style>
  <w:style w:type="character" w:customStyle="1" w:styleId="TextedebullesCar">
    <w:name w:val="Texte de bulles Car"/>
    <w:basedOn w:val="Policepardfaut"/>
    <w:uiPriority w:val="99"/>
    <w:semiHidden/>
    <w:rsid w:val="007A05A0"/>
    <w:rPr>
      <w:rFonts w:ascii="Tahoma" w:eastAsia="Times New Roman" w:hAnsi="Tahoma" w:cs="Tahoma"/>
      <w:sz w:val="16"/>
      <w:szCs w:val="16"/>
      <w:lang w:val="en-GB"/>
    </w:rPr>
  </w:style>
  <w:style w:type="paragraph" w:styleId="Notedebasdepage">
    <w:name w:val="footnote text"/>
    <w:basedOn w:val="Normal"/>
    <w:link w:val="NotedebasdepageCar"/>
    <w:semiHidden/>
    <w:rsid w:val="007A05A0"/>
    <w:rPr>
      <w:sz w:val="20"/>
      <w:szCs w:val="20"/>
    </w:rPr>
  </w:style>
  <w:style w:type="character" w:customStyle="1" w:styleId="NotedebasdepageCar">
    <w:name w:val="Note de bas de page Car"/>
    <w:basedOn w:val="Policepardfaut"/>
    <w:link w:val="Notedebasdepage"/>
    <w:semiHidden/>
    <w:rsid w:val="007A05A0"/>
    <w:rPr>
      <w:rFonts w:ascii="Times New Roman" w:eastAsia="Times New Roman" w:hAnsi="Times New Roman" w:cs="Times New Roman"/>
      <w:sz w:val="20"/>
      <w:szCs w:val="20"/>
      <w:lang w:val="en-GB"/>
    </w:rPr>
  </w:style>
  <w:style w:type="paragraph" w:styleId="Corpsdetexte2">
    <w:name w:val="Body Text 2"/>
    <w:basedOn w:val="Normal"/>
    <w:link w:val="Corpsdetexte2Car"/>
    <w:rsid w:val="007A05A0"/>
    <w:pPr>
      <w:spacing w:after="120" w:line="480" w:lineRule="auto"/>
    </w:pPr>
  </w:style>
  <w:style w:type="character" w:customStyle="1" w:styleId="Corpsdetexte2Car">
    <w:name w:val="Corps de texte 2 Car"/>
    <w:basedOn w:val="Policepardfaut"/>
    <w:link w:val="Corpsdetexte2"/>
    <w:rsid w:val="007A05A0"/>
    <w:rPr>
      <w:rFonts w:ascii="Times New Roman" w:eastAsia="Times New Roman" w:hAnsi="Times New Roman" w:cs="Times New Roman"/>
      <w:sz w:val="24"/>
      <w:szCs w:val="24"/>
      <w:lang w:val="en-GB"/>
    </w:rPr>
  </w:style>
  <w:style w:type="paragraph" w:styleId="NormalWeb">
    <w:name w:val="Normal (Web)"/>
    <w:basedOn w:val="Normal"/>
    <w:rsid w:val="007A05A0"/>
    <w:pPr>
      <w:spacing w:before="120" w:after="100" w:afterAutospacing="1" w:line="360" w:lineRule="atLeast"/>
    </w:pPr>
    <w:rPr>
      <w:lang w:val="en-US"/>
    </w:rPr>
  </w:style>
  <w:style w:type="character" w:customStyle="1" w:styleId="hps">
    <w:name w:val="hps"/>
    <w:basedOn w:val="Policepardfaut"/>
    <w:rsid w:val="007A05A0"/>
  </w:style>
  <w:style w:type="character" w:customStyle="1" w:styleId="TextedebullesCar1">
    <w:name w:val="Texte de bulles Car1"/>
    <w:link w:val="Textedebulles"/>
    <w:uiPriority w:val="99"/>
    <w:semiHidden/>
    <w:rsid w:val="007A05A0"/>
    <w:rPr>
      <w:rFonts w:ascii="Tahoma" w:eastAsia="Times New Roman" w:hAnsi="Tahoma" w:cs="Tahoma"/>
      <w:sz w:val="16"/>
      <w:szCs w:val="16"/>
      <w:lang w:val="en-GB"/>
    </w:rPr>
  </w:style>
  <w:style w:type="paragraph" w:styleId="En-tte">
    <w:name w:val="header"/>
    <w:basedOn w:val="Normal"/>
    <w:link w:val="En-tteCar"/>
    <w:uiPriority w:val="99"/>
    <w:unhideWhenUsed/>
    <w:rsid w:val="007A05A0"/>
    <w:pPr>
      <w:tabs>
        <w:tab w:val="center" w:pos="4536"/>
        <w:tab w:val="right" w:pos="9072"/>
      </w:tabs>
    </w:pPr>
  </w:style>
  <w:style w:type="character" w:customStyle="1" w:styleId="En-tteCar">
    <w:name w:val="En-tête Car"/>
    <w:basedOn w:val="Policepardfaut"/>
    <w:link w:val="En-tte"/>
    <w:uiPriority w:val="99"/>
    <w:rsid w:val="007A05A0"/>
    <w:rPr>
      <w:rFonts w:ascii="Times New Roman" w:eastAsia="Times New Roman" w:hAnsi="Times New Roman" w:cs="Times New Roman"/>
      <w:sz w:val="24"/>
      <w:szCs w:val="24"/>
      <w:lang w:val="en-GB"/>
    </w:rPr>
  </w:style>
  <w:style w:type="paragraph" w:styleId="Pieddepage">
    <w:name w:val="footer"/>
    <w:basedOn w:val="Normal"/>
    <w:link w:val="PieddepageCar"/>
    <w:uiPriority w:val="99"/>
    <w:semiHidden/>
    <w:unhideWhenUsed/>
    <w:rsid w:val="007A05A0"/>
    <w:pPr>
      <w:tabs>
        <w:tab w:val="center" w:pos="4536"/>
        <w:tab w:val="right" w:pos="9072"/>
      </w:tabs>
    </w:pPr>
  </w:style>
  <w:style w:type="character" w:customStyle="1" w:styleId="PieddepageCar">
    <w:name w:val="Pied de page Car"/>
    <w:basedOn w:val="Policepardfaut"/>
    <w:link w:val="Pieddepage"/>
    <w:uiPriority w:val="99"/>
    <w:semiHidden/>
    <w:rsid w:val="007A05A0"/>
    <w:rPr>
      <w:rFonts w:ascii="Times New Roman" w:eastAsia="Times New Roman" w:hAnsi="Times New Roman" w:cs="Times New Roman"/>
      <w:sz w:val="24"/>
      <w:szCs w:val="24"/>
      <w:lang w:val="en-GB"/>
    </w:rPr>
  </w:style>
  <w:style w:type="paragraph" w:styleId="Corpsdetexte">
    <w:name w:val="Body Text"/>
    <w:aliases w:val="Body Text Char"/>
    <w:basedOn w:val="Normal"/>
    <w:link w:val="CorpsdetexteCar"/>
    <w:unhideWhenUsed/>
    <w:rsid w:val="007A05A0"/>
    <w:pPr>
      <w:spacing w:after="120"/>
    </w:pPr>
  </w:style>
  <w:style w:type="character" w:customStyle="1" w:styleId="CorpsdetexteCar">
    <w:name w:val="Corps de texte Car"/>
    <w:aliases w:val="Body Text Char Car"/>
    <w:basedOn w:val="Policepardfaut"/>
    <w:link w:val="Corpsdetexte"/>
    <w:rsid w:val="007A05A0"/>
    <w:rPr>
      <w:rFonts w:ascii="Times New Roman" w:eastAsia="Times New Roman" w:hAnsi="Times New Roman" w:cs="Times New Roman"/>
      <w:sz w:val="24"/>
      <w:szCs w:val="24"/>
      <w:lang w:val="en-GB"/>
    </w:rPr>
  </w:style>
  <w:style w:type="paragraph" w:styleId="Sous-titre">
    <w:name w:val="Subtitle"/>
    <w:basedOn w:val="Normal"/>
    <w:link w:val="Sous-titreCar"/>
    <w:qFormat/>
    <w:rsid w:val="007A05A0"/>
    <w:pPr>
      <w:jc w:val="center"/>
    </w:pPr>
    <w:rPr>
      <w:b/>
      <w:bCs/>
      <w:u w:val="single"/>
      <w:lang w:val="en-US"/>
    </w:rPr>
  </w:style>
  <w:style w:type="character" w:customStyle="1" w:styleId="Sous-titreCar">
    <w:name w:val="Sous-titre Car"/>
    <w:basedOn w:val="Policepardfaut"/>
    <w:link w:val="Sous-titre"/>
    <w:rsid w:val="007A05A0"/>
    <w:rPr>
      <w:rFonts w:ascii="Times New Roman" w:eastAsia="Times New Roman" w:hAnsi="Times New Roman" w:cs="Times New Roman"/>
      <w:b/>
      <w:bCs/>
      <w:sz w:val="24"/>
      <w:szCs w:val="24"/>
      <w:u w:val="single"/>
      <w:lang w:val="en-US"/>
    </w:rPr>
  </w:style>
  <w:style w:type="character" w:styleId="Appelnotedebasdep">
    <w:name w:val="footnote reference"/>
    <w:semiHidden/>
    <w:rsid w:val="007A05A0"/>
    <w:rPr>
      <w:vertAlign w:val="superscript"/>
    </w:rPr>
  </w:style>
  <w:style w:type="paragraph" w:styleId="Titre">
    <w:name w:val="Title"/>
    <w:basedOn w:val="Normal"/>
    <w:link w:val="TitreCar"/>
    <w:qFormat/>
    <w:rsid w:val="007A05A0"/>
    <w:pPr>
      <w:jc w:val="center"/>
    </w:pPr>
    <w:rPr>
      <w:b/>
      <w:szCs w:val="20"/>
      <w:u w:val="single"/>
      <w:lang w:val="en-US"/>
    </w:rPr>
  </w:style>
  <w:style w:type="character" w:customStyle="1" w:styleId="TitreCar">
    <w:name w:val="Titre Car"/>
    <w:basedOn w:val="Policepardfaut"/>
    <w:link w:val="Titre"/>
    <w:rsid w:val="007A05A0"/>
    <w:rPr>
      <w:rFonts w:ascii="Times New Roman" w:eastAsia="Times New Roman" w:hAnsi="Times New Roman" w:cs="Times New Roman"/>
      <w:b/>
      <w:sz w:val="24"/>
      <w:szCs w:val="20"/>
      <w:u w:val="single"/>
      <w:lang w:val="en-US"/>
    </w:rPr>
  </w:style>
  <w:style w:type="paragraph" w:styleId="Corpsdetexte3">
    <w:name w:val="Body Text 3"/>
    <w:basedOn w:val="Normal"/>
    <w:link w:val="Corpsdetexte3Car"/>
    <w:uiPriority w:val="99"/>
    <w:semiHidden/>
    <w:unhideWhenUsed/>
    <w:rsid w:val="007A05A0"/>
    <w:pPr>
      <w:spacing w:after="120"/>
    </w:pPr>
    <w:rPr>
      <w:sz w:val="16"/>
      <w:szCs w:val="16"/>
    </w:rPr>
  </w:style>
  <w:style w:type="character" w:customStyle="1" w:styleId="Corpsdetexte3Car">
    <w:name w:val="Corps de texte 3 Car"/>
    <w:basedOn w:val="Policepardfaut"/>
    <w:link w:val="Corpsdetexte3"/>
    <w:uiPriority w:val="99"/>
    <w:semiHidden/>
    <w:rsid w:val="007A05A0"/>
    <w:rPr>
      <w:rFonts w:ascii="Times New Roman" w:eastAsia="Times New Roman" w:hAnsi="Times New Roman" w:cs="Times New Roman"/>
      <w:sz w:val="16"/>
      <w:szCs w:val="16"/>
      <w:lang w:val="en-GB"/>
    </w:rPr>
  </w:style>
  <w:style w:type="character" w:styleId="Marquedecommentaire">
    <w:name w:val="annotation reference"/>
    <w:uiPriority w:val="99"/>
    <w:semiHidden/>
    <w:unhideWhenUsed/>
    <w:rsid w:val="007A05A0"/>
    <w:rPr>
      <w:sz w:val="16"/>
      <w:szCs w:val="16"/>
    </w:rPr>
  </w:style>
  <w:style w:type="paragraph" w:styleId="Commentaire">
    <w:name w:val="annotation text"/>
    <w:basedOn w:val="Normal"/>
    <w:link w:val="CommentaireCar"/>
    <w:uiPriority w:val="99"/>
    <w:semiHidden/>
    <w:unhideWhenUsed/>
    <w:rsid w:val="007A05A0"/>
    <w:rPr>
      <w:sz w:val="20"/>
      <w:szCs w:val="20"/>
    </w:rPr>
  </w:style>
  <w:style w:type="character" w:customStyle="1" w:styleId="CommentaireCar">
    <w:name w:val="Commentaire Car"/>
    <w:basedOn w:val="Policepardfaut"/>
    <w:link w:val="Commentaire"/>
    <w:uiPriority w:val="99"/>
    <w:semiHidden/>
    <w:rsid w:val="007A05A0"/>
    <w:rPr>
      <w:rFonts w:ascii="Times New Roman" w:eastAsia="Times New Roman" w:hAnsi="Times New Roman" w:cs="Times New Roman"/>
      <w:sz w:val="20"/>
      <w:szCs w:val="20"/>
      <w:lang w:val="en-GB"/>
    </w:rPr>
  </w:style>
  <w:style w:type="paragraph" w:styleId="Objetducommentaire">
    <w:name w:val="annotation subject"/>
    <w:basedOn w:val="Commentaire"/>
    <w:next w:val="Commentaire"/>
    <w:link w:val="ObjetducommentaireCar"/>
    <w:uiPriority w:val="99"/>
    <w:semiHidden/>
    <w:unhideWhenUsed/>
    <w:rsid w:val="007A05A0"/>
    <w:rPr>
      <w:b/>
      <w:bCs/>
    </w:rPr>
  </w:style>
  <w:style w:type="character" w:customStyle="1" w:styleId="ObjetducommentaireCar">
    <w:name w:val="Objet du commentaire Car"/>
    <w:basedOn w:val="CommentaireCar"/>
    <w:link w:val="Objetducommentaire"/>
    <w:uiPriority w:val="99"/>
    <w:semiHidden/>
    <w:rsid w:val="007A05A0"/>
    <w:rPr>
      <w:rFonts w:ascii="Times New Roman" w:eastAsia="Times New Roman" w:hAnsi="Times New Roman" w:cs="Times New Roman"/>
      <w:b/>
      <w:bCs/>
      <w:sz w:val="20"/>
      <w:szCs w:val="20"/>
      <w:lang w:val="en-GB"/>
    </w:rPr>
  </w:style>
  <w:style w:type="character" w:styleId="Lienhypertexte">
    <w:name w:val="Hyperlink"/>
    <w:uiPriority w:val="99"/>
    <w:rsid w:val="007A05A0"/>
    <w:rPr>
      <w:color w:val="0000FF"/>
      <w:u w:val="single"/>
    </w:rPr>
  </w:style>
  <w:style w:type="character" w:styleId="Numrodepage">
    <w:name w:val="page number"/>
    <w:basedOn w:val="Policepardfaut"/>
    <w:rsid w:val="007A05A0"/>
  </w:style>
  <w:style w:type="table" w:styleId="Grilledutableau">
    <w:name w:val="Table Grid"/>
    <w:basedOn w:val="TableauNormal"/>
    <w:rsid w:val="007A05A0"/>
    <w:pPr>
      <w:spacing w:after="0" w:line="240" w:lineRule="auto"/>
    </w:pPr>
    <w:rPr>
      <w:rFonts w:ascii="Calibri" w:eastAsia="Calibri" w:hAnsi="Calibri" w:cs="Times New Roman"/>
      <w:sz w:val="24"/>
      <w:szCs w:val="24"/>
      <w:lang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PieddepageCar1">
    <w:name w:val="Pied de page Car1"/>
    <w:uiPriority w:val="99"/>
    <w:semiHidden/>
    <w:rsid w:val="007A05A0"/>
    <w:rPr>
      <w:rFonts w:ascii="Times New Roman" w:eastAsia="Times New Roman" w:hAnsi="Times New Roman" w:cs="Times New Roman"/>
      <w:lang w:val="en-GB"/>
    </w:rPr>
  </w:style>
  <w:style w:type="character" w:customStyle="1" w:styleId="Corpsdetexte3Car1">
    <w:name w:val="Corps de texte 3 Car1"/>
    <w:uiPriority w:val="99"/>
    <w:semiHidden/>
    <w:rsid w:val="007A05A0"/>
    <w:rPr>
      <w:rFonts w:ascii="Times New Roman" w:eastAsia="Times New Roman" w:hAnsi="Times New Roman" w:cs="Times New Roman"/>
      <w:sz w:val="16"/>
      <w:szCs w:val="16"/>
      <w:lang w:val="en-GB"/>
    </w:rPr>
  </w:style>
  <w:style w:type="character" w:customStyle="1" w:styleId="CommentaireCar1">
    <w:name w:val="Commentaire Car1"/>
    <w:uiPriority w:val="99"/>
    <w:semiHidden/>
    <w:rsid w:val="007A05A0"/>
    <w:rPr>
      <w:rFonts w:ascii="Times New Roman" w:eastAsia="Times New Roman" w:hAnsi="Times New Roman" w:cs="Times New Roman"/>
      <w:lang w:val="en-GB"/>
    </w:rPr>
  </w:style>
  <w:style w:type="character" w:customStyle="1" w:styleId="ObjetducommentaireCar1">
    <w:name w:val="Objet du commentaire Car1"/>
    <w:uiPriority w:val="99"/>
    <w:semiHidden/>
    <w:rsid w:val="007A05A0"/>
    <w:rPr>
      <w:rFonts w:ascii="Times New Roman" w:eastAsia="Times New Roman" w:hAnsi="Times New Roman" w:cs="Times New Roman"/>
      <w:b/>
      <w:bCs/>
      <w:sz w:val="20"/>
      <w:szCs w:val="20"/>
      <w:lang w:val="en-GB"/>
    </w:rPr>
  </w:style>
  <w:style w:type="paragraph" w:customStyle="1" w:styleId="Default">
    <w:name w:val="Default"/>
    <w:rsid w:val="007A05A0"/>
    <w:pPr>
      <w:widowControl w:val="0"/>
      <w:autoSpaceDE w:val="0"/>
      <w:autoSpaceDN w:val="0"/>
      <w:adjustRightInd w:val="0"/>
      <w:spacing w:after="0" w:line="240" w:lineRule="auto"/>
    </w:pPr>
    <w:rPr>
      <w:rFonts w:ascii="Arial" w:eastAsia="Calibri" w:hAnsi="Arial" w:cs="Arial"/>
      <w:color w:val="000000"/>
      <w:sz w:val="24"/>
      <w:szCs w:val="24"/>
    </w:rPr>
  </w:style>
  <w:style w:type="paragraph" w:styleId="Retraitcorpsdetexte3">
    <w:name w:val="Body Text Indent 3"/>
    <w:basedOn w:val="Default"/>
    <w:next w:val="Default"/>
    <w:link w:val="Retraitcorpsdetexte3Car"/>
    <w:uiPriority w:val="99"/>
    <w:rsid w:val="007A05A0"/>
    <w:rPr>
      <w:rFonts w:cs="Times New Roman"/>
      <w:color w:val="auto"/>
    </w:rPr>
  </w:style>
  <w:style w:type="character" w:customStyle="1" w:styleId="Retraitcorpsdetexte3Car">
    <w:name w:val="Retrait corps de texte 3 Car"/>
    <w:basedOn w:val="Policepardfaut"/>
    <w:link w:val="Retraitcorpsdetexte3"/>
    <w:uiPriority w:val="99"/>
    <w:rsid w:val="007A05A0"/>
    <w:rPr>
      <w:rFonts w:ascii="Arial" w:eastAsia="Calibri" w:hAnsi="Arial" w:cs="Times New Roman"/>
      <w:sz w:val="24"/>
      <w:szCs w:val="24"/>
    </w:rPr>
  </w:style>
  <w:style w:type="paragraph" w:styleId="Citation">
    <w:name w:val="Quote"/>
    <w:basedOn w:val="Normal"/>
    <w:next w:val="Normal"/>
    <w:link w:val="CitationCar"/>
    <w:qFormat/>
    <w:rsid w:val="007A05A0"/>
    <w:rPr>
      <w:i/>
      <w:iCs/>
      <w:color w:val="000000"/>
    </w:rPr>
  </w:style>
  <w:style w:type="character" w:customStyle="1" w:styleId="CitationCar">
    <w:name w:val="Citation Car"/>
    <w:basedOn w:val="Policepardfaut"/>
    <w:link w:val="Citation"/>
    <w:rsid w:val="007A05A0"/>
    <w:rPr>
      <w:rFonts w:ascii="Times New Roman" w:eastAsia="Times New Roman" w:hAnsi="Times New Roman" w:cs="Times New Roman"/>
      <w:i/>
      <w:iCs/>
      <w:color w:val="000000"/>
      <w:sz w:val="24"/>
      <w:szCs w:val="24"/>
      <w:lang w:val="en-GB"/>
    </w:rPr>
  </w:style>
  <w:style w:type="paragraph" w:styleId="Paragraphedeliste">
    <w:name w:val="List Paragraph"/>
    <w:basedOn w:val="Normal"/>
    <w:uiPriority w:val="34"/>
    <w:qFormat/>
    <w:rsid w:val="007A05A0"/>
    <w:pPr>
      <w:ind w:left="720"/>
      <w:contextualSpacing/>
    </w:pPr>
  </w:style>
  <w:style w:type="paragraph" w:styleId="En-ttedetabledesmatires">
    <w:name w:val="TOC Heading"/>
    <w:basedOn w:val="Titre1"/>
    <w:next w:val="Normal"/>
    <w:uiPriority w:val="39"/>
    <w:unhideWhenUsed/>
    <w:qFormat/>
    <w:rsid w:val="00803A3E"/>
    <w:pPr>
      <w:keepLines/>
      <w:spacing w:before="480" w:line="276" w:lineRule="auto"/>
      <w:outlineLvl w:val="9"/>
    </w:pPr>
    <w:rPr>
      <w:rFonts w:asciiTheme="majorHAnsi" w:eastAsiaTheme="majorEastAsia" w:hAnsiTheme="majorHAnsi" w:cstheme="majorBidi"/>
      <w:color w:val="365F91" w:themeColor="accent1" w:themeShade="BF"/>
      <w:sz w:val="28"/>
      <w:szCs w:val="28"/>
      <w:lang w:val="fr-FR" w:eastAsia="fr-FR"/>
    </w:rPr>
  </w:style>
  <w:style w:type="paragraph" w:styleId="TM1">
    <w:name w:val="toc 1"/>
    <w:basedOn w:val="Normal"/>
    <w:next w:val="Normal"/>
    <w:autoRedefine/>
    <w:uiPriority w:val="39"/>
    <w:unhideWhenUsed/>
    <w:rsid w:val="00803A3E"/>
    <w:pPr>
      <w:spacing w:after="100"/>
    </w:pPr>
  </w:style>
  <w:style w:type="paragraph" w:styleId="TM3">
    <w:name w:val="toc 3"/>
    <w:basedOn w:val="Normal"/>
    <w:next w:val="Normal"/>
    <w:autoRedefine/>
    <w:uiPriority w:val="39"/>
    <w:unhideWhenUsed/>
    <w:rsid w:val="006033C0"/>
    <w:pPr>
      <w:spacing w:after="100"/>
      <w:ind w:left="480"/>
    </w:pPr>
  </w:style>
  <w:style w:type="numbering" w:customStyle="1" w:styleId="Aucuneliste1">
    <w:name w:val="Aucune liste1"/>
    <w:next w:val="Aucuneliste"/>
    <w:uiPriority w:val="99"/>
    <w:semiHidden/>
    <w:unhideWhenUsed/>
    <w:rsid w:val="002F74AA"/>
  </w:style>
  <w:style w:type="character" w:styleId="Lienhypertextesuivivisit">
    <w:name w:val="FollowedHyperlink"/>
    <w:basedOn w:val="Policepardfaut"/>
    <w:uiPriority w:val="99"/>
    <w:semiHidden/>
    <w:unhideWhenUsed/>
    <w:rsid w:val="002F74AA"/>
    <w:rPr>
      <w:color w:val="800080"/>
      <w:u w:val="single"/>
    </w:rPr>
  </w:style>
  <w:style w:type="paragraph" w:customStyle="1" w:styleId="font5">
    <w:name w:val="font5"/>
    <w:basedOn w:val="Normal"/>
    <w:rsid w:val="002F74AA"/>
    <w:pPr>
      <w:spacing w:before="100" w:beforeAutospacing="1" w:after="100" w:afterAutospacing="1"/>
    </w:pPr>
    <w:rPr>
      <w:b/>
      <w:bCs/>
      <w:color w:val="000000"/>
      <w:sz w:val="20"/>
      <w:szCs w:val="20"/>
      <w:lang w:val="fr-FR" w:eastAsia="fr-FR"/>
    </w:rPr>
  </w:style>
  <w:style w:type="paragraph" w:customStyle="1" w:styleId="font6">
    <w:name w:val="font6"/>
    <w:basedOn w:val="Normal"/>
    <w:rsid w:val="002F74AA"/>
    <w:pPr>
      <w:spacing w:before="100" w:beforeAutospacing="1" w:after="100" w:afterAutospacing="1"/>
    </w:pPr>
    <w:rPr>
      <w:color w:val="000000"/>
      <w:sz w:val="20"/>
      <w:szCs w:val="20"/>
      <w:lang w:val="fr-FR" w:eastAsia="fr-FR"/>
    </w:rPr>
  </w:style>
  <w:style w:type="paragraph" w:customStyle="1" w:styleId="xl63">
    <w:name w:val="xl63"/>
    <w:basedOn w:val="Normal"/>
    <w:rsid w:val="002F74AA"/>
    <w:pPr>
      <w:pBdr>
        <w:left w:val="single" w:sz="8" w:space="0" w:color="auto"/>
        <w:right w:val="single" w:sz="8" w:space="0" w:color="auto"/>
      </w:pBdr>
      <w:spacing w:before="100" w:beforeAutospacing="1" w:after="100" w:afterAutospacing="1"/>
      <w:textAlignment w:val="center"/>
    </w:pPr>
    <w:rPr>
      <w:sz w:val="20"/>
      <w:szCs w:val="20"/>
      <w:lang w:val="fr-FR" w:eastAsia="fr-FR"/>
    </w:rPr>
  </w:style>
  <w:style w:type="paragraph" w:customStyle="1" w:styleId="xl64">
    <w:name w:val="xl64"/>
    <w:basedOn w:val="Normal"/>
    <w:rsid w:val="002F74AA"/>
    <w:pPr>
      <w:pBdr>
        <w:left w:val="single" w:sz="8" w:space="0" w:color="auto"/>
        <w:bottom w:val="single" w:sz="8" w:space="0" w:color="000000"/>
        <w:right w:val="single" w:sz="8" w:space="0" w:color="auto"/>
      </w:pBdr>
      <w:spacing w:before="100" w:beforeAutospacing="1" w:after="100" w:afterAutospacing="1"/>
      <w:textAlignment w:val="center"/>
    </w:pPr>
    <w:rPr>
      <w:sz w:val="20"/>
      <w:szCs w:val="20"/>
      <w:lang w:val="fr-FR" w:eastAsia="fr-FR"/>
    </w:rPr>
  </w:style>
  <w:style w:type="paragraph" w:customStyle="1" w:styleId="xl65">
    <w:name w:val="xl65"/>
    <w:basedOn w:val="Normal"/>
    <w:rsid w:val="002F74AA"/>
    <w:pPr>
      <w:pBdr>
        <w:right w:val="single" w:sz="8" w:space="0" w:color="auto"/>
      </w:pBdr>
      <w:spacing w:before="100" w:beforeAutospacing="1" w:after="100" w:afterAutospacing="1"/>
      <w:textAlignment w:val="center"/>
    </w:pPr>
    <w:rPr>
      <w:sz w:val="20"/>
      <w:szCs w:val="20"/>
      <w:lang w:val="fr-FR" w:eastAsia="fr-FR"/>
    </w:rPr>
  </w:style>
  <w:style w:type="paragraph" w:customStyle="1" w:styleId="xl66">
    <w:name w:val="xl66"/>
    <w:basedOn w:val="Normal"/>
    <w:rsid w:val="002F74AA"/>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lang w:val="fr-FR" w:eastAsia="fr-FR"/>
    </w:rPr>
  </w:style>
  <w:style w:type="paragraph" w:customStyle="1" w:styleId="xl67">
    <w:name w:val="xl67"/>
    <w:basedOn w:val="Normal"/>
    <w:rsid w:val="002F74AA"/>
    <w:pPr>
      <w:pBdr>
        <w:bottom w:val="single" w:sz="8" w:space="0" w:color="auto"/>
        <w:right w:val="single" w:sz="8" w:space="0" w:color="auto"/>
      </w:pBdr>
      <w:spacing w:before="100" w:beforeAutospacing="1" w:after="100" w:afterAutospacing="1"/>
      <w:jc w:val="center"/>
      <w:textAlignment w:val="center"/>
    </w:pPr>
    <w:rPr>
      <w:sz w:val="20"/>
      <w:szCs w:val="20"/>
      <w:lang w:val="fr-FR" w:eastAsia="fr-FR"/>
    </w:rPr>
  </w:style>
  <w:style w:type="paragraph" w:customStyle="1" w:styleId="xl68">
    <w:name w:val="xl68"/>
    <w:basedOn w:val="Normal"/>
    <w:rsid w:val="002F74AA"/>
    <w:pPr>
      <w:pBdr>
        <w:left w:val="single" w:sz="8" w:space="0" w:color="auto"/>
        <w:right w:val="single" w:sz="8" w:space="0" w:color="auto"/>
      </w:pBdr>
      <w:spacing w:before="100" w:beforeAutospacing="1" w:after="100" w:afterAutospacing="1"/>
      <w:textAlignment w:val="center"/>
    </w:pPr>
    <w:rPr>
      <w:b/>
      <w:bCs/>
      <w:sz w:val="20"/>
      <w:szCs w:val="20"/>
      <w:lang w:val="fr-FR" w:eastAsia="fr-FR"/>
    </w:rPr>
  </w:style>
  <w:style w:type="paragraph" w:customStyle="1" w:styleId="xl69">
    <w:name w:val="xl69"/>
    <w:basedOn w:val="Normal"/>
    <w:rsid w:val="002F74AA"/>
    <w:pPr>
      <w:pBdr>
        <w:left w:val="single" w:sz="8" w:space="0" w:color="auto"/>
        <w:right w:val="single" w:sz="8" w:space="0" w:color="auto"/>
      </w:pBdr>
      <w:spacing w:before="100" w:beforeAutospacing="1" w:after="100" w:afterAutospacing="1"/>
      <w:textAlignment w:val="center"/>
    </w:pPr>
    <w:rPr>
      <w:lang w:val="fr-FR" w:eastAsia="fr-FR"/>
    </w:rPr>
  </w:style>
  <w:style w:type="paragraph" w:customStyle="1" w:styleId="xl70">
    <w:name w:val="xl70"/>
    <w:basedOn w:val="Normal"/>
    <w:rsid w:val="002F74AA"/>
    <w:pPr>
      <w:pBdr>
        <w:left w:val="single" w:sz="8" w:space="0" w:color="auto"/>
        <w:right w:val="single" w:sz="8" w:space="0" w:color="auto"/>
      </w:pBdr>
      <w:spacing w:before="100" w:beforeAutospacing="1" w:after="100" w:afterAutospacing="1"/>
      <w:textAlignment w:val="top"/>
    </w:pPr>
    <w:rPr>
      <w:lang w:val="fr-FR" w:eastAsia="fr-FR"/>
    </w:rPr>
  </w:style>
  <w:style w:type="paragraph" w:customStyle="1" w:styleId="xl71">
    <w:name w:val="xl71"/>
    <w:basedOn w:val="Normal"/>
    <w:rsid w:val="002F74AA"/>
    <w:pPr>
      <w:pBdr>
        <w:right w:val="single" w:sz="8" w:space="0" w:color="auto"/>
      </w:pBdr>
      <w:spacing w:before="100" w:beforeAutospacing="1" w:after="100" w:afterAutospacing="1"/>
      <w:textAlignment w:val="center"/>
    </w:pPr>
    <w:rPr>
      <w:b/>
      <w:bCs/>
      <w:sz w:val="20"/>
      <w:szCs w:val="20"/>
      <w:u w:val="single"/>
      <w:lang w:val="fr-FR" w:eastAsia="fr-FR"/>
    </w:rPr>
  </w:style>
  <w:style w:type="paragraph" w:customStyle="1" w:styleId="xl72">
    <w:name w:val="xl72"/>
    <w:basedOn w:val="Normal"/>
    <w:rsid w:val="002F74AA"/>
    <w:pPr>
      <w:pBdr>
        <w:right w:val="single" w:sz="8" w:space="0" w:color="auto"/>
      </w:pBdr>
      <w:spacing w:before="100" w:beforeAutospacing="1" w:after="100" w:afterAutospacing="1"/>
      <w:textAlignment w:val="center"/>
    </w:pPr>
    <w:rPr>
      <w:lang w:val="fr-FR" w:eastAsia="fr-FR"/>
    </w:rPr>
  </w:style>
  <w:style w:type="paragraph" w:customStyle="1" w:styleId="xl73">
    <w:name w:val="xl73"/>
    <w:basedOn w:val="Normal"/>
    <w:rsid w:val="002F74AA"/>
    <w:pPr>
      <w:pBdr>
        <w:right w:val="single" w:sz="8" w:space="0" w:color="auto"/>
      </w:pBdr>
      <w:spacing w:before="100" w:beforeAutospacing="1" w:after="100" w:afterAutospacing="1"/>
      <w:textAlignment w:val="center"/>
    </w:pPr>
    <w:rPr>
      <w:b/>
      <w:bCs/>
      <w:sz w:val="20"/>
      <w:szCs w:val="20"/>
      <w:lang w:val="fr-FR" w:eastAsia="fr-FR"/>
    </w:rPr>
  </w:style>
  <w:style w:type="paragraph" w:customStyle="1" w:styleId="xl74">
    <w:name w:val="xl74"/>
    <w:basedOn w:val="Normal"/>
    <w:rsid w:val="002F74AA"/>
    <w:pPr>
      <w:pBdr>
        <w:right w:val="single" w:sz="8" w:space="0" w:color="auto"/>
      </w:pBdr>
      <w:spacing w:before="100" w:beforeAutospacing="1" w:after="100" w:afterAutospacing="1"/>
      <w:textAlignment w:val="center"/>
    </w:pPr>
    <w:rPr>
      <w:sz w:val="20"/>
      <w:szCs w:val="20"/>
      <w:u w:val="single"/>
      <w:lang w:val="fr-FR" w:eastAsia="fr-FR"/>
    </w:rPr>
  </w:style>
  <w:style w:type="paragraph" w:customStyle="1" w:styleId="xl75">
    <w:name w:val="xl75"/>
    <w:basedOn w:val="Normal"/>
    <w:rsid w:val="002F74AA"/>
    <w:pPr>
      <w:pBdr>
        <w:right w:val="single" w:sz="8" w:space="0" w:color="auto"/>
      </w:pBdr>
      <w:spacing w:before="100" w:beforeAutospacing="1" w:after="100" w:afterAutospacing="1"/>
      <w:textAlignment w:val="top"/>
    </w:pPr>
    <w:rPr>
      <w:lang w:val="fr-FR" w:eastAsia="fr-FR"/>
    </w:rPr>
  </w:style>
  <w:style w:type="paragraph" w:customStyle="1" w:styleId="xl76">
    <w:name w:val="xl76"/>
    <w:basedOn w:val="Normal"/>
    <w:rsid w:val="002F74AA"/>
    <w:pPr>
      <w:pBdr>
        <w:bottom w:val="single" w:sz="8" w:space="0" w:color="000000"/>
        <w:right w:val="single" w:sz="8" w:space="0" w:color="auto"/>
      </w:pBdr>
      <w:spacing w:before="100" w:beforeAutospacing="1" w:after="100" w:afterAutospacing="1"/>
      <w:textAlignment w:val="top"/>
    </w:pPr>
    <w:rPr>
      <w:lang w:val="fr-FR" w:eastAsia="fr-FR"/>
    </w:rPr>
  </w:style>
  <w:style w:type="paragraph" w:customStyle="1" w:styleId="xl77">
    <w:name w:val="xl77"/>
    <w:basedOn w:val="Normal"/>
    <w:rsid w:val="002F74AA"/>
    <w:pPr>
      <w:pBdr>
        <w:bottom w:val="single" w:sz="8" w:space="0" w:color="000000"/>
        <w:right w:val="single" w:sz="8" w:space="0" w:color="auto"/>
      </w:pBdr>
      <w:spacing w:before="100" w:beforeAutospacing="1" w:after="100" w:afterAutospacing="1"/>
      <w:textAlignment w:val="center"/>
    </w:pPr>
    <w:rPr>
      <w:sz w:val="20"/>
      <w:szCs w:val="20"/>
      <w:lang w:val="fr-FR" w:eastAsia="fr-FR"/>
    </w:rPr>
  </w:style>
  <w:style w:type="paragraph" w:customStyle="1" w:styleId="xl78">
    <w:name w:val="xl78"/>
    <w:basedOn w:val="Normal"/>
    <w:rsid w:val="002F74AA"/>
    <w:pPr>
      <w:pBdr>
        <w:bottom w:val="single" w:sz="8" w:space="0" w:color="auto"/>
        <w:right w:val="single" w:sz="8" w:space="0" w:color="auto"/>
      </w:pBdr>
      <w:spacing w:before="100" w:beforeAutospacing="1" w:after="100" w:afterAutospacing="1"/>
      <w:textAlignment w:val="top"/>
    </w:pPr>
    <w:rPr>
      <w:lang w:val="fr-FR" w:eastAsia="fr-FR"/>
    </w:rPr>
  </w:style>
  <w:style w:type="paragraph" w:customStyle="1" w:styleId="xl79">
    <w:name w:val="xl79"/>
    <w:basedOn w:val="Normal"/>
    <w:rsid w:val="002F74AA"/>
    <w:pPr>
      <w:pBdr>
        <w:bottom w:val="single" w:sz="8" w:space="0" w:color="auto"/>
        <w:right w:val="single" w:sz="8" w:space="0" w:color="auto"/>
      </w:pBdr>
      <w:spacing w:before="100" w:beforeAutospacing="1" w:after="100" w:afterAutospacing="1"/>
      <w:textAlignment w:val="center"/>
    </w:pPr>
    <w:rPr>
      <w:b/>
      <w:bCs/>
      <w:sz w:val="20"/>
      <w:szCs w:val="20"/>
      <w:lang w:val="fr-FR" w:eastAsia="fr-FR"/>
    </w:rPr>
  </w:style>
  <w:style w:type="paragraph" w:customStyle="1" w:styleId="xl80">
    <w:name w:val="xl80"/>
    <w:basedOn w:val="Normal"/>
    <w:rsid w:val="002F74AA"/>
    <w:pPr>
      <w:pBdr>
        <w:left w:val="single" w:sz="8" w:space="0" w:color="auto"/>
      </w:pBdr>
      <w:spacing w:before="100" w:beforeAutospacing="1" w:after="100" w:afterAutospacing="1"/>
      <w:textAlignment w:val="center"/>
    </w:pPr>
    <w:rPr>
      <w:b/>
      <w:bCs/>
      <w:sz w:val="20"/>
      <w:szCs w:val="20"/>
      <w:lang w:val="fr-FR" w:eastAsia="fr-FR"/>
    </w:rPr>
  </w:style>
  <w:style w:type="paragraph" w:customStyle="1" w:styleId="xl81">
    <w:name w:val="xl81"/>
    <w:basedOn w:val="Normal"/>
    <w:rsid w:val="002F74AA"/>
    <w:pPr>
      <w:pBdr>
        <w:left w:val="single" w:sz="8" w:space="0" w:color="auto"/>
      </w:pBdr>
      <w:spacing w:before="100" w:beforeAutospacing="1" w:after="100" w:afterAutospacing="1"/>
      <w:textAlignment w:val="center"/>
    </w:pPr>
    <w:rPr>
      <w:lang w:val="fr-FR" w:eastAsia="fr-FR"/>
    </w:rPr>
  </w:style>
  <w:style w:type="paragraph" w:customStyle="1" w:styleId="xl82">
    <w:name w:val="xl82"/>
    <w:basedOn w:val="Normal"/>
    <w:rsid w:val="002F74AA"/>
    <w:pPr>
      <w:pBdr>
        <w:left w:val="single" w:sz="8" w:space="0" w:color="auto"/>
      </w:pBdr>
      <w:spacing w:before="100" w:beforeAutospacing="1" w:after="100" w:afterAutospacing="1"/>
      <w:textAlignment w:val="center"/>
    </w:pPr>
    <w:rPr>
      <w:sz w:val="20"/>
      <w:szCs w:val="20"/>
      <w:lang w:val="fr-FR" w:eastAsia="fr-FR"/>
    </w:rPr>
  </w:style>
  <w:style w:type="paragraph" w:customStyle="1" w:styleId="xl83">
    <w:name w:val="xl83"/>
    <w:basedOn w:val="Normal"/>
    <w:rsid w:val="002F74AA"/>
    <w:pPr>
      <w:pBdr>
        <w:left w:val="single" w:sz="8" w:space="0" w:color="auto"/>
      </w:pBdr>
      <w:spacing w:before="100" w:beforeAutospacing="1" w:after="100" w:afterAutospacing="1"/>
      <w:textAlignment w:val="top"/>
    </w:pPr>
    <w:rPr>
      <w:lang w:val="fr-FR" w:eastAsia="fr-FR"/>
    </w:rPr>
  </w:style>
  <w:style w:type="paragraph" w:customStyle="1" w:styleId="xl84">
    <w:name w:val="xl84"/>
    <w:basedOn w:val="Normal"/>
    <w:rsid w:val="002F74AA"/>
    <w:pPr>
      <w:pBdr>
        <w:left w:val="single" w:sz="8" w:space="0" w:color="auto"/>
        <w:right w:val="single" w:sz="8" w:space="0" w:color="auto"/>
      </w:pBdr>
      <w:spacing w:before="100" w:beforeAutospacing="1" w:after="100" w:afterAutospacing="1"/>
      <w:textAlignment w:val="center"/>
    </w:pPr>
    <w:rPr>
      <w:b/>
      <w:bCs/>
      <w:sz w:val="20"/>
      <w:szCs w:val="20"/>
      <w:u w:val="single"/>
      <w:lang w:val="fr-FR" w:eastAsia="fr-FR"/>
    </w:rPr>
  </w:style>
  <w:style w:type="paragraph" w:customStyle="1" w:styleId="xl85">
    <w:name w:val="xl85"/>
    <w:basedOn w:val="Normal"/>
    <w:rsid w:val="002F74AA"/>
    <w:pPr>
      <w:pBdr>
        <w:left w:val="single" w:sz="8" w:space="0" w:color="auto"/>
        <w:right w:val="single" w:sz="8" w:space="0" w:color="auto"/>
      </w:pBdr>
      <w:spacing w:before="100" w:beforeAutospacing="1" w:after="100" w:afterAutospacing="1"/>
      <w:textAlignment w:val="center"/>
    </w:pPr>
    <w:rPr>
      <w:sz w:val="20"/>
      <w:szCs w:val="20"/>
      <w:u w:val="single"/>
      <w:lang w:val="fr-FR" w:eastAsia="fr-FR"/>
    </w:rPr>
  </w:style>
  <w:style w:type="paragraph" w:customStyle="1" w:styleId="xl86">
    <w:name w:val="xl86"/>
    <w:basedOn w:val="Normal"/>
    <w:rsid w:val="002F74AA"/>
    <w:pPr>
      <w:pBdr>
        <w:left w:val="single" w:sz="8" w:space="0" w:color="auto"/>
        <w:right w:val="single" w:sz="8" w:space="0" w:color="auto"/>
      </w:pBdr>
      <w:spacing w:before="100" w:beforeAutospacing="1" w:after="100" w:afterAutospacing="1"/>
      <w:textAlignment w:val="top"/>
    </w:pPr>
    <w:rPr>
      <w:sz w:val="20"/>
      <w:szCs w:val="20"/>
      <w:lang w:val="fr-FR" w:eastAsia="fr-FR"/>
    </w:rPr>
  </w:style>
  <w:style w:type="paragraph" w:customStyle="1" w:styleId="xl87">
    <w:name w:val="xl87"/>
    <w:basedOn w:val="Normal"/>
    <w:rsid w:val="002F74AA"/>
    <w:pPr>
      <w:pBdr>
        <w:left w:val="single" w:sz="8" w:space="0" w:color="auto"/>
        <w:bottom w:val="single" w:sz="8" w:space="0" w:color="auto"/>
        <w:right w:val="single" w:sz="8" w:space="0" w:color="auto"/>
      </w:pBdr>
      <w:spacing w:before="100" w:beforeAutospacing="1" w:after="100" w:afterAutospacing="1"/>
      <w:textAlignment w:val="top"/>
    </w:pPr>
    <w:rPr>
      <w:lang w:val="fr-FR" w:eastAsia="fr-FR"/>
    </w:rPr>
  </w:style>
  <w:style w:type="paragraph" w:customStyle="1" w:styleId="xl88">
    <w:name w:val="xl88"/>
    <w:basedOn w:val="Normal"/>
    <w:rsid w:val="002F74AA"/>
    <w:pPr>
      <w:pBdr>
        <w:bottom w:val="single" w:sz="8" w:space="0" w:color="auto"/>
        <w:right w:val="single" w:sz="8" w:space="0" w:color="auto"/>
      </w:pBdr>
      <w:spacing w:before="100" w:beforeAutospacing="1" w:after="100" w:afterAutospacing="1"/>
      <w:textAlignment w:val="center"/>
    </w:pPr>
    <w:rPr>
      <w:sz w:val="20"/>
      <w:szCs w:val="20"/>
      <w:lang w:val="fr-FR" w:eastAsia="fr-FR"/>
    </w:rPr>
  </w:style>
  <w:style w:type="paragraph" w:customStyle="1" w:styleId="xl89">
    <w:name w:val="xl89"/>
    <w:basedOn w:val="Normal"/>
    <w:rsid w:val="002F74AA"/>
    <w:pPr>
      <w:pBdr>
        <w:left w:val="single" w:sz="8" w:space="0" w:color="auto"/>
        <w:right w:val="single" w:sz="8" w:space="0" w:color="auto"/>
      </w:pBdr>
      <w:spacing w:before="100" w:beforeAutospacing="1" w:after="100" w:afterAutospacing="1"/>
    </w:pPr>
    <w:rPr>
      <w:lang w:val="fr-FR" w:eastAsia="fr-FR"/>
    </w:rPr>
  </w:style>
  <w:style w:type="paragraph" w:customStyle="1" w:styleId="xl90">
    <w:name w:val="xl90"/>
    <w:basedOn w:val="Normal"/>
    <w:rsid w:val="002F74AA"/>
    <w:pPr>
      <w:pBdr>
        <w:left w:val="single" w:sz="8" w:space="0" w:color="auto"/>
        <w:bottom w:val="single" w:sz="8" w:space="0" w:color="auto"/>
        <w:right w:val="single" w:sz="8" w:space="0" w:color="auto"/>
      </w:pBdr>
      <w:spacing w:before="100" w:beforeAutospacing="1" w:after="100" w:afterAutospacing="1"/>
      <w:textAlignment w:val="center"/>
    </w:pPr>
    <w:rPr>
      <w:b/>
      <w:bCs/>
      <w:sz w:val="20"/>
      <w:szCs w:val="20"/>
      <w:lang w:val="fr-FR" w:eastAsia="fr-FR"/>
    </w:rPr>
  </w:style>
  <w:style w:type="paragraph" w:customStyle="1" w:styleId="xl91">
    <w:name w:val="xl91"/>
    <w:basedOn w:val="Normal"/>
    <w:rsid w:val="002F74AA"/>
    <w:pPr>
      <w:pBdr>
        <w:bottom w:val="single" w:sz="8" w:space="0" w:color="auto"/>
        <w:right w:val="single" w:sz="8" w:space="0" w:color="auto"/>
      </w:pBdr>
      <w:spacing w:before="100" w:beforeAutospacing="1" w:after="100" w:afterAutospacing="1"/>
      <w:textAlignment w:val="center"/>
    </w:pPr>
    <w:rPr>
      <w:sz w:val="20"/>
      <w:szCs w:val="20"/>
      <w:lang w:val="fr-FR" w:eastAsia="fr-FR"/>
    </w:rPr>
  </w:style>
  <w:style w:type="paragraph" w:customStyle="1" w:styleId="xl92">
    <w:name w:val="xl92"/>
    <w:basedOn w:val="Normal"/>
    <w:rsid w:val="002F74AA"/>
    <w:pPr>
      <w:pBdr>
        <w:bottom w:val="single" w:sz="8" w:space="0" w:color="auto"/>
        <w:right w:val="single" w:sz="8" w:space="0" w:color="auto"/>
      </w:pBdr>
      <w:spacing w:before="100" w:beforeAutospacing="1" w:after="100" w:afterAutospacing="1"/>
      <w:jc w:val="right"/>
      <w:textAlignment w:val="center"/>
    </w:pPr>
    <w:rPr>
      <w:sz w:val="20"/>
      <w:szCs w:val="20"/>
      <w:lang w:val="fr-FR" w:eastAsia="fr-FR"/>
    </w:rPr>
  </w:style>
  <w:style w:type="paragraph" w:customStyle="1" w:styleId="xl93">
    <w:name w:val="xl93"/>
    <w:basedOn w:val="Normal"/>
    <w:rsid w:val="002F74AA"/>
    <w:pPr>
      <w:pBdr>
        <w:left w:val="single" w:sz="8" w:space="0" w:color="auto"/>
        <w:bottom w:val="single" w:sz="8" w:space="0" w:color="auto"/>
        <w:right w:val="single" w:sz="8" w:space="0" w:color="auto"/>
      </w:pBdr>
      <w:spacing w:before="100" w:beforeAutospacing="1" w:after="100" w:afterAutospacing="1"/>
      <w:textAlignment w:val="center"/>
    </w:pPr>
    <w:rPr>
      <w:b/>
      <w:bCs/>
      <w:sz w:val="20"/>
      <w:szCs w:val="20"/>
      <w:lang w:val="fr-FR" w:eastAsia="fr-FR"/>
    </w:rPr>
  </w:style>
  <w:style w:type="paragraph" w:customStyle="1" w:styleId="xl94">
    <w:name w:val="xl94"/>
    <w:basedOn w:val="Normal"/>
    <w:rsid w:val="002F74AA"/>
    <w:pPr>
      <w:pBdr>
        <w:bottom w:val="single" w:sz="8" w:space="0" w:color="auto"/>
        <w:right w:val="single" w:sz="8" w:space="0" w:color="auto"/>
      </w:pBdr>
      <w:spacing w:before="100" w:beforeAutospacing="1" w:after="100" w:afterAutospacing="1"/>
      <w:textAlignment w:val="center"/>
    </w:pPr>
    <w:rPr>
      <w:sz w:val="20"/>
      <w:szCs w:val="20"/>
      <w:lang w:val="fr-FR" w:eastAsia="fr-FR"/>
    </w:rPr>
  </w:style>
  <w:style w:type="paragraph" w:customStyle="1" w:styleId="xl95">
    <w:name w:val="xl95"/>
    <w:basedOn w:val="Normal"/>
    <w:rsid w:val="002F74AA"/>
    <w:pPr>
      <w:pBdr>
        <w:bottom w:val="single" w:sz="8" w:space="0" w:color="auto"/>
        <w:right w:val="single" w:sz="8" w:space="0" w:color="auto"/>
      </w:pBdr>
      <w:spacing w:before="100" w:beforeAutospacing="1" w:after="100" w:afterAutospacing="1"/>
      <w:jc w:val="right"/>
      <w:textAlignment w:val="center"/>
    </w:pPr>
    <w:rPr>
      <w:sz w:val="20"/>
      <w:szCs w:val="20"/>
      <w:lang w:val="fr-FR" w:eastAsia="fr-FR"/>
    </w:rPr>
  </w:style>
  <w:style w:type="paragraph" w:customStyle="1" w:styleId="xl96">
    <w:name w:val="xl96"/>
    <w:basedOn w:val="Normal"/>
    <w:rsid w:val="002F74AA"/>
    <w:pPr>
      <w:pBdr>
        <w:bottom w:val="single" w:sz="8" w:space="0" w:color="auto"/>
        <w:right w:val="single" w:sz="8" w:space="0" w:color="auto"/>
      </w:pBdr>
      <w:spacing w:before="100" w:beforeAutospacing="1" w:after="100" w:afterAutospacing="1"/>
      <w:jc w:val="right"/>
      <w:textAlignment w:val="center"/>
    </w:pPr>
    <w:rPr>
      <w:b/>
      <w:bCs/>
      <w:sz w:val="20"/>
      <w:szCs w:val="20"/>
      <w:lang w:val="fr-FR" w:eastAsia="fr-FR"/>
    </w:rPr>
  </w:style>
  <w:style w:type="paragraph" w:customStyle="1" w:styleId="xl97">
    <w:name w:val="xl97"/>
    <w:basedOn w:val="Normal"/>
    <w:rsid w:val="002F74AA"/>
    <w:pPr>
      <w:pBdr>
        <w:top w:val="single" w:sz="8" w:space="0" w:color="auto"/>
        <w:left w:val="single" w:sz="8" w:space="0" w:color="auto"/>
      </w:pBdr>
      <w:spacing w:before="100" w:beforeAutospacing="1" w:after="100" w:afterAutospacing="1"/>
      <w:jc w:val="both"/>
      <w:textAlignment w:val="center"/>
    </w:pPr>
    <w:rPr>
      <w:b/>
      <w:bCs/>
      <w:sz w:val="20"/>
      <w:szCs w:val="20"/>
      <w:lang w:val="fr-FR" w:eastAsia="fr-FR"/>
    </w:rPr>
  </w:style>
  <w:style w:type="paragraph" w:customStyle="1" w:styleId="xl98">
    <w:name w:val="xl98"/>
    <w:basedOn w:val="Normal"/>
    <w:rsid w:val="002F74AA"/>
    <w:pPr>
      <w:pBdr>
        <w:right w:val="single" w:sz="8" w:space="0" w:color="auto"/>
      </w:pBdr>
      <w:spacing w:before="100" w:beforeAutospacing="1" w:after="100" w:afterAutospacing="1"/>
      <w:jc w:val="both"/>
      <w:textAlignment w:val="center"/>
    </w:pPr>
    <w:rPr>
      <w:lang w:val="fr-FR" w:eastAsia="fr-FR"/>
    </w:rPr>
  </w:style>
  <w:style w:type="paragraph" w:customStyle="1" w:styleId="xl99">
    <w:name w:val="xl99"/>
    <w:basedOn w:val="Normal"/>
    <w:rsid w:val="002F74AA"/>
    <w:pPr>
      <w:pBdr>
        <w:left w:val="single" w:sz="8" w:space="0" w:color="auto"/>
      </w:pBdr>
      <w:spacing w:before="100" w:beforeAutospacing="1" w:after="100" w:afterAutospacing="1"/>
      <w:jc w:val="both"/>
      <w:textAlignment w:val="center"/>
    </w:pPr>
    <w:rPr>
      <w:b/>
      <w:bCs/>
      <w:sz w:val="20"/>
      <w:szCs w:val="20"/>
      <w:lang w:val="fr-FR" w:eastAsia="fr-FR"/>
    </w:rPr>
  </w:style>
  <w:style w:type="paragraph" w:customStyle="1" w:styleId="xl100">
    <w:name w:val="xl100"/>
    <w:basedOn w:val="Normal"/>
    <w:rsid w:val="002F74AA"/>
    <w:pPr>
      <w:pBdr>
        <w:left w:val="single" w:sz="8" w:space="0" w:color="auto"/>
        <w:bottom w:val="single" w:sz="8" w:space="0" w:color="auto"/>
      </w:pBdr>
      <w:spacing w:before="100" w:beforeAutospacing="1" w:after="100" w:afterAutospacing="1"/>
      <w:jc w:val="both"/>
      <w:textAlignment w:val="center"/>
    </w:pPr>
    <w:rPr>
      <w:b/>
      <w:bCs/>
      <w:sz w:val="20"/>
      <w:szCs w:val="20"/>
      <w:lang w:val="fr-FR" w:eastAsia="fr-FR"/>
    </w:rPr>
  </w:style>
  <w:style w:type="paragraph" w:customStyle="1" w:styleId="xl101">
    <w:name w:val="xl101"/>
    <w:basedOn w:val="Normal"/>
    <w:rsid w:val="002F74AA"/>
    <w:pPr>
      <w:pBdr>
        <w:top w:val="single" w:sz="8" w:space="0" w:color="auto"/>
        <w:left w:val="single" w:sz="8" w:space="0" w:color="auto"/>
        <w:bottom w:val="single" w:sz="8" w:space="0" w:color="auto"/>
      </w:pBdr>
      <w:spacing w:before="100" w:beforeAutospacing="1" w:after="100" w:afterAutospacing="1"/>
      <w:jc w:val="both"/>
      <w:textAlignment w:val="center"/>
    </w:pPr>
    <w:rPr>
      <w:sz w:val="20"/>
      <w:szCs w:val="20"/>
      <w:lang w:val="fr-FR" w:eastAsia="fr-FR"/>
    </w:rPr>
  </w:style>
  <w:style w:type="paragraph" w:customStyle="1" w:styleId="xl102">
    <w:name w:val="xl102"/>
    <w:basedOn w:val="Normal"/>
    <w:rsid w:val="002F74AA"/>
    <w:pPr>
      <w:pBdr>
        <w:top w:val="single" w:sz="8" w:space="0" w:color="auto"/>
        <w:left w:val="single" w:sz="8" w:space="0" w:color="auto"/>
        <w:right w:val="single" w:sz="8" w:space="0" w:color="auto"/>
      </w:pBdr>
      <w:spacing w:before="100" w:beforeAutospacing="1" w:after="100" w:afterAutospacing="1"/>
      <w:textAlignment w:val="center"/>
    </w:pPr>
    <w:rPr>
      <w:sz w:val="20"/>
      <w:szCs w:val="20"/>
      <w:lang w:val="fr-FR" w:eastAsia="fr-FR"/>
    </w:rPr>
  </w:style>
  <w:style w:type="paragraph" w:customStyle="1" w:styleId="xl103">
    <w:name w:val="xl103"/>
    <w:basedOn w:val="Normal"/>
    <w:rsid w:val="002F74AA"/>
    <w:pPr>
      <w:pBdr>
        <w:top w:val="single" w:sz="8" w:space="0" w:color="auto"/>
        <w:left w:val="single" w:sz="8" w:space="0" w:color="auto"/>
        <w:bottom w:val="single" w:sz="8" w:space="0" w:color="auto"/>
      </w:pBdr>
      <w:spacing w:before="100" w:beforeAutospacing="1" w:after="100" w:afterAutospacing="1"/>
      <w:jc w:val="center"/>
      <w:textAlignment w:val="center"/>
    </w:pPr>
    <w:rPr>
      <w:sz w:val="20"/>
      <w:szCs w:val="20"/>
      <w:lang w:val="fr-FR" w:eastAsia="fr-FR"/>
    </w:rPr>
  </w:style>
  <w:style w:type="paragraph" w:customStyle="1" w:styleId="xl104">
    <w:name w:val="xl104"/>
    <w:basedOn w:val="Normal"/>
    <w:rsid w:val="002F74AA"/>
    <w:pPr>
      <w:spacing w:before="100" w:beforeAutospacing="1" w:after="100" w:afterAutospacing="1"/>
    </w:pPr>
    <w:rPr>
      <w:lang w:val="fr-FR" w:eastAsia="fr-FR"/>
    </w:rPr>
  </w:style>
  <w:style w:type="paragraph" w:customStyle="1" w:styleId="xl105">
    <w:name w:val="xl105"/>
    <w:basedOn w:val="Normal"/>
    <w:rsid w:val="002F74AA"/>
    <w:pPr>
      <w:pBdr>
        <w:top w:val="single" w:sz="8" w:space="0" w:color="auto"/>
        <w:left w:val="single" w:sz="8" w:space="0" w:color="auto"/>
        <w:right w:val="single" w:sz="8" w:space="0" w:color="auto"/>
      </w:pBdr>
      <w:spacing w:before="100" w:beforeAutospacing="1" w:after="100" w:afterAutospacing="1"/>
      <w:textAlignment w:val="center"/>
    </w:pPr>
    <w:rPr>
      <w:sz w:val="20"/>
      <w:szCs w:val="20"/>
      <w:lang w:val="fr-FR" w:eastAsia="fr-FR"/>
    </w:rPr>
  </w:style>
  <w:style w:type="paragraph" w:customStyle="1" w:styleId="xl106">
    <w:name w:val="xl106"/>
    <w:basedOn w:val="Normal"/>
    <w:rsid w:val="002F74AA"/>
    <w:pPr>
      <w:pBdr>
        <w:top w:val="single" w:sz="8" w:space="0" w:color="auto"/>
        <w:left w:val="single" w:sz="8" w:space="0" w:color="auto"/>
        <w:right w:val="single" w:sz="8" w:space="0" w:color="auto"/>
      </w:pBdr>
      <w:spacing w:before="100" w:beforeAutospacing="1" w:after="100" w:afterAutospacing="1"/>
      <w:textAlignment w:val="center"/>
    </w:pPr>
    <w:rPr>
      <w:sz w:val="20"/>
      <w:szCs w:val="20"/>
      <w:lang w:val="fr-FR" w:eastAsia="fr-FR"/>
    </w:rPr>
  </w:style>
  <w:style w:type="paragraph" w:customStyle="1" w:styleId="xl107">
    <w:name w:val="xl107"/>
    <w:basedOn w:val="Normal"/>
    <w:rsid w:val="002F74AA"/>
    <w:pPr>
      <w:pBdr>
        <w:left w:val="single" w:sz="8" w:space="0" w:color="auto"/>
        <w:right w:val="single" w:sz="8" w:space="0" w:color="auto"/>
      </w:pBdr>
      <w:spacing w:before="100" w:beforeAutospacing="1" w:after="100" w:afterAutospacing="1"/>
      <w:textAlignment w:val="center"/>
    </w:pPr>
    <w:rPr>
      <w:sz w:val="20"/>
      <w:szCs w:val="20"/>
      <w:lang w:val="fr-FR" w:eastAsia="fr-FR"/>
    </w:rPr>
  </w:style>
  <w:style w:type="paragraph" w:customStyle="1" w:styleId="xl108">
    <w:name w:val="xl108"/>
    <w:basedOn w:val="Normal"/>
    <w:rsid w:val="002F74AA"/>
    <w:pPr>
      <w:pBdr>
        <w:left w:val="single" w:sz="8" w:space="0" w:color="auto"/>
        <w:right w:val="single" w:sz="8" w:space="0" w:color="auto"/>
      </w:pBdr>
      <w:spacing w:before="100" w:beforeAutospacing="1" w:after="100" w:afterAutospacing="1"/>
      <w:textAlignment w:val="center"/>
    </w:pPr>
    <w:rPr>
      <w:sz w:val="20"/>
      <w:szCs w:val="20"/>
      <w:lang w:val="fr-FR" w:eastAsia="fr-FR"/>
    </w:rPr>
  </w:style>
  <w:style w:type="paragraph" w:customStyle="1" w:styleId="xl109">
    <w:name w:val="xl109"/>
    <w:basedOn w:val="Normal"/>
    <w:rsid w:val="002F74AA"/>
    <w:pPr>
      <w:pBdr>
        <w:left w:val="single" w:sz="8" w:space="0" w:color="auto"/>
        <w:bottom w:val="single" w:sz="8" w:space="0" w:color="000000"/>
        <w:right w:val="single" w:sz="8" w:space="0" w:color="auto"/>
      </w:pBdr>
      <w:spacing w:before="100" w:beforeAutospacing="1" w:after="100" w:afterAutospacing="1"/>
      <w:textAlignment w:val="center"/>
    </w:pPr>
    <w:rPr>
      <w:sz w:val="20"/>
      <w:szCs w:val="20"/>
      <w:lang w:val="fr-FR" w:eastAsia="fr-FR"/>
    </w:rPr>
  </w:style>
  <w:style w:type="paragraph" w:customStyle="1" w:styleId="xl110">
    <w:name w:val="xl110"/>
    <w:basedOn w:val="Normal"/>
    <w:rsid w:val="002F74AA"/>
    <w:pPr>
      <w:pBdr>
        <w:left w:val="single" w:sz="8" w:space="0" w:color="auto"/>
        <w:bottom w:val="single" w:sz="8" w:space="0" w:color="000000"/>
        <w:right w:val="single" w:sz="8" w:space="0" w:color="auto"/>
      </w:pBdr>
      <w:spacing w:before="100" w:beforeAutospacing="1" w:after="100" w:afterAutospacing="1"/>
      <w:textAlignment w:val="center"/>
    </w:pPr>
    <w:rPr>
      <w:sz w:val="20"/>
      <w:szCs w:val="20"/>
      <w:lang w:val="fr-FR" w:eastAsia="fr-FR"/>
    </w:rPr>
  </w:style>
  <w:style w:type="paragraph" w:customStyle="1" w:styleId="xl111">
    <w:name w:val="xl111"/>
    <w:basedOn w:val="Normal"/>
    <w:rsid w:val="002F74AA"/>
    <w:pPr>
      <w:pBdr>
        <w:top w:val="single" w:sz="8" w:space="0" w:color="000000"/>
        <w:left w:val="single" w:sz="8" w:space="0" w:color="auto"/>
        <w:right w:val="single" w:sz="8" w:space="0" w:color="auto"/>
      </w:pBdr>
      <w:spacing w:before="100" w:beforeAutospacing="1" w:after="100" w:afterAutospacing="1"/>
      <w:textAlignment w:val="center"/>
    </w:pPr>
    <w:rPr>
      <w:sz w:val="20"/>
      <w:szCs w:val="20"/>
      <w:lang w:val="fr-FR" w:eastAsia="fr-FR"/>
    </w:rPr>
  </w:style>
  <w:style w:type="paragraph" w:customStyle="1" w:styleId="xl112">
    <w:name w:val="xl112"/>
    <w:basedOn w:val="Normal"/>
    <w:rsid w:val="002F74AA"/>
    <w:pPr>
      <w:pBdr>
        <w:top w:val="single" w:sz="8" w:space="0" w:color="000000"/>
        <w:left w:val="single" w:sz="8" w:space="0" w:color="auto"/>
        <w:right w:val="single" w:sz="8" w:space="0" w:color="auto"/>
      </w:pBdr>
      <w:spacing w:before="100" w:beforeAutospacing="1" w:after="100" w:afterAutospacing="1"/>
      <w:jc w:val="right"/>
      <w:textAlignment w:val="center"/>
    </w:pPr>
    <w:rPr>
      <w:sz w:val="20"/>
      <w:szCs w:val="20"/>
      <w:lang w:val="fr-FR" w:eastAsia="fr-FR"/>
    </w:rPr>
  </w:style>
  <w:style w:type="paragraph" w:customStyle="1" w:styleId="xl113">
    <w:name w:val="xl113"/>
    <w:basedOn w:val="Normal"/>
    <w:rsid w:val="002F74AA"/>
    <w:pPr>
      <w:pBdr>
        <w:top w:val="single" w:sz="8" w:space="0" w:color="000000"/>
        <w:left w:val="single" w:sz="8" w:space="0" w:color="auto"/>
        <w:right w:val="single" w:sz="8" w:space="0" w:color="auto"/>
      </w:pBdr>
      <w:spacing w:before="100" w:beforeAutospacing="1" w:after="100" w:afterAutospacing="1"/>
      <w:jc w:val="right"/>
      <w:textAlignment w:val="center"/>
    </w:pPr>
    <w:rPr>
      <w:sz w:val="20"/>
      <w:szCs w:val="20"/>
      <w:lang w:val="fr-FR" w:eastAsia="fr-FR"/>
    </w:rPr>
  </w:style>
  <w:style w:type="paragraph" w:customStyle="1" w:styleId="xl114">
    <w:name w:val="xl114"/>
    <w:basedOn w:val="Normal"/>
    <w:rsid w:val="002F74AA"/>
    <w:pPr>
      <w:pBdr>
        <w:left w:val="single" w:sz="8" w:space="0" w:color="auto"/>
        <w:right w:val="single" w:sz="8" w:space="0" w:color="auto"/>
      </w:pBdr>
      <w:spacing w:before="100" w:beforeAutospacing="1" w:after="100" w:afterAutospacing="1"/>
      <w:jc w:val="right"/>
      <w:textAlignment w:val="center"/>
    </w:pPr>
    <w:rPr>
      <w:sz w:val="20"/>
      <w:szCs w:val="20"/>
      <w:lang w:val="fr-FR" w:eastAsia="fr-FR"/>
    </w:rPr>
  </w:style>
  <w:style w:type="paragraph" w:customStyle="1" w:styleId="xl115">
    <w:name w:val="xl115"/>
    <w:basedOn w:val="Normal"/>
    <w:rsid w:val="002F74AA"/>
    <w:pPr>
      <w:pBdr>
        <w:left w:val="single" w:sz="8" w:space="0" w:color="auto"/>
        <w:right w:val="single" w:sz="8" w:space="0" w:color="auto"/>
      </w:pBdr>
      <w:spacing w:before="100" w:beforeAutospacing="1" w:after="100" w:afterAutospacing="1"/>
      <w:jc w:val="right"/>
      <w:textAlignment w:val="center"/>
    </w:pPr>
    <w:rPr>
      <w:sz w:val="20"/>
      <w:szCs w:val="20"/>
      <w:lang w:val="fr-FR" w:eastAsia="fr-FR"/>
    </w:rPr>
  </w:style>
  <w:style w:type="paragraph" w:customStyle="1" w:styleId="xl116">
    <w:name w:val="xl116"/>
    <w:basedOn w:val="Normal"/>
    <w:rsid w:val="002F74AA"/>
    <w:pPr>
      <w:pBdr>
        <w:left w:val="single" w:sz="8" w:space="0" w:color="auto"/>
        <w:bottom w:val="single" w:sz="8" w:space="0" w:color="auto"/>
        <w:right w:val="single" w:sz="8" w:space="0" w:color="auto"/>
      </w:pBdr>
      <w:spacing w:before="100" w:beforeAutospacing="1" w:after="100" w:afterAutospacing="1"/>
      <w:textAlignment w:val="center"/>
    </w:pPr>
    <w:rPr>
      <w:sz w:val="20"/>
      <w:szCs w:val="20"/>
      <w:lang w:val="fr-FR" w:eastAsia="fr-FR"/>
    </w:rPr>
  </w:style>
  <w:style w:type="paragraph" w:customStyle="1" w:styleId="xl117">
    <w:name w:val="xl117"/>
    <w:basedOn w:val="Normal"/>
    <w:rsid w:val="002F74AA"/>
    <w:pPr>
      <w:pBdr>
        <w:top w:val="single" w:sz="8" w:space="0" w:color="auto"/>
        <w:left w:val="single" w:sz="8" w:space="0" w:color="auto"/>
        <w:right w:val="single" w:sz="8" w:space="0" w:color="auto"/>
      </w:pBdr>
      <w:spacing w:before="100" w:beforeAutospacing="1" w:after="100" w:afterAutospacing="1"/>
      <w:jc w:val="right"/>
      <w:textAlignment w:val="center"/>
    </w:pPr>
    <w:rPr>
      <w:sz w:val="20"/>
      <w:szCs w:val="20"/>
      <w:lang w:val="fr-FR" w:eastAsia="fr-FR"/>
    </w:rPr>
  </w:style>
  <w:style w:type="paragraph" w:customStyle="1" w:styleId="xl118">
    <w:name w:val="xl118"/>
    <w:basedOn w:val="Normal"/>
    <w:rsid w:val="002F74AA"/>
    <w:pPr>
      <w:pBdr>
        <w:left w:val="single" w:sz="8" w:space="0" w:color="auto"/>
        <w:right w:val="single" w:sz="8" w:space="0" w:color="auto"/>
      </w:pBdr>
      <w:spacing w:before="100" w:beforeAutospacing="1" w:after="100" w:afterAutospacing="1"/>
      <w:jc w:val="right"/>
      <w:textAlignment w:val="center"/>
    </w:pPr>
    <w:rPr>
      <w:sz w:val="20"/>
      <w:szCs w:val="20"/>
      <w:lang w:val="fr-FR" w:eastAsia="fr-FR"/>
    </w:rPr>
  </w:style>
  <w:style w:type="paragraph" w:customStyle="1" w:styleId="xl119">
    <w:name w:val="xl119"/>
    <w:basedOn w:val="Normal"/>
    <w:rsid w:val="002F74AA"/>
    <w:pPr>
      <w:pBdr>
        <w:left w:val="single" w:sz="8" w:space="0" w:color="auto"/>
        <w:bottom w:val="single" w:sz="8" w:space="0" w:color="000000"/>
        <w:right w:val="single" w:sz="8" w:space="0" w:color="auto"/>
      </w:pBdr>
      <w:spacing w:before="100" w:beforeAutospacing="1" w:after="100" w:afterAutospacing="1"/>
      <w:jc w:val="right"/>
      <w:textAlignment w:val="center"/>
    </w:pPr>
    <w:rPr>
      <w:sz w:val="20"/>
      <w:szCs w:val="20"/>
      <w:lang w:val="fr-FR" w:eastAsia="fr-FR"/>
    </w:rPr>
  </w:style>
  <w:style w:type="paragraph" w:customStyle="1" w:styleId="xl120">
    <w:name w:val="xl120"/>
    <w:basedOn w:val="Normal"/>
    <w:rsid w:val="002F74AA"/>
    <w:pPr>
      <w:pBdr>
        <w:top w:val="single" w:sz="8" w:space="0" w:color="000000"/>
        <w:left w:val="single" w:sz="8" w:space="0" w:color="auto"/>
        <w:right w:val="single" w:sz="8" w:space="0" w:color="auto"/>
      </w:pBdr>
      <w:spacing w:before="100" w:beforeAutospacing="1" w:after="100" w:afterAutospacing="1"/>
      <w:textAlignment w:val="top"/>
    </w:pPr>
    <w:rPr>
      <w:lang w:val="fr-FR" w:eastAsia="fr-FR"/>
    </w:rPr>
  </w:style>
  <w:style w:type="paragraph" w:customStyle="1" w:styleId="xl121">
    <w:name w:val="xl121"/>
    <w:basedOn w:val="Normal"/>
    <w:rsid w:val="002F74AA"/>
    <w:pPr>
      <w:pBdr>
        <w:top w:val="single" w:sz="8" w:space="0" w:color="000000"/>
        <w:left w:val="single" w:sz="8" w:space="0" w:color="auto"/>
        <w:right w:val="single" w:sz="8" w:space="0" w:color="auto"/>
      </w:pBdr>
      <w:spacing w:before="100" w:beforeAutospacing="1" w:after="100" w:afterAutospacing="1"/>
      <w:jc w:val="right"/>
      <w:textAlignment w:val="center"/>
    </w:pPr>
    <w:rPr>
      <w:sz w:val="20"/>
      <w:szCs w:val="20"/>
      <w:lang w:val="fr-FR" w:eastAsia="fr-FR"/>
    </w:rPr>
  </w:style>
  <w:style w:type="paragraph" w:customStyle="1" w:styleId="xl122">
    <w:name w:val="xl122"/>
    <w:basedOn w:val="Normal"/>
    <w:rsid w:val="002F74AA"/>
    <w:pPr>
      <w:pBdr>
        <w:left w:val="single" w:sz="8" w:space="0" w:color="auto"/>
        <w:bottom w:val="single" w:sz="8" w:space="0" w:color="auto"/>
        <w:right w:val="single" w:sz="8" w:space="0" w:color="auto"/>
      </w:pBdr>
      <w:spacing w:before="100" w:beforeAutospacing="1" w:after="100" w:afterAutospacing="1"/>
      <w:jc w:val="right"/>
      <w:textAlignment w:val="center"/>
    </w:pPr>
    <w:rPr>
      <w:sz w:val="20"/>
      <w:szCs w:val="20"/>
      <w:lang w:val="fr-FR" w:eastAsia="fr-FR"/>
    </w:rPr>
  </w:style>
  <w:style w:type="paragraph" w:customStyle="1" w:styleId="xl123">
    <w:name w:val="xl123"/>
    <w:basedOn w:val="Normal"/>
    <w:rsid w:val="002F74AA"/>
    <w:pPr>
      <w:pBdr>
        <w:top w:val="single" w:sz="8" w:space="0" w:color="auto"/>
        <w:left w:val="single" w:sz="8" w:space="0" w:color="auto"/>
        <w:right w:val="single" w:sz="8" w:space="0" w:color="auto"/>
      </w:pBdr>
      <w:spacing w:before="100" w:beforeAutospacing="1" w:after="100" w:afterAutospacing="1"/>
      <w:jc w:val="right"/>
      <w:textAlignment w:val="center"/>
    </w:pPr>
    <w:rPr>
      <w:sz w:val="20"/>
      <w:szCs w:val="20"/>
      <w:lang w:val="fr-FR" w:eastAsia="fr-FR"/>
    </w:rPr>
  </w:style>
  <w:style w:type="paragraph" w:customStyle="1" w:styleId="xl124">
    <w:name w:val="xl124"/>
    <w:basedOn w:val="Normal"/>
    <w:rsid w:val="002F74AA"/>
    <w:pPr>
      <w:pBdr>
        <w:left w:val="single" w:sz="8" w:space="0" w:color="auto"/>
        <w:right w:val="single" w:sz="8" w:space="0" w:color="auto"/>
      </w:pBdr>
      <w:spacing w:before="100" w:beforeAutospacing="1" w:after="100" w:afterAutospacing="1"/>
      <w:jc w:val="right"/>
      <w:textAlignment w:val="center"/>
    </w:pPr>
    <w:rPr>
      <w:sz w:val="20"/>
      <w:szCs w:val="20"/>
      <w:lang w:val="fr-FR" w:eastAsia="fr-FR"/>
    </w:rPr>
  </w:style>
  <w:style w:type="paragraph" w:customStyle="1" w:styleId="xl125">
    <w:name w:val="xl125"/>
    <w:basedOn w:val="Normal"/>
    <w:rsid w:val="002F74AA"/>
    <w:pPr>
      <w:pBdr>
        <w:left w:val="single" w:sz="8" w:space="0" w:color="auto"/>
        <w:bottom w:val="single" w:sz="8" w:space="0" w:color="auto"/>
        <w:right w:val="single" w:sz="8" w:space="0" w:color="auto"/>
      </w:pBdr>
      <w:spacing w:before="100" w:beforeAutospacing="1" w:after="100" w:afterAutospacing="1"/>
      <w:jc w:val="right"/>
      <w:textAlignment w:val="center"/>
    </w:pPr>
    <w:rPr>
      <w:sz w:val="20"/>
      <w:szCs w:val="20"/>
      <w:lang w:val="fr-FR" w:eastAsia="fr-FR"/>
    </w:rPr>
  </w:style>
  <w:style w:type="paragraph" w:customStyle="1" w:styleId="xl126">
    <w:name w:val="xl126"/>
    <w:basedOn w:val="Normal"/>
    <w:rsid w:val="002F74AA"/>
    <w:pPr>
      <w:pBdr>
        <w:top w:val="single" w:sz="8" w:space="0" w:color="auto"/>
        <w:left w:val="single" w:sz="8" w:space="0" w:color="auto"/>
        <w:right w:val="single" w:sz="8" w:space="0" w:color="auto"/>
      </w:pBdr>
      <w:spacing w:before="100" w:beforeAutospacing="1" w:after="100" w:afterAutospacing="1"/>
      <w:textAlignment w:val="center"/>
    </w:pPr>
    <w:rPr>
      <w:sz w:val="20"/>
      <w:szCs w:val="20"/>
      <w:lang w:val="fr-FR" w:eastAsia="fr-FR"/>
    </w:rPr>
  </w:style>
  <w:style w:type="paragraph" w:customStyle="1" w:styleId="xl127">
    <w:name w:val="xl127"/>
    <w:basedOn w:val="Normal"/>
    <w:rsid w:val="002F74AA"/>
    <w:pPr>
      <w:pBdr>
        <w:left w:val="single" w:sz="8" w:space="0" w:color="auto"/>
        <w:right w:val="single" w:sz="8" w:space="0" w:color="auto"/>
      </w:pBdr>
      <w:spacing w:before="100" w:beforeAutospacing="1" w:after="100" w:afterAutospacing="1"/>
      <w:textAlignment w:val="center"/>
    </w:pPr>
    <w:rPr>
      <w:sz w:val="20"/>
      <w:szCs w:val="20"/>
      <w:lang w:val="fr-FR" w:eastAsia="fr-FR"/>
    </w:rPr>
  </w:style>
  <w:style w:type="paragraph" w:customStyle="1" w:styleId="xl128">
    <w:name w:val="xl128"/>
    <w:basedOn w:val="Normal"/>
    <w:rsid w:val="002F74AA"/>
    <w:pPr>
      <w:pBdr>
        <w:top w:val="single" w:sz="8" w:space="0" w:color="auto"/>
        <w:left w:val="single" w:sz="8" w:space="0" w:color="auto"/>
        <w:right w:val="single" w:sz="8" w:space="0" w:color="auto"/>
      </w:pBdr>
      <w:spacing w:before="100" w:beforeAutospacing="1" w:after="100" w:afterAutospacing="1"/>
      <w:textAlignment w:val="center"/>
    </w:pPr>
    <w:rPr>
      <w:b/>
      <w:bCs/>
      <w:sz w:val="20"/>
      <w:szCs w:val="20"/>
      <w:lang w:val="fr-FR" w:eastAsia="fr-FR"/>
    </w:rPr>
  </w:style>
  <w:style w:type="paragraph" w:customStyle="1" w:styleId="xl129">
    <w:name w:val="xl129"/>
    <w:basedOn w:val="Normal"/>
    <w:rsid w:val="002F74AA"/>
    <w:pPr>
      <w:spacing w:before="100" w:beforeAutospacing="1" w:after="100" w:afterAutospacing="1"/>
      <w:textAlignment w:val="center"/>
    </w:pPr>
    <w:rPr>
      <w:b/>
      <w:bCs/>
      <w:sz w:val="20"/>
      <w:szCs w:val="20"/>
      <w:u w:val="single"/>
      <w:lang w:val="fr-FR" w:eastAsia="fr-FR"/>
    </w:rPr>
  </w:style>
  <w:style w:type="paragraph" w:customStyle="1" w:styleId="xl130">
    <w:name w:val="xl130"/>
    <w:basedOn w:val="Normal"/>
    <w:rsid w:val="002F74AA"/>
    <w:pPr>
      <w:spacing w:before="100" w:beforeAutospacing="1" w:after="100" w:afterAutospacing="1"/>
      <w:textAlignment w:val="center"/>
    </w:pPr>
    <w:rPr>
      <w:sz w:val="20"/>
      <w:szCs w:val="20"/>
      <w:lang w:val="fr-FR" w:eastAsia="fr-FR"/>
    </w:rPr>
  </w:style>
  <w:style w:type="paragraph" w:customStyle="1" w:styleId="xl131">
    <w:name w:val="xl131"/>
    <w:basedOn w:val="Normal"/>
    <w:rsid w:val="002F74AA"/>
    <w:pPr>
      <w:spacing w:before="100" w:beforeAutospacing="1" w:after="100" w:afterAutospacing="1"/>
      <w:textAlignment w:val="center"/>
    </w:pPr>
    <w:rPr>
      <w:sz w:val="20"/>
      <w:szCs w:val="20"/>
      <w:u w:val="single"/>
      <w:lang w:val="fr-FR" w:eastAsia="fr-FR"/>
    </w:rPr>
  </w:style>
  <w:style w:type="paragraph" w:customStyle="1" w:styleId="xl132">
    <w:name w:val="xl132"/>
    <w:basedOn w:val="Normal"/>
    <w:rsid w:val="002F74AA"/>
    <w:pPr>
      <w:spacing w:before="100" w:beforeAutospacing="1" w:after="100" w:afterAutospacing="1"/>
      <w:textAlignment w:val="top"/>
    </w:pPr>
    <w:rPr>
      <w:sz w:val="20"/>
      <w:szCs w:val="20"/>
      <w:lang w:val="fr-FR" w:eastAsia="fr-FR"/>
    </w:rPr>
  </w:style>
  <w:style w:type="paragraph" w:customStyle="1" w:styleId="xl133">
    <w:name w:val="xl133"/>
    <w:basedOn w:val="Normal"/>
    <w:rsid w:val="002F74AA"/>
    <w:pPr>
      <w:pBdr>
        <w:bottom w:val="single" w:sz="8" w:space="0" w:color="000000"/>
      </w:pBdr>
      <w:spacing w:before="100" w:beforeAutospacing="1" w:after="100" w:afterAutospacing="1"/>
      <w:textAlignment w:val="top"/>
    </w:pPr>
    <w:rPr>
      <w:sz w:val="20"/>
      <w:szCs w:val="20"/>
      <w:lang w:val="fr-FR" w:eastAsia="fr-FR"/>
    </w:rPr>
  </w:style>
  <w:style w:type="paragraph" w:customStyle="1" w:styleId="xl134">
    <w:name w:val="xl134"/>
    <w:basedOn w:val="Normal"/>
    <w:rsid w:val="002F74AA"/>
    <w:pPr>
      <w:pBdr>
        <w:right w:val="single" w:sz="8" w:space="0" w:color="auto"/>
      </w:pBdr>
      <w:spacing w:before="100" w:beforeAutospacing="1" w:after="100" w:afterAutospacing="1"/>
      <w:textAlignment w:val="center"/>
    </w:pPr>
    <w:rPr>
      <w:b/>
      <w:bCs/>
      <w:u w:val="single"/>
      <w:lang w:val="fr-FR" w:eastAsia="fr-FR"/>
    </w:rPr>
  </w:style>
  <w:style w:type="paragraph" w:customStyle="1" w:styleId="xl135">
    <w:name w:val="xl135"/>
    <w:basedOn w:val="Normal"/>
    <w:rsid w:val="002F74AA"/>
    <w:pPr>
      <w:pBdr>
        <w:top w:val="single" w:sz="8" w:space="0" w:color="auto"/>
        <w:left w:val="single" w:sz="8" w:space="0" w:color="auto"/>
        <w:right w:val="single" w:sz="8" w:space="0" w:color="auto"/>
      </w:pBdr>
      <w:spacing w:before="100" w:beforeAutospacing="1" w:after="100" w:afterAutospacing="1"/>
      <w:textAlignment w:val="center"/>
    </w:pPr>
    <w:rPr>
      <w:b/>
      <w:bCs/>
      <w:sz w:val="20"/>
      <w:szCs w:val="20"/>
      <w:u w:val="single"/>
      <w:lang w:val="fr-FR" w:eastAsia="fr-FR"/>
    </w:rPr>
  </w:style>
  <w:style w:type="paragraph" w:customStyle="1" w:styleId="xl136">
    <w:name w:val="xl136"/>
    <w:basedOn w:val="Normal"/>
    <w:rsid w:val="002F74AA"/>
    <w:pPr>
      <w:pBdr>
        <w:left w:val="single" w:sz="8" w:space="0" w:color="auto"/>
        <w:right w:val="single" w:sz="8" w:space="0" w:color="auto"/>
      </w:pBdr>
      <w:spacing w:before="100" w:beforeAutospacing="1" w:after="100" w:afterAutospacing="1"/>
    </w:pPr>
    <w:rPr>
      <w:lang w:val="fr-FR" w:eastAsia="fr-FR"/>
    </w:rPr>
  </w:style>
  <w:style w:type="paragraph" w:customStyle="1" w:styleId="xl137">
    <w:name w:val="xl137"/>
    <w:basedOn w:val="Normal"/>
    <w:rsid w:val="002F74AA"/>
    <w:pPr>
      <w:pBdr>
        <w:left w:val="single" w:sz="8" w:space="0" w:color="auto"/>
        <w:bottom w:val="single" w:sz="8" w:space="0" w:color="auto"/>
        <w:right w:val="single" w:sz="8" w:space="0" w:color="auto"/>
      </w:pBdr>
      <w:spacing w:before="100" w:beforeAutospacing="1" w:after="100" w:afterAutospacing="1"/>
      <w:textAlignment w:val="top"/>
    </w:pPr>
    <w:rPr>
      <w:sz w:val="20"/>
      <w:szCs w:val="20"/>
      <w:lang w:val="fr-FR" w:eastAsia="fr-FR"/>
    </w:rPr>
  </w:style>
  <w:style w:type="paragraph" w:customStyle="1" w:styleId="xl138">
    <w:name w:val="xl138"/>
    <w:basedOn w:val="Normal"/>
    <w:rsid w:val="002F74AA"/>
    <w:pPr>
      <w:pBdr>
        <w:top w:val="single" w:sz="8" w:space="0" w:color="auto"/>
        <w:left w:val="single" w:sz="8" w:space="0" w:color="auto"/>
        <w:bottom w:val="single" w:sz="8" w:space="0" w:color="auto"/>
      </w:pBdr>
      <w:shd w:val="clear" w:color="000000" w:fill="92CDDC"/>
      <w:spacing w:before="100" w:beforeAutospacing="1" w:after="100" w:afterAutospacing="1"/>
      <w:textAlignment w:val="center"/>
    </w:pPr>
    <w:rPr>
      <w:sz w:val="20"/>
      <w:szCs w:val="20"/>
      <w:lang w:val="fr-FR" w:eastAsia="fr-FR"/>
    </w:rPr>
  </w:style>
  <w:style w:type="paragraph" w:customStyle="1" w:styleId="xl139">
    <w:name w:val="xl139"/>
    <w:basedOn w:val="Normal"/>
    <w:rsid w:val="002F74AA"/>
    <w:pPr>
      <w:pBdr>
        <w:top w:val="single" w:sz="8" w:space="0" w:color="auto"/>
        <w:bottom w:val="single" w:sz="8" w:space="0" w:color="auto"/>
      </w:pBdr>
      <w:shd w:val="clear" w:color="000000" w:fill="92CDDC"/>
      <w:spacing w:before="100" w:beforeAutospacing="1" w:after="100" w:afterAutospacing="1"/>
      <w:textAlignment w:val="center"/>
    </w:pPr>
    <w:rPr>
      <w:sz w:val="20"/>
      <w:szCs w:val="20"/>
      <w:lang w:val="fr-FR" w:eastAsia="fr-FR"/>
    </w:rPr>
  </w:style>
  <w:style w:type="paragraph" w:customStyle="1" w:styleId="xl140">
    <w:name w:val="xl140"/>
    <w:basedOn w:val="Normal"/>
    <w:rsid w:val="002F74AA"/>
    <w:pPr>
      <w:pBdr>
        <w:top w:val="single" w:sz="8" w:space="0" w:color="auto"/>
        <w:bottom w:val="single" w:sz="8" w:space="0" w:color="auto"/>
        <w:right w:val="single" w:sz="8" w:space="0" w:color="auto"/>
      </w:pBdr>
      <w:shd w:val="clear" w:color="000000" w:fill="92CDDC"/>
      <w:spacing w:before="100" w:beforeAutospacing="1" w:after="100" w:afterAutospacing="1"/>
      <w:textAlignment w:val="center"/>
    </w:pPr>
    <w:rPr>
      <w:sz w:val="20"/>
      <w:szCs w:val="20"/>
      <w:lang w:val="fr-FR" w:eastAsia="fr-FR"/>
    </w:rPr>
  </w:style>
  <w:style w:type="paragraph" w:customStyle="1" w:styleId="xl141">
    <w:name w:val="xl141"/>
    <w:basedOn w:val="Normal"/>
    <w:rsid w:val="002F74AA"/>
    <w:pPr>
      <w:pBdr>
        <w:top w:val="single" w:sz="8" w:space="0" w:color="auto"/>
      </w:pBdr>
      <w:spacing w:before="100" w:beforeAutospacing="1" w:after="100" w:afterAutospacing="1"/>
      <w:jc w:val="both"/>
      <w:textAlignment w:val="center"/>
    </w:pPr>
    <w:rPr>
      <w:lang w:val="fr-FR" w:eastAsia="fr-FR"/>
    </w:rPr>
  </w:style>
  <w:style w:type="paragraph" w:customStyle="1" w:styleId="xl142">
    <w:name w:val="xl142"/>
    <w:basedOn w:val="Normal"/>
    <w:rsid w:val="002F74AA"/>
    <w:pPr>
      <w:pBdr>
        <w:top w:val="single" w:sz="8" w:space="0" w:color="auto"/>
        <w:right w:val="single" w:sz="8" w:space="0" w:color="auto"/>
      </w:pBdr>
      <w:spacing w:before="100" w:beforeAutospacing="1" w:after="100" w:afterAutospacing="1"/>
      <w:jc w:val="both"/>
      <w:textAlignment w:val="center"/>
    </w:pPr>
    <w:rPr>
      <w:lang w:val="fr-FR" w:eastAsia="fr-FR"/>
    </w:rPr>
  </w:style>
  <w:style w:type="paragraph" w:customStyle="1" w:styleId="xl143">
    <w:name w:val="xl143"/>
    <w:basedOn w:val="Normal"/>
    <w:rsid w:val="002F74AA"/>
    <w:pPr>
      <w:spacing w:before="100" w:beforeAutospacing="1" w:after="100" w:afterAutospacing="1"/>
      <w:jc w:val="both"/>
      <w:textAlignment w:val="center"/>
    </w:pPr>
    <w:rPr>
      <w:lang w:val="fr-FR" w:eastAsia="fr-FR"/>
    </w:rPr>
  </w:style>
  <w:style w:type="paragraph" w:customStyle="1" w:styleId="xl144">
    <w:name w:val="xl144"/>
    <w:basedOn w:val="Normal"/>
    <w:rsid w:val="002F74AA"/>
    <w:pPr>
      <w:pBdr>
        <w:bottom w:val="single" w:sz="8" w:space="0" w:color="auto"/>
      </w:pBdr>
      <w:spacing w:before="100" w:beforeAutospacing="1" w:after="100" w:afterAutospacing="1"/>
      <w:jc w:val="both"/>
      <w:textAlignment w:val="center"/>
    </w:pPr>
    <w:rPr>
      <w:lang w:val="fr-FR" w:eastAsia="fr-FR"/>
    </w:rPr>
  </w:style>
  <w:style w:type="paragraph" w:customStyle="1" w:styleId="xl145">
    <w:name w:val="xl145"/>
    <w:basedOn w:val="Normal"/>
    <w:rsid w:val="002F74AA"/>
    <w:pPr>
      <w:pBdr>
        <w:bottom w:val="single" w:sz="8" w:space="0" w:color="auto"/>
        <w:right w:val="single" w:sz="8" w:space="0" w:color="auto"/>
      </w:pBdr>
      <w:spacing w:before="100" w:beforeAutospacing="1" w:after="100" w:afterAutospacing="1"/>
      <w:jc w:val="both"/>
      <w:textAlignment w:val="center"/>
    </w:pPr>
    <w:rPr>
      <w:lang w:val="fr-FR" w:eastAsia="fr-FR"/>
    </w:rPr>
  </w:style>
  <w:style w:type="paragraph" w:customStyle="1" w:styleId="xl146">
    <w:name w:val="xl146"/>
    <w:basedOn w:val="Normal"/>
    <w:rsid w:val="002F74AA"/>
    <w:pPr>
      <w:pBdr>
        <w:top w:val="single" w:sz="8" w:space="0" w:color="auto"/>
        <w:bottom w:val="single" w:sz="8" w:space="0" w:color="auto"/>
      </w:pBdr>
      <w:spacing w:before="100" w:beforeAutospacing="1" w:after="100" w:afterAutospacing="1"/>
      <w:jc w:val="both"/>
      <w:textAlignment w:val="center"/>
    </w:pPr>
    <w:rPr>
      <w:lang w:val="fr-FR" w:eastAsia="fr-FR"/>
    </w:rPr>
  </w:style>
  <w:style w:type="paragraph" w:customStyle="1" w:styleId="xl147">
    <w:name w:val="xl147"/>
    <w:basedOn w:val="Normal"/>
    <w:rsid w:val="002F74AA"/>
    <w:pPr>
      <w:pBdr>
        <w:top w:val="single" w:sz="8" w:space="0" w:color="auto"/>
        <w:bottom w:val="single" w:sz="8" w:space="0" w:color="auto"/>
        <w:right w:val="single" w:sz="8" w:space="0" w:color="auto"/>
      </w:pBdr>
      <w:spacing w:before="100" w:beforeAutospacing="1" w:after="100" w:afterAutospacing="1"/>
      <w:jc w:val="both"/>
      <w:textAlignment w:val="center"/>
    </w:pPr>
    <w:rPr>
      <w:lang w:val="fr-FR" w:eastAsia="fr-FR"/>
    </w:rPr>
  </w:style>
  <w:style w:type="paragraph" w:customStyle="1" w:styleId="xl148">
    <w:name w:val="xl148"/>
    <w:basedOn w:val="Normal"/>
    <w:rsid w:val="002F74AA"/>
    <w:pPr>
      <w:pBdr>
        <w:left w:val="single" w:sz="8" w:space="0" w:color="auto"/>
        <w:bottom w:val="single" w:sz="8" w:space="0" w:color="000000"/>
        <w:right w:val="single" w:sz="8" w:space="0" w:color="auto"/>
      </w:pBdr>
      <w:spacing w:before="100" w:beforeAutospacing="1" w:after="100" w:afterAutospacing="1"/>
      <w:textAlignment w:val="center"/>
    </w:pPr>
    <w:rPr>
      <w:lang w:val="fr-FR" w:eastAsia="fr-FR"/>
    </w:rPr>
  </w:style>
  <w:style w:type="paragraph" w:customStyle="1" w:styleId="xl149">
    <w:name w:val="xl149"/>
    <w:basedOn w:val="Normal"/>
    <w:rsid w:val="002F74AA"/>
    <w:pPr>
      <w:pBdr>
        <w:left w:val="single" w:sz="8" w:space="0" w:color="auto"/>
        <w:bottom w:val="single" w:sz="8" w:space="0" w:color="auto"/>
        <w:right w:val="single" w:sz="8" w:space="0" w:color="auto"/>
      </w:pBdr>
      <w:spacing w:before="100" w:beforeAutospacing="1" w:after="100" w:afterAutospacing="1"/>
      <w:textAlignment w:val="center"/>
    </w:pPr>
    <w:rPr>
      <w:lang w:val="fr-FR" w:eastAsia="fr-FR"/>
    </w:rPr>
  </w:style>
  <w:style w:type="paragraph" w:customStyle="1" w:styleId="xl150">
    <w:name w:val="xl150"/>
    <w:basedOn w:val="Normal"/>
    <w:rsid w:val="002F74AA"/>
    <w:pPr>
      <w:spacing w:before="100" w:beforeAutospacing="1" w:after="100" w:afterAutospacing="1"/>
      <w:textAlignment w:val="center"/>
    </w:pPr>
    <w:rPr>
      <w:b/>
      <w:bCs/>
      <w:sz w:val="20"/>
      <w:szCs w:val="20"/>
      <w:lang w:val="fr-FR" w:eastAsia="fr-FR"/>
    </w:rPr>
  </w:style>
  <w:style w:type="paragraph" w:customStyle="1" w:styleId="xl151">
    <w:name w:val="xl151"/>
    <w:basedOn w:val="Normal"/>
    <w:rsid w:val="002F74AA"/>
    <w:pPr>
      <w:pBdr>
        <w:top w:val="single" w:sz="8" w:space="0" w:color="auto"/>
        <w:left w:val="single" w:sz="8" w:space="0" w:color="auto"/>
        <w:right w:val="single" w:sz="8" w:space="0" w:color="auto"/>
      </w:pBdr>
      <w:spacing w:before="100" w:beforeAutospacing="1" w:after="100" w:afterAutospacing="1"/>
      <w:textAlignment w:val="center"/>
    </w:pPr>
    <w:rPr>
      <w:lang w:val="fr-FR" w:eastAsia="fr-FR"/>
    </w:rPr>
  </w:style>
  <w:style w:type="paragraph" w:customStyle="1" w:styleId="xl152">
    <w:name w:val="xl152"/>
    <w:basedOn w:val="Normal"/>
    <w:rsid w:val="002F74AA"/>
    <w:pPr>
      <w:pBdr>
        <w:top w:val="single" w:sz="8" w:space="0" w:color="auto"/>
        <w:bottom w:val="single" w:sz="8" w:space="0" w:color="auto"/>
      </w:pBdr>
      <w:spacing w:before="100" w:beforeAutospacing="1" w:after="100" w:afterAutospacing="1"/>
      <w:jc w:val="center"/>
      <w:textAlignment w:val="center"/>
    </w:pPr>
    <w:rPr>
      <w:lang w:val="fr-FR" w:eastAsia="fr-FR"/>
    </w:rPr>
  </w:style>
  <w:style w:type="paragraph" w:customStyle="1" w:styleId="xl153">
    <w:name w:val="xl153"/>
    <w:basedOn w:val="Normal"/>
    <w:rsid w:val="002F74AA"/>
    <w:pPr>
      <w:pBdr>
        <w:top w:val="single" w:sz="8" w:space="0" w:color="auto"/>
        <w:bottom w:val="single" w:sz="8" w:space="0" w:color="auto"/>
        <w:right w:val="single" w:sz="8" w:space="0" w:color="auto"/>
      </w:pBdr>
      <w:spacing w:before="100" w:beforeAutospacing="1" w:after="100" w:afterAutospacing="1"/>
      <w:jc w:val="center"/>
      <w:textAlignment w:val="center"/>
    </w:pPr>
    <w:rPr>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296196">
      <w:bodyDiv w:val="1"/>
      <w:marLeft w:val="0"/>
      <w:marRight w:val="0"/>
      <w:marTop w:val="0"/>
      <w:marBottom w:val="0"/>
      <w:divBdr>
        <w:top w:val="none" w:sz="0" w:space="0" w:color="auto"/>
        <w:left w:val="none" w:sz="0" w:space="0" w:color="auto"/>
        <w:bottom w:val="none" w:sz="0" w:space="0" w:color="auto"/>
        <w:right w:val="none" w:sz="0" w:space="0" w:color="auto"/>
      </w:divBdr>
    </w:div>
    <w:div w:id="467749164">
      <w:bodyDiv w:val="1"/>
      <w:marLeft w:val="0"/>
      <w:marRight w:val="0"/>
      <w:marTop w:val="0"/>
      <w:marBottom w:val="0"/>
      <w:divBdr>
        <w:top w:val="none" w:sz="0" w:space="0" w:color="auto"/>
        <w:left w:val="none" w:sz="0" w:space="0" w:color="auto"/>
        <w:bottom w:val="none" w:sz="0" w:space="0" w:color="auto"/>
        <w:right w:val="none" w:sz="0" w:space="0" w:color="auto"/>
      </w:divBdr>
    </w:div>
    <w:div w:id="551163439">
      <w:bodyDiv w:val="1"/>
      <w:marLeft w:val="0"/>
      <w:marRight w:val="0"/>
      <w:marTop w:val="0"/>
      <w:marBottom w:val="0"/>
      <w:divBdr>
        <w:top w:val="none" w:sz="0" w:space="0" w:color="auto"/>
        <w:left w:val="none" w:sz="0" w:space="0" w:color="auto"/>
        <w:bottom w:val="none" w:sz="0" w:space="0" w:color="auto"/>
        <w:right w:val="none" w:sz="0" w:space="0" w:color="auto"/>
      </w:divBdr>
    </w:div>
    <w:div w:id="568729310">
      <w:bodyDiv w:val="1"/>
      <w:marLeft w:val="0"/>
      <w:marRight w:val="0"/>
      <w:marTop w:val="0"/>
      <w:marBottom w:val="0"/>
      <w:divBdr>
        <w:top w:val="none" w:sz="0" w:space="0" w:color="auto"/>
        <w:left w:val="none" w:sz="0" w:space="0" w:color="auto"/>
        <w:bottom w:val="none" w:sz="0" w:space="0" w:color="auto"/>
        <w:right w:val="none" w:sz="0" w:space="0" w:color="auto"/>
      </w:divBdr>
    </w:div>
    <w:div w:id="643774819">
      <w:bodyDiv w:val="1"/>
      <w:marLeft w:val="0"/>
      <w:marRight w:val="0"/>
      <w:marTop w:val="0"/>
      <w:marBottom w:val="0"/>
      <w:divBdr>
        <w:top w:val="none" w:sz="0" w:space="0" w:color="auto"/>
        <w:left w:val="none" w:sz="0" w:space="0" w:color="auto"/>
        <w:bottom w:val="none" w:sz="0" w:space="0" w:color="auto"/>
        <w:right w:val="none" w:sz="0" w:space="0" w:color="auto"/>
      </w:divBdr>
      <w:divsChild>
        <w:div w:id="1302732556">
          <w:marLeft w:val="432"/>
          <w:marRight w:val="0"/>
          <w:marTop w:val="116"/>
          <w:marBottom w:val="0"/>
          <w:divBdr>
            <w:top w:val="none" w:sz="0" w:space="0" w:color="auto"/>
            <w:left w:val="none" w:sz="0" w:space="0" w:color="auto"/>
            <w:bottom w:val="none" w:sz="0" w:space="0" w:color="auto"/>
            <w:right w:val="none" w:sz="0" w:space="0" w:color="auto"/>
          </w:divBdr>
        </w:div>
      </w:divsChild>
    </w:div>
    <w:div w:id="785273523">
      <w:bodyDiv w:val="1"/>
      <w:marLeft w:val="0"/>
      <w:marRight w:val="0"/>
      <w:marTop w:val="0"/>
      <w:marBottom w:val="0"/>
      <w:divBdr>
        <w:top w:val="none" w:sz="0" w:space="0" w:color="auto"/>
        <w:left w:val="none" w:sz="0" w:space="0" w:color="auto"/>
        <w:bottom w:val="none" w:sz="0" w:space="0" w:color="auto"/>
        <w:right w:val="none" w:sz="0" w:space="0" w:color="auto"/>
      </w:divBdr>
    </w:div>
    <w:div w:id="892815040">
      <w:bodyDiv w:val="1"/>
      <w:marLeft w:val="0"/>
      <w:marRight w:val="0"/>
      <w:marTop w:val="0"/>
      <w:marBottom w:val="0"/>
      <w:divBdr>
        <w:top w:val="none" w:sz="0" w:space="0" w:color="auto"/>
        <w:left w:val="none" w:sz="0" w:space="0" w:color="auto"/>
        <w:bottom w:val="none" w:sz="0" w:space="0" w:color="auto"/>
        <w:right w:val="none" w:sz="0" w:space="0" w:color="auto"/>
      </w:divBdr>
    </w:div>
    <w:div w:id="1397819011">
      <w:bodyDiv w:val="1"/>
      <w:marLeft w:val="0"/>
      <w:marRight w:val="0"/>
      <w:marTop w:val="0"/>
      <w:marBottom w:val="0"/>
      <w:divBdr>
        <w:top w:val="none" w:sz="0" w:space="0" w:color="auto"/>
        <w:left w:val="none" w:sz="0" w:space="0" w:color="auto"/>
        <w:bottom w:val="none" w:sz="0" w:space="0" w:color="auto"/>
        <w:right w:val="none" w:sz="0" w:space="0" w:color="auto"/>
      </w:divBdr>
    </w:div>
    <w:div w:id="1620718770">
      <w:bodyDiv w:val="1"/>
      <w:marLeft w:val="0"/>
      <w:marRight w:val="0"/>
      <w:marTop w:val="0"/>
      <w:marBottom w:val="0"/>
      <w:divBdr>
        <w:top w:val="none" w:sz="0" w:space="0" w:color="auto"/>
        <w:left w:val="none" w:sz="0" w:space="0" w:color="auto"/>
        <w:bottom w:val="none" w:sz="0" w:space="0" w:color="auto"/>
        <w:right w:val="none" w:sz="0" w:space="0" w:color="auto"/>
      </w:divBdr>
      <w:divsChild>
        <w:div w:id="1256090774">
          <w:marLeft w:val="432"/>
          <w:marRight w:val="0"/>
          <w:marTop w:val="116"/>
          <w:marBottom w:val="0"/>
          <w:divBdr>
            <w:top w:val="none" w:sz="0" w:space="0" w:color="auto"/>
            <w:left w:val="none" w:sz="0" w:space="0" w:color="auto"/>
            <w:bottom w:val="none" w:sz="0" w:space="0" w:color="auto"/>
            <w:right w:val="none" w:sz="0" w:space="0" w:color="auto"/>
          </w:divBdr>
        </w:div>
      </w:divsChild>
    </w:div>
    <w:div w:id="1850943294">
      <w:bodyDiv w:val="1"/>
      <w:marLeft w:val="0"/>
      <w:marRight w:val="0"/>
      <w:marTop w:val="0"/>
      <w:marBottom w:val="0"/>
      <w:divBdr>
        <w:top w:val="none" w:sz="0" w:space="0" w:color="auto"/>
        <w:left w:val="none" w:sz="0" w:space="0" w:color="auto"/>
        <w:bottom w:val="none" w:sz="0" w:space="0" w:color="auto"/>
        <w:right w:val="none" w:sz="0" w:space="0" w:color="auto"/>
      </w:divBdr>
    </w:div>
    <w:div w:id="205950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image" Target="media/image1.jpeg"/><Relationship Id="rId19" Type="http://schemas.openxmlformats.org/officeDocument/2006/relationships/customXml" Target="../customXml/item6.xml"/><Relationship Id="rId4" Type="http://schemas.microsoft.com/office/2007/relationships/stylesWithEffects" Target="stylesWithEffects.xml"/><Relationship Id="rId9" Type="http://schemas.openxmlformats.org/officeDocument/2006/relationships/hyperlink" Target="http://www.google.ca/imgres?q=Logo+ONU&amp;hl=fr&amp;sa=X&amp;rlz=1R2SKPT_frSN443&amp;biw=1429&amp;bih=660&amp;tbm=isch&amp;prmd=imvns&amp;tbnid=mpGDY4pUCnCY1M:&amp;imgrefurl=http://portail.unice.fr/jahia/Jahia/cache/offonce/pid/9017?maximize=46259_0&amp;docid=kPqZG7effe3CkM&amp;imgurl=http://portail.unice.fr/jahia/webdav/site/myjahiasite/users/daymon/public/COM/FLASH%20INFO/Flash%2037/logo_onu.bmp&amp;w=308&amp;h=262&amp;ei=aFLnTprpA4OyhAe9z5XECg&amp;zoom=1"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PublishedDate xmlns="f1161f5b-24a3-4c2d-bc81-44cb9325e8ee">2015-05-05T12:00:00+00:00</UNDPPublishedDate>
    <UNDPCountryTaxHTField0 xmlns="1ed4137b-41b2-488b-8250-6d369ec27664">
      <Terms xmlns="http://schemas.microsoft.com/office/infopath/2007/PartnerControls"/>
    </UNDPCountryTaxHTField0>
    <UndpOUCode xmlns="1ed4137b-41b2-488b-8250-6d369ec27664" xsi:nil="true"/>
    <PDC_x0020_Document_x0020_Category xmlns="f1161f5b-24a3-4c2d-bc81-44cb9325e8ee">Project</PDC_x0020_Document_x0020_Category>
    <UNDPSummary xmlns="f1161f5b-24a3-4c2d-bc81-44cb9325e8ee"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Prodoc</TermName>
          <TermId xmlns="http://schemas.microsoft.com/office/infopath/2007/PartnerControls">099f975e-b4d9-4bba-a499-dbcc387c61ad</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UNDPPOPPFunctionalArea xmlns="f1161f5b-24a3-4c2d-bc81-44cb9325e8ee">Programme and Project</UNDPPOPPFunctionalArea>
    <Project_x0020_Number xmlns="f1161f5b-24a3-4c2d-bc81-44cb9325e8ee" xsi:nil="true"/>
    <Project_x0020_Manager xmlns="f1161f5b-24a3-4c2d-bc81-44cb9325e8ee" xsi:nil="true"/>
    <TaxCatchAll xmlns="1ed4137b-41b2-488b-8250-6d369ec27664">
      <Value>1388</Value>
      <Value>1110</Value>
      <Value>233</Value>
      <Value>763</Value>
    </TaxCatchAll>
    <c4e2ab2cc9354bbf9064eeb465a566ea xmlns="1ed4137b-41b2-488b-8250-6d369ec27664">
      <Terms xmlns="http://schemas.microsoft.com/office/infopath/2007/PartnerControls"/>
    </c4e2ab2cc9354bbf9064eeb465a566ea>
    <UndpProjectNo xmlns="1ed4137b-41b2-488b-8250-6d369ec27664">00074757</UndpProjectNo>
    <UndpDocStatus xmlns="1ed4137b-41b2-488b-8250-6d369ec27664">Final</UndpDocStatus>
    <Outcome1 xmlns="f1161f5b-24a3-4c2d-bc81-44cb9325e8ee" xsi:nil="true"/>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French</TermName>
          <TermId xmlns="http://schemas.microsoft.com/office/infopath/2007/PartnerControls">946783f8-cd0b-41e2-848e-7777f631248e</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MRT</TermName>
          <TermId xmlns="http://schemas.microsoft.com/office/infopath/2007/PartnerControls">1a854e37-2a36-4b3b-9b7c-ea83ccf27571</TermId>
        </TermInfo>
      </Terms>
    </gc6531b704974d528487414686b72f6f>
    <_dlc_DocId xmlns="f1161f5b-24a3-4c2d-bc81-44cb9325e8ee">ATLASPDC-4-29877</_dlc_DocId>
    <_dlc_DocIdUrl xmlns="f1161f5b-24a3-4c2d-bc81-44cb9325e8ee">
      <Url>https://info.undp.org/docs/pdc/_layouts/DocIdRedir.aspx?ID=ATLASPDC-4-29877</Url>
      <Description>ATLASPDC-4-29877</Description>
    </_dlc_DocIdUrl>
    <Document_x0020_Coverage_x0020_Period_x0020_Start_x0020_Date xmlns="f1161f5b-24a3-4c2d-bc81-44cb9325e8ee" xsi:nil="true"/>
    <Document_x0020_Coverage_x0020_Period_x0020_End_x0020_Date xmlns="f1161f5b-24a3-4c2d-bc81-44cb9325e8ee">2016-05-30T04:00:00+00:00</Document_x0020_Coverage_x0020_Period_x0020_End_x0020_Dat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28e6c43a-9e99-4bdd-9574-a0fa4ea3b61e" ContentTypeId="0x010100F075C04BA242A84ABD3293E3AD35CDA4" PreviousValue="fals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D6B43C-151E-4C3D-8DBA-0FE37EAF0AF7}"/>
</file>

<file path=customXml/itemProps2.xml><?xml version="1.0" encoding="utf-8"?>
<ds:datastoreItem xmlns:ds="http://schemas.openxmlformats.org/officeDocument/2006/customXml" ds:itemID="{12C88611-BF3F-4942-B21B-4D3FAEC181CE}"/>
</file>

<file path=customXml/itemProps3.xml><?xml version="1.0" encoding="utf-8"?>
<ds:datastoreItem xmlns:ds="http://schemas.openxmlformats.org/officeDocument/2006/customXml" ds:itemID="{EF4F02EE-E9F4-4C11-A6D8-044FC4F071F4}"/>
</file>

<file path=customXml/itemProps4.xml><?xml version="1.0" encoding="utf-8"?>
<ds:datastoreItem xmlns:ds="http://schemas.openxmlformats.org/officeDocument/2006/customXml" ds:itemID="{2AD175A6-1E60-47ED-8485-C82AB251C278}"/>
</file>

<file path=customXml/itemProps5.xml><?xml version="1.0" encoding="utf-8"?>
<ds:datastoreItem xmlns:ds="http://schemas.openxmlformats.org/officeDocument/2006/customXml" ds:itemID="{D48A107E-CBA4-4B73-BA14-ECD17D33BF6B}"/>
</file>

<file path=customXml/itemProps6.xml><?xml version="1.0" encoding="utf-8"?>
<ds:datastoreItem xmlns:ds="http://schemas.openxmlformats.org/officeDocument/2006/customXml" ds:itemID="{EE44C2A6-A561-4D35-B53D-8C261D026378}"/>
</file>

<file path=docProps/app.xml><?xml version="1.0" encoding="utf-8"?>
<Properties xmlns="http://schemas.openxmlformats.org/officeDocument/2006/extended-properties" xmlns:vt="http://schemas.openxmlformats.org/officeDocument/2006/docPropsVTypes">
  <Template>Normal.dotm</Template>
  <TotalTime>0</TotalTime>
  <Pages>1</Pages>
  <Words>17667</Words>
  <Characters>97174</Characters>
  <Application>Microsoft Office Word</Application>
  <DocSecurity>0</DocSecurity>
  <Lines>809</Lines>
  <Paragraphs>229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114612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lastModifiedBy>Fah Brahim Jiddou</cp:lastModifiedBy>
  <cp:revision>2</cp:revision>
  <cp:lastPrinted>2013-01-08T10:36:00Z</cp:lastPrinted>
  <dcterms:created xsi:type="dcterms:W3CDTF">2013-05-07T09:30:00Z</dcterms:created>
  <dcterms:modified xsi:type="dcterms:W3CDTF">2013-05-07T09:30:00Z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UNDPCountry">
    <vt:lpwstr/>
  </property>
  <property fmtid="{D5CDD505-2E9C-101B-9397-08002B2CF9AE}" pid="4" name="Atlas_x0020_Document_x0020_Type">
    <vt:lpwstr>228;#Prodoc|5f41516e-5ee3-43b6-82ea-9b89532838d0</vt:lpwstr>
  </property>
  <property fmtid="{D5CDD505-2E9C-101B-9397-08002B2CF9AE}" pid="5" name="UndpDocTypeMM">
    <vt:lpwstr/>
  </property>
  <property fmtid="{D5CDD505-2E9C-101B-9397-08002B2CF9AE}" pid="6" name="UNDPDocumentCategory">
    <vt:lpwstr/>
  </property>
  <property fmtid="{D5CDD505-2E9C-101B-9397-08002B2CF9AE}" pid="7" name="UnitTaxHTField0">
    <vt:lpwstr/>
  </property>
  <property fmtid="{D5CDD505-2E9C-101B-9397-08002B2CF9AE}" pid="8" name="UN Languages">
    <vt:lpwstr>233;#French|946783f8-cd0b-41e2-848e-7777f631248e</vt:lpwstr>
  </property>
  <property fmtid="{D5CDD505-2E9C-101B-9397-08002B2CF9AE}" pid="9" name="Operating Unit0">
    <vt:lpwstr>1388;#MRT|1a854e37-2a36-4b3b-9b7c-ea83ccf27571</vt:lpwstr>
  </property>
  <property fmtid="{D5CDD505-2E9C-101B-9397-08002B2CF9AE}" pid="10" name="Atlas Document Status">
    <vt:lpwstr>763;#Draft|121d40a5-e62e-4d42-82e4-d6d12003de0a</vt:lpwstr>
  </property>
  <property fmtid="{D5CDD505-2E9C-101B-9397-08002B2CF9AE}" pid="12" name="UndpUnitMM">
    <vt:lpwstr/>
  </property>
  <property fmtid="{D5CDD505-2E9C-101B-9397-08002B2CF9AE}" pid="13" name="eRegFilingCodeMM">
    <vt:lpwstr/>
  </property>
  <property fmtid="{D5CDD505-2E9C-101B-9397-08002B2CF9AE}" pid="14" name="Unit">
    <vt:lpwstr/>
  </property>
  <property fmtid="{D5CDD505-2E9C-101B-9397-08002B2CF9AE}" pid="15" name="UNDPFocusAreas">
    <vt:lpwstr/>
  </property>
  <property fmtid="{D5CDD505-2E9C-101B-9397-08002B2CF9AE}" pid="16" name="Atlas Document Type">
    <vt:lpwstr>1110;#Prodoc|099f975e-b4d9-4bba-a499-dbcc387c61ad</vt:lpwstr>
  </property>
  <property fmtid="{D5CDD505-2E9C-101B-9397-08002B2CF9AE}" pid="17" name="_dlc_DocIdItemGuid">
    <vt:lpwstr>f01f5efd-70f8-4888-b6e0-b3ba3cec4397</vt:lpwstr>
  </property>
  <property fmtid="{D5CDD505-2E9C-101B-9397-08002B2CF9AE}" pid="18" name="DocumentSetDescription">
    <vt:lpwstr/>
  </property>
  <property fmtid="{D5CDD505-2E9C-101B-9397-08002B2CF9AE}" pid="19" name="URL">
    <vt:lpwstr/>
  </property>
</Properties>
</file>